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2F4A4">
      <w:pPr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服务实施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方案</w:t>
      </w:r>
    </w:p>
    <w:p w14:paraId="67625C73">
      <w:pPr>
        <w:spacing w:line="360" w:lineRule="auto"/>
        <w:ind w:firstLine="211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7A1A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应按照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z w:val="24"/>
          <w:szCs w:val="24"/>
        </w:rPr>
        <w:t>文件要求，根据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z w:val="24"/>
          <w:szCs w:val="24"/>
        </w:rPr>
        <w:t>文件内容作出全面响应，提供详细说明及服务相关材料。</w:t>
      </w:r>
    </w:p>
    <w:p w14:paraId="171BBB9A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 xml:space="preserve"> </w:t>
      </w:r>
    </w:p>
    <w:p w14:paraId="5B1A26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E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2025-07-18T05:29:59Z</dcterms:created>
  <dc:creator>Administrator</dc:creator>
  <cp:lastModifiedBy>hyp</cp:lastModifiedBy>
  <dcterms:modified xsi:type="dcterms:W3CDTF">2025-07-18T05:30:02Z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eyJoZGlkIjoiOTE0NTdhOTNkMzFlYmFhYWZhOTI4NTgxODlhODM2MjciLCJ1c2VySWQiOiIzMjA5ODk5NTgifQ==</vt:lpwstr>
  </property>
  <property fmtid="{D5CDD505-2E9C-101B-9397-08002B2CF9AE}" pid="4" name="ICV">
    <vt:lpwstr>77FF57D9042F497989A34CB15400780D_12</vt:lpwstr>
  </property>
</Properties>
</file>