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D8B26">
      <w:pPr>
        <w:pStyle w:val="2"/>
        <w:spacing w:after="0" w:line="360" w:lineRule="auto"/>
        <w:jc w:val="center"/>
        <w:rPr>
          <w:rFonts w:hint="eastAsia" w:ascii="宋体" w:hAnsi="宋体" w:eastAsia="宋体" w:cs="宋体"/>
          <w:bCs w:val="0"/>
          <w:color w:val="auto"/>
          <w:sz w:val="28"/>
          <w:szCs w:val="28"/>
          <w:shd w:val="clear" w:color="auto" w:fill="FFFFFF"/>
          <w:lang w:eastAsia="zh-CN"/>
        </w:rPr>
      </w:pPr>
      <w:r>
        <w:rPr>
          <w:rFonts w:hint="eastAsia" w:ascii="宋体" w:hAnsi="宋体" w:eastAsia="宋体" w:cs="宋体"/>
          <w:bCs w:val="0"/>
          <w:color w:val="auto"/>
          <w:sz w:val="28"/>
          <w:szCs w:val="28"/>
          <w:shd w:val="clear" w:color="auto" w:fill="FFFFFF"/>
          <w:lang w:eastAsia="zh-CN"/>
        </w:rPr>
        <w:t>资格证明文件</w:t>
      </w:r>
    </w:p>
    <w:p w14:paraId="37963009">
      <w:pPr>
        <w:pStyle w:val="10"/>
        <w:keepNext w:val="0"/>
        <w:keepLines w:val="0"/>
        <w:pageBreakBefore w:val="0"/>
        <w:numPr>
          <w:ilvl w:val="0"/>
          <w:numId w:val="1"/>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营业执照：具备独立承担民事责任的能力，具有法人、事业法人、其他组织的营业执照等证明文件；</w:t>
      </w:r>
    </w:p>
    <w:p w14:paraId="6A547290">
      <w:pPr>
        <w:pStyle w:val="10"/>
        <w:keepNext w:val="0"/>
        <w:keepLines w:val="0"/>
        <w:pageBreakBefore w:val="0"/>
        <w:numPr>
          <w:ilvl w:val="0"/>
          <w:numId w:val="1"/>
        </w:numPr>
        <w:kinsoku/>
        <w:wordWrap/>
        <w:overflowPunct/>
        <w:topLinePunct w:val="0"/>
        <w:autoSpaceDE/>
        <w:autoSpaceDN/>
        <w:bidi w:val="0"/>
        <w:adjustRightInd/>
        <w:snapToGrid/>
        <w:spacing w:beforeAutospacing="0" w:afterAutospacing="0" w:line="480" w:lineRule="exact"/>
        <w:ind w:left="0" w:leftChars="0"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①、财务状况报告：提供具有财务审计资质单位出具的2024年度的财务审计报告（成立时间不到一年的可提供成立后任意时段的资产负债表）或响应文件递</w:t>
      </w:r>
      <w:r>
        <w:rPr>
          <w:rFonts w:hint="eastAsia" w:cs="宋体"/>
          <w:bCs/>
          <w:color w:val="auto"/>
          <w:sz w:val="28"/>
          <w:szCs w:val="28"/>
          <w:lang w:val="en-US" w:eastAsia="zh-CN"/>
        </w:rPr>
        <w:t>交</w:t>
      </w:r>
      <w:r>
        <w:rPr>
          <w:rFonts w:hint="eastAsia" w:ascii="宋体" w:hAnsi="宋体" w:eastAsia="宋体" w:cs="宋体"/>
          <w:bCs/>
          <w:color w:val="auto"/>
          <w:sz w:val="28"/>
          <w:szCs w:val="28"/>
          <w:lang w:val="en-US" w:eastAsia="zh-CN"/>
        </w:rPr>
        <w:t xml:space="preserve">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供应商未被“信用中国”网站(www.sr&amp;mtchin8.gov.&amp;)列入失信被执行人和重大税收违法失信主体，未被中国政府采购网(www.cc.gov.sn)列入政府采购严重违法失信行为记录名单 </w:t>
      </w:r>
      <w:r>
        <w:rPr>
          <w:rFonts w:hint="eastAsia" w:cs="宋体"/>
          <w:bCs/>
          <w:color w:val="auto"/>
          <w:sz w:val="28"/>
          <w:szCs w:val="28"/>
          <w:lang w:val="en-US" w:eastAsia="zh-CN"/>
        </w:rPr>
        <w:t>；</w:t>
      </w:r>
    </w:p>
    <w:p w14:paraId="1383CF2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left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3</w:t>
      </w:r>
      <w:r>
        <w:rPr>
          <w:rFonts w:hint="eastAsia" w:ascii="宋体" w:hAnsi="宋体" w:eastAsia="宋体" w:cs="宋体"/>
          <w:bCs/>
          <w:color w:val="auto"/>
          <w:sz w:val="28"/>
          <w:szCs w:val="28"/>
          <w:lang w:val="en-US" w:eastAsia="zh-CN"/>
        </w:rPr>
        <w:t>.法定代表人授权书：法定代表人参与磋商时需提供法定代表人身份证明书（附法定代表人身份证复印件，法定代表人须提供身份证原件）；被授权人参与磋商时需提供法定代表人授权委托书（附法定代表人及被授权人身份证复印件，被授权人须提供身份证原件）；</w:t>
      </w:r>
    </w:p>
    <w:p w14:paraId="3FD3393B">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4</w:t>
      </w:r>
      <w:r>
        <w:rPr>
          <w:rFonts w:hint="eastAsia" w:ascii="宋体" w:hAnsi="宋体" w:eastAsia="宋体" w:cs="宋体"/>
          <w:bCs/>
          <w:color w:val="auto"/>
          <w:sz w:val="28"/>
          <w:szCs w:val="28"/>
          <w:lang w:val="en-US" w:eastAsia="zh-CN"/>
        </w:rPr>
        <w:t>.供应商资质：供应商具有水利水电工程施工总承包三级（含三级）以上资质，并具有有效的安全生产许可证；</w:t>
      </w:r>
    </w:p>
    <w:p w14:paraId="43166B0F">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5</w:t>
      </w:r>
      <w:r>
        <w:rPr>
          <w:rFonts w:hint="eastAsia" w:ascii="宋体" w:hAnsi="宋体" w:eastAsia="宋体" w:cs="宋体"/>
          <w:bCs/>
          <w:color w:val="auto"/>
          <w:sz w:val="28"/>
          <w:szCs w:val="28"/>
          <w:lang w:val="en-US" w:eastAsia="zh-CN"/>
        </w:rPr>
        <w:t>.拟派项目经理资质和专业要求：拟派项目经理须具备水利水电工程专业二级（含二级）以上注册建造师资格,具有有效的安全生产考核合格证书（水安B证），且未担任其他在建工程的项目经理声明；</w:t>
      </w:r>
    </w:p>
    <w:p w14:paraId="48DC1E0C">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6</w:t>
      </w:r>
      <w:r>
        <w:rPr>
          <w:rFonts w:hint="eastAsia" w:ascii="宋体" w:hAnsi="宋体" w:eastAsia="宋体" w:cs="宋体"/>
          <w:bCs/>
          <w:color w:val="auto"/>
          <w:sz w:val="28"/>
          <w:szCs w:val="28"/>
          <w:lang w:val="en-US" w:eastAsia="zh-CN"/>
        </w:rPr>
        <w:t>.单位负责人为同一人或者存在控股、管理关系的不同单位不得同时磋商；</w:t>
      </w:r>
    </w:p>
    <w:p w14:paraId="5FC164B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rPr>
      </w:pPr>
      <w:r>
        <w:rPr>
          <w:rFonts w:hint="eastAsia" w:cs="宋体"/>
          <w:bCs/>
          <w:color w:val="auto"/>
          <w:sz w:val="28"/>
          <w:szCs w:val="28"/>
          <w:lang w:val="en-US" w:eastAsia="zh-CN"/>
        </w:rPr>
        <w:t>7</w:t>
      </w:r>
      <w:r>
        <w:rPr>
          <w:rFonts w:hint="eastAsia" w:ascii="宋体" w:hAnsi="宋体" w:eastAsia="宋体" w:cs="宋体"/>
          <w:bCs/>
          <w:color w:val="auto"/>
          <w:sz w:val="28"/>
          <w:szCs w:val="28"/>
          <w:lang w:val="en-US" w:eastAsia="zh-CN"/>
        </w:rPr>
        <w:t>.本项目不接受联合体磋商</w:t>
      </w:r>
      <w:r>
        <w:rPr>
          <w:rFonts w:hint="eastAsia" w:cs="宋体"/>
          <w:bCs/>
          <w:color w:val="auto"/>
          <w:sz w:val="28"/>
          <w:szCs w:val="28"/>
          <w:lang w:val="en-US" w:eastAsia="zh-CN"/>
        </w:rPr>
        <w:t>承诺</w:t>
      </w:r>
      <w:r>
        <w:rPr>
          <w:rFonts w:hint="eastAsia" w:ascii="宋体" w:hAnsi="宋体" w:eastAsia="宋体" w:cs="宋体"/>
          <w:bCs/>
          <w:color w:val="auto"/>
          <w:sz w:val="28"/>
          <w:szCs w:val="28"/>
          <w:lang w:val="en-US" w:eastAsia="zh-CN"/>
        </w:rPr>
        <w:t>。</w:t>
      </w:r>
    </w:p>
    <w:p w14:paraId="48FA6B1F">
      <w:pPr>
        <w:pStyle w:val="15"/>
        <w:widowControl/>
        <w:ind w:firstLine="560" w:firstLineChars="200"/>
        <w:jc w:val="both"/>
        <w:rPr>
          <w:rFonts w:hint="eastAsia" w:ascii="宋体" w:hAnsi="宋体" w:eastAsia="宋体" w:cs="宋体"/>
          <w:color w:val="auto"/>
          <w:sz w:val="28"/>
          <w:szCs w:val="28"/>
        </w:rPr>
      </w:pPr>
    </w:p>
    <w:p w14:paraId="298532B1">
      <w:pPr>
        <w:pStyle w:val="15"/>
        <w:widowControl/>
        <w:ind w:firstLine="1200"/>
        <w:jc w:val="both"/>
        <w:rPr>
          <w:rFonts w:hint="eastAsia" w:ascii="宋体" w:hAnsi="宋体" w:eastAsia="宋体" w:cs="宋体"/>
          <w:color w:val="auto"/>
          <w:sz w:val="28"/>
          <w:szCs w:val="28"/>
        </w:rPr>
      </w:pPr>
    </w:p>
    <w:p w14:paraId="6F1FCF72">
      <w:pPr>
        <w:pStyle w:val="15"/>
        <w:widowControl/>
        <w:ind w:firstLine="1200"/>
        <w:jc w:val="both"/>
        <w:rPr>
          <w:rFonts w:hint="eastAsia" w:ascii="宋体" w:hAnsi="宋体" w:eastAsia="宋体" w:cs="宋体"/>
          <w:color w:val="auto"/>
          <w:sz w:val="28"/>
          <w:szCs w:val="28"/>
        </w:rPr>
      </w:pPr>
    </w:p>
    <w:p w14:paraId="2E4CB03B">
      <w:pPr>
        <w:pStyle w:val="15"/>
        <w:widowControl/>
        <w:ind w:firstLine="1200"/>
        <w:jc w:val="both"/>
        <w:rPr>
          <w:rFonts w:hint="eastAsia" w:ascii="宋体" w:hAnsi="宋体" w:eastAsia="宋体" w:cs="宋体"/>
          <w:color w:val="auto"/>
          <w:sz w:val="28"/>
          <w:szCs w:val="28"/>
        </w:rPr>
      </w:pPr>
    </w:p>
    <w:p w14:paraId="471479C0">
      <w:pPr>
        <w:pStyle w:val="15"/>
        <w:widowControl/>
        <w:ind w:firstLine="1200"/>
        <w:jc w:val="both"/>
        <w:rPr>
          <w:rFonts w:hint="eastAsia" w:ascii="宋体" w:hAnsi="宋体" w:eastAsia="宋体" w:cs="宋体"/>
          <w:color w:val="auto"/>
          <w:sz w:val="28"/>
          <w:szCs w:val="28"/>
        </w:rPr>
      </w:pPr>
    </w:p>
    <w:p w14:paraId="2D2E341E">
      <w:pPr>
        <w:pStyle w:val="15"/>
        <w:widowControl/>
        <w:ind w:firstLine="1200"/>
        <w:jc w:val="both"/>
        <w:rPr>
          <w:rFonts w:hint="eastAsia" w:ascii="宋体" w:hAnsi="宋体" w:eastAsia="宋体" w:cs="宋体"/>
          <w:color w:val="auto"/>
          <w:sz w:val="28"/>
          <w:szCs w:val="28"/>
        </w:rPr>
      </w:pPr>
    </w:p>
    <w:p w14:paraId="362C9A30">
      <w:pPr>
        <w:pStyle w:val="15"/>
        <w:widowControl/>
        <w:ind w:firstLine="1200"/>
        <w:jc w:val="both"/>
        <w:rPr>
          <w:rFonts w:hint="eastAsia" w:ascii="宋体" w:hAnsi="宋体" w:eastAsia="宋体" w:cs="宋体"/>
          <w:color w:val="auto"/>
          <w:sz w:val="28"/>
          <w:szCs w:val="28"/>
        </w:rPr>
      </w:pPr>
    </w:p>
    <w:p w14:paraId="5A79BE06">
      <w:pPr>
        <w:pStyle w:val="15"/>
        <w:widowControl/>
        <w:ind w:firstLine="1200"/>
        <w:jc w:val="both"/>
        <w:rPr>
          <w:rFonts w:hint="eastAsia" w:ascii="宋体" w:hAnsi="宋体" w:eastAsia="宋体" w:cs="宋体"/>
          <w:color w:val="auto"/>
          <w:sz w:val="28"/>
          <w:szCs w:val="28"/>
        </w:rPr>
      </w:pPr>
    </w:p>
    <w:p w14:paraId="2F972BEE">
      <w:pPr>
        <w:pStyle w:val="15"/>
        <w:widowControl/>
        <w:ind w:firstLine="1200"/>
        <w:jc w:val="both"/>
        <w:rPr>
          <w:rFonts w:hint="eastAsia" w:ascii="宋体" w:hAnsi="宋体" w:eastAsia="宋体" w:cs="宋体"/>
          <w:color w:val="auto"/>
          <w:sz w:val="28"/>
          <w:szCs w:val="28"/>
        </w:rPr>
      </w:pPr>
    </w:p>
    <w:p w14:paraId="6B60438E">
      <w:pPr>
        <w:pStyle w:val="15"/>
        <w:widowControl/>
        <w:ind w:firstLine="1200"/>
        <w:jc w:val="both"/>
        <w:rPr>
          <w:rFonts w:hint="eastAsia" w:ascii="宋体" w:hAnsi="宋体" w:eastAsia="宋体" w:cs="宋体"/>
          <w:color w:val="auto"/>
          <w:sz w:val="28"/>
          <w:szCs w:val="28"/>
        </w:rPr>
      </w:pPr>
    </w:p>
    <w:p w14:paraId="0583C0C8">
      <w:pPr>
        <w:pStyle w:val="15"/>
        <w:widowControl/>
        <w:ind w:firstLine="1200"/>
        <w:jc w:val="both"/>
        <w:rPr>
          <w:rFonts w:hint="eastAsia" w:ascii="宋体" w:hAnsi="宋体" w:eastAsia="宋体" w:cs="宋体"/>
          <w:color w:val="auto"/>
          <w:sz w:val="28"/>
          <w:szCs w:val="28"/>
        </w:rPr>
      </w:pPr>
    </w:p>
    <w:p w14:paraId="7303B48B">
      <w:pPr>
        <w:pStyle w:val="16"/>
        <w:snapToGrid w:val="0"/>
        <w:spacing w:line="360" w:lineRule="auto"/>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w:t>
      </w:r>
    </w:p>
    <w:p w14:paraId="581BD631">
      <w:pPr>
        <w:pStyle w:val="16"/>
        <w:snapToGrid w:val="0"/>
        <w:spacing w:line="360" w:lineRule="auto"/>
        <w:jc w:val="center"/>
        <w:rPr>
          <w:rFonts w:hint="eastAsia" w:ascii="宋体" w:hAnsi="宋体" w:eastAsia="宋体" w:cs="宋体"/>
          <w:sz w:val="28"/>
          <w:szCs w:val="28"/>
        </w:rPr>
      </w:pPr>
      <w:r>
        <w:rPr>
          <w:rFonts w:hint="eastAsia" w:ascii="宋体" w:hAnsi="宋体" w:eastAsia="宋体" w:cs="宋体"/>
          <w:b/>
          <w:bCs/>
          <w:sz w:val="28"/>
          <w:szCs w:val="28"/>
        </w:rPr>
        <w:t>1、法定代表人身份证明书</w:t>
      </w:r>
    </w:p>
    <w:p w14:paraId="42F9B24D">
      <w:pPr>
        <w:pStyle w:val="16"/>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6A7C363">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46AE2BC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00BEF0F2">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2A6276F8">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75B1B3A6">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0E60BF1">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5004A4BC">
      <w:pPr>
        <w:pStyle w:val="16"/>
        <w:snapToGrid w:val="0"/>
        <w:spacing w:line="360" w:lineRule="auto"/>
        <w:ind w:firstLine="560" w:firstLineChars="200"/>
        <w:rPr>
          <w:rFonts w:hint="eastAsia" w:ascii="宋体" w:hAnsi="宋体" w:eastAsia="宋体" w:cs="宋体"/>
          <w:sz w:val="28"/>
          <w:szCs w:val="28"/>
        </w:rPr>
      </w:pPr>
    </w:p>
    <w:p w14:paraId="4C77AC2F">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4A4BF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074B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D5D4C15">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0EF2E01D">
            <w:pPr>
              <w:spacing w:line="360" w:lineRule="auto"/>
              <w:jc w:val="center"/>
              <w:rPr>
                <w:rFonts w:hint="eastAsia" w:ascii="宋体" w:hAnsi="宋体" w:eastAsia="宋体" w:cs="宋体"/>
                <w:color w:val="auto"/>
                <w:sz w:val="28"/>
                <w:szCs w:val="28"/>
                <w:u w:val="single"/>
                <w:lang w:eastAsia="zh-CN"/>
              </w:rPr>
            </w:pPr>
          </w:p>
        </w:tc>
      </w:tr>
    </w:tbl>
    <w:p w14:paraId="66520D23">
      <w:pPr>
        <w:pStyle w:val="16"/>
        <w:snapToGrid w:val="0"/>
        <w:spacing w:line="360" w:lineRule="auto"/>
        <w:rPr>
          <w:rFonts w:hint="eastAsia" w:ascii="宋体" w:hAnsi="宋体" w:eastAsia="宋体" w:cs="宋体"/>
          <w:sz w:val="28"/>
          <w:szCs w:val="28"/>
        </w:rPr>
      </w:pPr>
    </w:p>
    <w:p w14:paraId="195CB92B">
      <w:pPr>
        <w:pStyle w:val="16"/>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8AFA4A1">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1076A88F">
      <w:pPr>
        <w:spacing w:line="360" w:lineRule="auto"/>
        <w:rPr>
          <w:rFonts w:hint="eastAsia" w:ascii="宋体" w:hAnsi="宋体" w:eastAsia="宋体" w:cs="宋体"/>
          <w:color w:val="auto"/>
          <w:sz w:val="28"/>
          <w:szCs w:val="28"/>
          <w:lang w:eastAsia="zh-CN"/>
        </w:rPr>
      </w:pPr>
    </w:p>
    <w:p w14:paraId="1448F369">
      <w:pPr>
        <w:spacing w:line="360" w:lineRule="auto"/>
        <w:ind w:left="210" w:leftChars="100"/>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br w:type="page"/>
      </w:r>
      <w:r>
        <w:rPr>
          <w:rFonts w:hint="eastAsia" w:ascii="宋体" w:hAnsi="宋体" w:eastAsia="宋体" w:cs="宋体"/>
          <w:b/>
          <w:bCs/>
          <w:color w:val="auto"/>
          <w:sz w:val="28"/>
          <w:szCs w:val="28"/>
          <w:lang w:eastAsia="zh-CN"/>
        </w:rPr>
        <w:t>2、法定代表人授权委托书</w:t>
      </w:r>
    </w:p>
    <w:p w14:paraId="38847153">
      <w:pPr>
        <w:spacing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1A4C27A0">
      <w:pPr>
        <w:pStyle w:val="3"/>
        <w:spacing w:line="360" w:lineRule="auto"/>
        <w:ind w:left="0" w:leftChars="0" w:firstLine="0" w:firstLineChars="0"/>
        <w:rPr>
          <w:rFonts w:hint="eastAsia" w:ascii="宋体" w:hAnsi="宋体" w:eastAsia="宋体" w:cs="宋体"/>
          <w:color w:val="auto"/>
          <w:sz w:val="28"/>
          <w:szCs w:val="28"/>
        </w:rPr>
      </w:pPr>
      <w:r>
        <w:rPr>
          <w:rFonts w:hint="eastAsia" w:ascii="宋体" w:hAnsi="宋体" w:eastAsia="宋体" w:cs="宋体"/>
          <w:color w:val="auto"/>
          <w:sz w:val="28"/>
          <w:szCs w:val="28"/>
        </w:rPr>
        <w:t>本授权有效期自磋商响应文件递交截止之日起计90日历日</w:t>
      </w:r>
    </w:p>
    <w:p w14:paraId="62F8EC0C">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5F3EADD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6BABB429">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7F3111ED">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492F17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78C21263">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9E40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B02AE76">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F89A8E">
            <w:pPr>
              <w:spacing w:line="360" w:lineRule="auto"/>
              <w:jc w:val="center"/>
              <w:rPr>
                <w:rFonts w:hint="eastAsia" w:ascii="宋体" w:hAnsi="宋体" w:eastAsia="宋体" w:cs="宋体"/>
                <w:color w:val="auto"/>
                <w:sz w:val="28"/>
                <w:szCs w:val="28"/>
                <w:lang w:eastAsia="zh-CN"/>
              </w:rPr>
            </w:pPr>
          </w:p>
        </w:tc>
        <w:tc>
          <w:tcPr>
            <w:tcW w:w="4713" w:type="dxa"/>
            <w:vAlign w:val="center"/>
          </w:tcPr>
          <w:p w14:paraId="18D447B9">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68D85627">
            <w:pPr>
              <w:spacing w:line="360" w:lineRule="auto"/>
              <w:jc w:val="center"/>
              <w:rPr>
                <w:rFonts w:hint="eastAsia" w:ascii="宋体" w:hAnsi="宋体" w:eastAsia="宋体" w:cs="宋体"/>
                <w:color w:val="auto"/>
                <w:sz w:val="28"/>
                <w:szCs w:val="28"/>
                <w:lang w:eastAsia="zh-CN"/>
              </w:rPr>
            </w:pPr>
          </w:p>
        </w:tc>
      </w:tr>
    </w:tbl>
    <w:p w14:paraId="3E5005FB">
      <w:pPr>
        <w:spacing w:line="360" w:lineRule="auto"/>
        <w:ind w:firstLine="630"/>
        <w:rPr>
          <w:rFonts w:hint="eastAsia" w:ascii="宋体" w:hAnsi="宋体" w:eastAsia="宋体" w:cs="宋体"/>
          <w:color w:val="auto"/>
          <w:sz w:val="28"/>
          <w:szCs w:val="28"/>
          <w:u w:val="single"/>
          <w:lang w:eastAsia="zh-CN"/>
        </w:rPr>
      </w:pPr>
    </w:p>
    <w:p w14:paraId="66DD0011">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520AC0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zh-CN" w:eastAsia="zh-CN"/>
        </w:rPr>
        <w:t>签</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字</w:t>
      </w:r>
      <w:r>
        <w:rPr>
          <w:rFonts w:hint="eastAsia" w:ascii="宋体" w:hAnsi="宋体" w:eastAsia="宋体" w:cs="宋体"/>
          <w:color w:val="auto"/>
          <w:sz w:val="28"/>
          <w:szCs w:val="28"/>
          <w:lang w:eastAsia="zh-CN"/>
        </w:rPr>
        <w:t>）</w:t>
      </w:r>
    </w:p>
    <w:p w14:paraId="34A7A52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      字）</w:t>
      </w:r>
    </w:p>
    <w:p w14:paraId="29C4FBCF">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0B1A904B">
      <w:pPr>
        <w:pStyle w:val="15"/>
        <w:widowControl/>
        <w:ind w:firstLine="562" w:firstLineChars="200"/>
        <w:jc w:val="both"/>
        <w:rPr>
          <w:rFonts w:hint="eastAsia" w:ascii="宋体" w:hAnsi="宋体" w:eastAsia="宋体" w:cs="宋体"/>
          <w:b/>
          <w:color w:val="auto"/>
          <w:sz w:val="28"/>
          <w:szCs w:val="28"/>
        </w:rPr>
      </w:pPr>
      <w:bookmarkStart w:id="0" w:name="_Toc1462"/>
      <w:bookmarkStart w:id="1" w:name="_Toc28759"/>
      <w:r>
        <w:rPr>
          <w:rFonts w:hint="eastAsia" w:ascii="宋体" w:hAnsi="宋体" w:eastAsia="宋体" w:cs="宋体"/>
          <w:b/>
          <w:color w:val="auto"/>
          <w:sz w:val="28"/>
          <w:szCs w:val="28"/>
        </w:rPr>
        <w:br w:type="page"/>
      </w:r>
    </w:p>
    <w:bookmarkEnd w:id="0"/>
    <w:bookmarkEnd w:id="1"/>
    <w:p w14:paraId="57A14540">
      <w:pPr>
        <w:spacing w:line="360" w:lineRule="auto"/>
        <w:jc w:val="center"/>
        <w:outlineLvl w:val="2"/>
        <w:rPr>
          <w:rFonts w:hint="eastAsia" w:ascii="宋体" w:hAnsi="宋体" w:eastAsia="宋体" w:cs="宋体"/>
          <w:b/>
          <w:color w:val="auto"/>
          <w:sz w:val="28"/>
          <w:szCs w:val="28"/>
          <w:lang w:eastAsia="zh-CN"/>
        </w:rPr>
      </w:pPr>
      <w:bookmarkStart w:id="2" w:name="_Toc22905"/>
      <w:bookmarkStart w:id="3" w:name="_Toc32738"/>
      <w:bookmarkStart w:id="4" w:name="_Toc11519"/>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"_Toc15600" </w:instrText>
      </w:r>
      <w:r>
        <w:rPr>
          <w:rFonts w:hint="eastAsia" w:ascii="宋体" w:hAnsi="宋体" w:eastAsia="宋体" w:cs="宋体"/>
          <w:sz w:val="28"/>
          <w:szCs w:val="28"/>
        </w:rPr>
        <w:fldChar w:fldCharType="separate"/>
      </w:r>
      <w:bookmarkStart w:id="5" w:name="_Toc89683358"/>
      <w:r>
        <w:rPr>
          <w:rFonts w:hint="eastAsia" w:ascii="宋体" w:hAnsi="宋体" w:eastAsia="宋体" w:cs="宋体"/>
          <w:b/>
          <w:color w:val="auto"/>
          <w:sz w:val="28"/>
          <w:szCs w:val="28"/>
          <w:lang w:val="en-US" w:eastAsia="zh-CN"/>
        </w:rPr>
        <w:t>3、</w:t>
      </w:r>
      <w:r>
        <w:rPr>
          <w:rFonts w:hint="eastAsia" w:ascii="宋体" w:hAnsi="宋体" w:eastAsia="宋体" w:cs="宋体"/>
          <w:b/>
          <w:color w:val="auto"/>
          <w:sz w:val="28"/>
          <w:szCs w:val="28"/>
          <w:lang w:eastAsia="zh-CN"/>
        </w:rPr>
        <w:t xml:space="preserve">  </w:t>
      </w:r>
      <w:r>
        <w:rPr>
          <w:rFonts w:hint="eastAsia" w:ascii="宋体" w:hAnsi="宋体" w:eastAsia="宋体" w:cs="宋体"/>
          <w:b/>
          <w:color w:val="auto"/>
          <w:sz w:val="28"/>
          <w:szCs w:val="28"/>
          <w:lang w:eastAsia="zh-CN"/>
        </w:rPr>
        <w:fldChar w:fldCharType="end"/>
      </w:r>
      <w:r>
        <w:rPr>
          <w:rFonts w:hint="eastAsia" w:ascii="宋体" w:hAnsi="宋体" w:eastAsia="宋体" w:cs="宋体"/>
          <w:b/>
          <w:color w:val="auto"/>
          <w:sz w:val="28"/>
          <w:szCs w:val="28"/>
          <w:lang w:eastAsia="zh-CN"/>
        </w:rPr>
        <w:t>供应商具有履行合同所必需的设备和专业技术能力</w:t>
      </w:r>
      <w:bookmarkEnd w:id="2"/>
      <w:r>
        <w:rPr>
          <w:rFonts w:hint="eastAsia" w:ascii="宋体" w:hAnsi="宋体" w:eastAsia="宋体" w:cs="宋体"/>
          <w:b/>
          <w:color w:val="auto"/>
          <w:sz w:val="28"/>
          <w:szCs w:val="28"/>
          <w:lang w:eastAsia="zh-CN"/>
        </w:rPr>
        <w:t>的声明</w:t>
      </w:r>
      <w:bookmarkEnd w:id="3"/>
      <w:bookmarkEnd w:id="4"/>
      <w:bookmarkEnd w:id="5"/>
    </w:p>
    <w:p w14:paraId="6C2F7A4D">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16E7178">
      <w:pPr>
        <w:pStyle w:val="10"/>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20E51243">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4C37597A">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7991EAFF">
      <w:pPr>
        <w:spacing w:line="360" w:lineRule="auto"/>
        <w:ind w:left="1"/>
        <w:rPr>
          <w:rFonts w:hint="eastAsia" w:ascii="宋体" w:hAnsi="宋体" w:eastAsia="宋体" w:cs="宋体"/>
          <w:b/>
          <w:color w:val="auto"/>
          <w:sz w:val="28"/>
          <w:szCs w:val="28"/>
          <w:lang w:eastAsia="zh-CN"/>
        </w:rPr>
      </w:pPr>
    </w:p>
    <w:p w14:paraId="3C10A2EF">
      <w:pPr>
        <w:spacing w:line="360" w:lineRule="auto"/>
        <w:ind w:left="1"/>
        <w:rPr>
          <w:rFonts w:hint="eastAsia" w:ascii="宋体" w:hAnsi="宋体" w:eastAsia="宋体" w:cs="宋体"/>
          <w:b/>
          <w:color w:val="auto"/>
          <w:sz w:val="28"/>
          <w:szCs w:val="28"/>
          <w:lang w:eastAsia="zh-CN"/>
        </w:rPr>
      </w:pPr>
    </w:p>
    <w:p w14:paraId="5BD31B37">
      <w:pPr>
        <w:spacing w:line="360" w:lineRule="auto"/>
        <w:ind w:left="1"/>
        <w:rPr>
          <w:rFonts w:hint="eastAsia" w:ascii="宋体" w:hAnsi="宋体" w:eastAsia="宋体" w:cs="宋体"/>
          <w:b/>
          <w:color w:val="auto"/>
          <w:sz w:val="28"/>
          <w:szCs w:val="28"/>
          <w:lang w:eastAsia="zh-CN"/>
        </w:rPr>
      </w:pPr>
    </w:p>
    <w:p w14:paraId="56A19C92">
      <w:pPr>
        <w:spacing w:line="360" w:lineRule="auto"/>
        <w:ind w:left="1"/>
        <w:rPr>
          <w:rFonts w:hint="eastAsia" w:ascii="宋体" w:hAnsi="宋体" w:eastAsia="宋体" w:cs="宋体"/>
          <w:b/>
          <w:color w:val="auto"/>
          <w:sz w:val="28"/>
          <w:szCs w:val="28"/>
          <w:lang w:eastAsia="zh-CN"/>
        </w:rPr>
      </w:pPr>
    </w:p>
    <w:p w14:paraId="607A4659">
      <w:pPr>
        <w:spacing w:line="360" w:lineRule="auto"/>
        <w:jc w:val="right"/>
        <w:rPr>
          <w:rFonts w:hint="eastAsia" w:ascii="宋体" w:hAnsi="宋体" w:eastAsia="宋体" w:cs="宋体"/>
          <w:color w:val="auto"/>
          <w:sz w:val="28"/>
          <w:szCs w:val="28"/>
          <w:lang w:val="zh-CN" w:eastAsia="zh-CN"/>
        </w:rPr>
      </w:pPr>
    </w:p>
    <w:p w14:paraId="54E092B2">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D0FDFF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0C4F79FE">
      <w:pPr>
        <w:pStyle w:val="17"/>
        <w:spacing w:line="360" w:lineRule="auto"/>
        <w:ind w:firstLine="2240" w:firstLineChars="80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1011E95E">
      <w:pP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bookmarkStart w:id="6" w:name="_Toc6464"/>
      <w:bookmarkStart w:id="7" w:name="_Toc19494"/>
    </w:p>
    <w:bookmarkEnd w:id="6"/>
    <w:p w14:paraId="7F5C12FF">
      <w:pPr>
        <w:spacing w:line="360" w:lineRule="auto"/>
        <w:ind w:right="-197" w:rightChars="-94" w:firstLine="562" w:firstLineChars="200"/>
        <w:jc w:val="center"/>
        <w:rPr>
          <w:rFonts w:hint="eastAsia" w:ascii="宋体" w:hAnsi="宋体" w:eastAsia="宋体" w:cs="宋体"/>
          <w:b/>
          <w:color w:val="auto"/>
          <w:sz w:val="28"/>
          <w:szCs w:val="28"/>
          <w:lang w:eastAsia="zh-CN"/>
        </w:rPr>
      </w:pPr>
      <w:bookmarkStart w:id="8" w:name="_Toc95206824"/>
      <w:bookmarkStart w:id="9" w:name="_Toc20965"/>
      <w:r>
        <w:rPr>
          <w:rFonts w:hint="eastAsia" w:ascii="宋体" w:hAnsi="宋体" w:eastAsia="宋体" w:cs="宋体"/>
          <w:b/>
          <w:color w:val="auto"/>
          <w:sz w:val="28"/>
          <w:szCs w:val="28"/>
          <w:lang w:val="en-US" w:eastAsia="zh-CN"/>
        </w:rPr>
        <w:t>4、</w:t>
      </w:r>
      <w:r>
        <w:rPr>
          <w:rFonts w:hint="eastAsia" w:ascii="宋体" w:hAnsi="宋体" w:eastAsia="宋体" w:cs="宋体"/>
          <w:b/>
          <w:color w:val="auto"/>
          <w:sz w:val="28"/>
          <w:szCs w:val="28"/>
          <w:lang w:eastAsia="zh-CN"/>
        </w:rPr>
        <w:t>项目经理无在建工程项目声明</w:t>
      </w:r>
    </w:p>
    <w:p w14:paraId="6EA63AE2">
      <w:pPr>
        <w:spacing w:line="360" w:lineRule="auto"/>
        <w:ind w:right="-197" w:rightChars="-94" w:firstLine="560" w:firstLineChars="200"/>
        <w:rPr>
          <w:rFonts w:hint="eastAsia" w:ascii="宋体" w:hAnsi="宋体" w:eastAsia="宋体" w:cs="宋体"/>
          <w:color w:val="auto"/>
          <w:sz w:val="28"/>
          <w:szCs w:val="28"/>
          <w:lang w:eastAsia="zh-CN"/>
        </w:rPr>
      </w:pPr>
    </w:p>
    <w:p w14:paraId="499B5D09">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371050BE">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w:t>
      </w:r>
      <w:r>
        <w:rPr>
          <w:rFonts w:hint="eastAsia" w:ascii="宋体" w:hAnsi="宋体" w:eastAsia="宋体" w:cs="宋体"/>
          <w:color w:val="auto"/>
          <w:sz w:val="28"/>
          <w:szCs w:val="28"/>
          <w:u w:val="single"/>
          <w:lang w:eastAsia="zh-CN"/>
        </w:rPr>
        <w:t xml:space="preserve">        （供应商全称）</w:t>
      </w:r>
      <w:r>
        <w:rPr>
          <w:rFonts w:hint="eastAsia" w:ascii="宋体" w:hAnsi="宋体" w:eastAsia="宋体" w:cs="宋体"/>
          <w:color w:val="auto"/>
          <w:sz w:val="28"/>
          <w:szCs w:val="28"/>
          <w:lang w:eastAsia="zh-CN"/>
        </w:rPr>
        <w:t>在此声明，我方拟派</w:t>
      </w:r>
      <w:r>
        <w:rPr>
          <w:rFonts w:hint="eastAsia" w:ascii="宋体" w:hAnsi="宋体" w:eastAsia="宋体" w:cs="宋体"/>
          <w:color w:val="auto"/>
          <w:sz w:val="28"/>
          <w:szCs w:val="28"/>
          <w:u w:val="single"/>
          <w:lang w:eastAsia="zh-CN"/>
        </w:rPr>
        <w:t xml:space="preserve">         （项目名称）</w:t>
      </w:r>
      <w:r>
        <w:rPr>
          <w:rFonts w:hint="eastAsia" w:ascii="宋体" w:hAnsi="宋体" w:eastAsia="宋体" w:cs="宋体"/>
          <w:color w:val="auto"/>
          <w:sz w:val="28"/>
          <w:szCs w:val="28"/>
          <w:lang w:eastAsia="zh-CN"/>
        </w:rPr>
        <w:t>的项目经理</w:t>
      </w:r>
      <w:r>
        <w:rPr>
          <w:rFonts w:hint="eastAsia" w:ascii="宋体" w:hAnsi="宋体" w:eastAsia="宋体" w:cs="宋体"/>
          <w:color w:val="auto"/>
          <w:sz w:val="28"/>
          <w:szCs w:val="28"/>
          <w:u w:val="single"/>
          <w:lang w:eastAsia="zh-CN"/>
        </w:rPr>
        <w:t xml:space="preserve">         （项目经理姓名）</w:t>
      </w:r>
      <w:r>
        <w:rPr>
          <w:rFonts w:hint="eastAsia" w:ascii="宋体" w:hAnsi="宋体" w:eastAsia="宋体" w:cs="宋体"/>
          <w:color w:val="auto"/>
          <w:sz w:val="28"/>
          <w:szCs w:val="28"/>
          <w:lang w:eastAsia="zh-CN"/>
        </w:rPr>
        <w:t>现阶段没有担任任何在建设工程项目。</w:t>
      </w:r>
    </w:p>
    <w:p w14:paraId="6526A5B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我方保证上述信息的真实和准确，并愿意承担因我方就此弄虚作假所引起的一切法律后果。</w:t>
      </w:r>
    </w:p>
    <w:p w14:paraId="0DF79D2F">
      <w:pPr>
        <w:spacing w:line="360" w:lineRule="auto"/>
        <w:ind w:right="-197" w:rightChars="-94" w:firstLine="560" w:firstLineChars="200"/>
        <w:rPr>
          <w:rFonts w:hint="eastAsia" w:ascii="宋体" w:hAnsi="宋体" w:eastAsia="宋体" w:cs="宋体"/>
          <w:color w:val="auto"/>
          <w:sz w:val="28"/>
          <w:szCs w:val="28"/>
          <w:lang w:eastAsia="zh-CN"/>
        </w:rPr>
      </w:pPr>
    </w:p>
    <w:p w14:paraId="34C98260">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6A1F2F4C">
      <w:pPr>
        <w:spacing w:line="360" w:lineRule="auto"/>
        <w:ind w:right="-197" w:rightChars="-94" w:firstLine="560" w:firstLineChars="200"/>
        <w:rPr>
          <w:rFonts w:hint="eastAsia" w:ascii="宋体" w:hAnsi="宋体" w:eastAsia="宋体" w:cs="宋体"/>
          <w:color w:val="auto"/>
          <w:sz w:val="28"/>
          <w:szCs w:val="28"/>
          <w:lang w:eastAsia="zh-CN"/>
        </w:rPr>
      </w:pPr>
    </w:p>
    <w:p w14:paraId="14235D55">
      <w:pPr>
        <w:spacing w:line="360" w:lineRule="auto"/>
        <w:rPr>
          <w:rFonts w:hint="eastAsia" w:ascii="宋体" w:hAnsi="宋体" w:eastAsia="宋体" w:cs="宋体"/>
          <w:color w:val="auto"/>
          <w:sz w:val="28"/>
          <w:szCs w:val="28"/>
          <w:lang w:eastAsia="zh-CN"/>
        </w:rPr>
      </w:pPr>
    </w:p>
    <w:p w14:paraId="63566633">
      <w:pPr>
        <w:spacing w:line="360" w:lineRule="auto"/>
        <w:rPr>
          <w:rFonts w:hint="eastAsia" w:ascii="宋体" w:hAnsi="宋体" w:eastAsia="宋体" w:cs="宋体"/>
          <w:color w:val="auto"/>
          <w:sz w:val="28"/>
          <w:szCs w:val="28"/>
          <w:lang w:eastAsia="zh-CN"/>
        </w:rPr>
      </w:pPr>
    </w:p>
    <w:p w14:paraId="066DAD3F">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606FCED2">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6C628CC5">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2B786245">
      <w:pPr>
        <w:spacing w:line="360" w:lineRule="auto"/>
        <w:rPr>
          <w:rFonts w:hint="eastAsia" w:ascii="宋体" w:hAnsi="宋体" w:eastAsia="宋体" w:cs="宋体"/>
          <w:b/>
          <w:color w:val="auto"/>
          <w:sz w:val="28"/>
          <w:szCs w:val="28"/>
          <w:lang w:eastAsia="zh-CN"/>
        </w:rPr>
      </w:pPr>
    </w:p>
    <w:p w14:paraId="7D46324D">
      <w:pPr>
        <w:spacing w:line="360" w:lineRule="auto"/>
        <w:rPr>
          <w:rFonts w:hint="eastAsia" w:ascii="宋体" w:hAnsi="宋体" w:eastAsia="宋体" w:cs="宋体"/>
          <w:color w:val="auto"/>
          <w:sz w:val="28"/>
          <w:szCs w:val="28"/>
          <w:lang w:eastAsia="zh-CN"/>
        </w:rPr>
      </w:pPr>
    </w:p>
    <w:p w14:paraId="196FE9A4">
      <w:pPr>
        <w:spacing w:line="360" w:lineRule="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p>
    <w:p w14:paraId="4AC0D3B0">
      <w:pPr>
        <w:pStyle w:val="11"/>
        <w:spacing w:line="360" w:lineRule="auto"/>
        <w:ind w:firstLine="562" w:firstLineChars="200"/>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sz w:val="28"/>
          <w:szCs w:val="28"/>
          <w:lang w:eastAsia="zh-CN"/>
        </w:rPr>
        <w:t xml:space="preserve"> 供应商参加政府采购活动前三年内在经营活动中没有重大违法记录的书面声明</w:t>
      </w:r>
      <w:bookmarkEnd w:id="7"/>
      <w:bookmarkEnd w:id="8"/>
      <w:bookmarkEnd w:id="9"/>
    </w:p>
    <w:p w14:paraId="18B3055A">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911F4BD">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D467DCD">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E9B9FC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09CDE5DB">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6B76A76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3BD6B0C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139B7C7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D47E6D7">
      <w:pPr>
        <w:spacing w:line="360" w:lineRule="auto"/>
        <w:jc w:val="right"/>
        <w:rPr>
          <w:rFonts w:hint="eastAsia" w:ascii="宋体" w:hAnsi="宋体" w:eastAsia="宋体" w:cs="宋体"/>
          <w:color w:val="auto"/>
          <w:sz w:val="28"/>
          <w:szCs w:val="28"/>
          <w:lang w:val="zh-CN" w:eastAsia="zh-CN"/>
        </w:rPr>
      </w:pPr>
    </w:p>
    <w:p w14:paraId="672710E2">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A31B705">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6A70D01">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471D60ED">
      <w:pPr>
        <w:spacing w:line="360" w:lineRule="auto"/>
        <w:rPr>
          <w:rFonts w:hint="eastAsia" w:ascii="宋体" w:hAnsi="宋体" w:eastAsia="宋体" w:cs="宋体"/>
          <w:b/>
          <w:color w:val="auto"/>
          <w:sz w:val="28"/>
          <w:szCs w:val="28"/>
          <w:lang w:eastAsia="zh-CN"/>
        </w:rPr>
      </w:pPr>
      <w:bookmarkStart w:id="10" w:name="_Toc10554"/>
      <w:bookmarkStart w:id="11" w:name="_Toc95206825"/>
      <w:bookmarkStart w:id="12" w:name="_Toc16020"/>
      <w:r>
        <w:rPr>
          <w:rFonts w:hint="eastAsia" w:ascii="宋体" w:hAnsi="宋体" w:eastAsia="宋体" w:cs="宋体"/>
          <w:b/>
          <w:color w:val="auto"/>
          <w:sz w:val="28"/>
          <w:szCs w:val="28"/>
          <w:lang w:eastAsia="zh-CN"/>
        </w:rPr>
        <w:br w:type="page"/>
      </w:r>
    </w:p>
    <w:p w14:paraId="52CD1876">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43280CBB">
      <w:pPr>
        <w:keepNext w:val="0"/>
        <w:keepLines w:val="0"/>
        <w:pageBreakBefore w:val="0"/>
        <w:shd w:val="clear"/>
        <w:bidi w:val="0"/>
        <w:spacing w:before="240" w:line="360" w:lineRule="auto"/>
        <w:ind w:right="0" w:rightChars="0"/>
        <w:jc w:val="center"/>
        <w:rPr>
          <w:rFonts w:hint="eastAsia" w:ascii="宋体" w:hAnsi="宋体" w:eastAsia="宋体" w:cs="宋体"/>
          <w:b/>
          <w:bCs/>
          <w:color w:val="auto"/>
          <w:spacing w:val="0"/>
          <w:w w:val="100"/>
          <w:sz w:val="28"/>
          <w:szCs w:val="28"/>
          <w:highlight w:val="none"/>
        </w:rPr>
      </w:pPr>
      <w:bookmarkStart w:id="13" w:name="_Toc30250_WPSOffice_Level2"/>
      <w:r>
        <w:rPr>
          <w:rFonts w:hint="eastAsia" w:ascii="宋体" w:hAnsi="宋体" w:eastAsia="宋体" w:cs="宋体"/>
          <w:b/>
          <w:bCs/>
          <w:color w:val="auto"/>
          <w:spacing w:val="0"/>
          <w:w w:val="100"/>
          <w:sz w:val="28"/>
          <w:szCs w:val="28"/>
          <w:highlight w:val="none"/>
          <w:lang w:val="en-US" w:eastAsia="zh-CN"/>
        </w:rPr>
        <w:t>6、</w:t>
      </w:r>
      <w:r>
        <w:rPr>
          <w:rFonts w:hint="eastAsia" w:ascii="宋体" w:hAnsi="宋体" w:eastAsia="宋体" w:cs="宋体"/>
          <w:b/>
          <w:bCs/>
          <w:color w:val="auto"/>
          <w:spacing w:val="0"/>
          <w:w w:val="100"/>
          <w:sz w:val="28"/>
          <w:szCs w:val="28"/>
          <w:highlight w:val="none"/>
          <w:lang w:eastAsia="zh-CN"/>
        </w:rPr>
        <w:t>供应商</w:t>
      </w:r>
      <w:r>
        <w:rPr>
          <w:rFonts w:hint="eastAsia" w:ascii="宋体" w:hAnsi="宋体" w:eastAsia="宋体" w:cs="宋体"/>
          <w:b/>
          <w:bCs/>
          <w:color w:val="auto"/>
          <w:spacing w:val="0"/>
          <w:w w:val="100"/>
          <w:sz w:val="28"/>
          <w:szCs w:val="28"/>
          <w:highlight w:val="none"/>
        </w:rPr>
        <w:t>企业关系关联承诺书</w:t>
      </w:r>
      <w:bookmarkEnd w:id="13"/>
    </w:p>
    <w:p w14:paraId="677E3588">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2CD2A73B">
      <w:pPr>
        <w:keepNext w:val="0"/>
        <w:keepLines w:val="0"/>
        <w:pageBreakBefore w:val="0"/>
        <w:widowControl w:val="0"/>
        <w:shd w:val="clear"/>
        <w:kinsoku/>
        <w:wordWrap/>
        <w:overflowPunct/>
        <w:topLinePunct w:val="0"/>
        <w:autoSpaceDE/>
        <w:autoSpaceDN/>
        <w:bidi w:val="0"/>
        <w:adjustRightInd/>
        <w:snapToGrid/>
        <w:spacing w:before="24" w:after="24" w:line="360" w:lineRule="auto"/>
        <w:ind w:right="0" w:rightChars="0" w:firstLine="560" w:firstLineChars="200"/>
        <w:textAlignment w:val="auto"/>
        <w:rPr>
          <w:rFonts w:hint="eastAsia" w:ascii="宋体" w:hAnsi="宋体" w:eastAsia="宋体" w:cs="宋体"/>
          <w:color w:val="auto"/>
          <w:spacing w:val="0"/>
          <w:w w:val="100"/>
          <w:sz w:val="28"/>
          <w:szCs w:val="28"/>
          <w:highlight w:val="none"/>
          <w:lang w:val="zh-CN"/>
        </w:rPr>
      </w:pPr>
      <w:r>
        <w:rPr>
          <w:rFonts w:hint="eastAsia" w:ascii="宋体" w:hAnsi="宋体" w:eastAsia="宋体" w:cs="宋体"/>
          <w:color w:val="auto"/>
          <w:spacing w:val="0"/>
          <w:w w:val="100"/>
          <w:sz w:val="28"/>
          <w:szCs w:val="28"/>
          <w:highlight w:val="none"/>
        </w:rPr>
        <w:t>我方作为</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（项目名称</w:t>
      </w:r>
      <w:r>
        <w:rPr>
          <w:rFonts w:hint="eastAsia" w:ascii="宋体" w:hAnsi="宋体" w:eastAsia="宋体" w:cs="宋体"/>
          <w:color w:val="auto"/>
          <w:spacing w:val="0"/>
          <w:w w:val="100"/>
          <w:sz w:val="28"/>
          <w:szCs w:val="28"/>
          <w:highlight w:val="none"/>
        </w:rPr>
        <w:t>）的</w:t>
      </w: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，在此郑重声明：</w:t>
      </w:r>
    </w:p>
    <w:p w14:paraId="0166B2FF">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560" w:firstLineChars="200"/>
        <w:textAlignment w:val="auto"/>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在本项目磋商中，不存在与其它单位负责人为同一人，有控股、管理等关联关系</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rPr>
        <w:t>我方保证上述信息的真实和准确，并愿意承担因我方就此弄虚作假所引起的一切法律后果。</w:t>
      </w:r>
    </w:p>
    <w:p w14:paraId="12B2015E">
      <w:pPr>
        <w:keepNext w:val="0"/>
        <w:keepLines w:val="0"/>
        <w:pageBreakBefore w:val="0"/>
        <w:shd w:val="clear"/>
        <w:bidi w:val="0"/>
        <w:spacing w:line="600" w:lineRule="auto"/>
        <w:ind w:right="0" w:rightChars="0" w:firstLine="560" w:firstLineChars="20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特此承诺。</w:t>
      </w:r>
    </w:p>
    <w:p w14:paraId="0E197878">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265FFB36">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328C0072">
      <w:pPr>
        <w:pStyle w:val="5"/>
        <w:keepNext w:val="0"/>
        <w:keepLines w:val="0"/>
        <w:pageBreakBefore w:val="0"/>
        <w:shd w:val="clear"/>
        <w:bidi w:val="0"/>
        <w:ind w:right="0" w:rightChars="0"/>
        <w:rPr>
          <w:rFonts w:hint="eastAsia" w:ascii="宋体" w:hAnsi="宋体" w:eastAsia="宋体" w:cs="宋体"/>
          <w:color w:val="auto"/>
          <w:spacing w:val="0"/>
          <w:w w:val="100"/>
          <w:sz w:val="28"/>
          <w:szCs w:val="28"/>
          <w:highlight w:val="none"/>
        </w:rPr>
      </w:pPr>
    </w:p>
    <w:p w14:paraId="573C3B96">
      <w:pPr>
        <w:keepNext w:val="0"/>
        <w:keepLines w:val="0"/>
        <w:pageBreakBefore w:val="0"/>
        <w:shd w:val="clear"/>
        <w:bidi w:val="0"/>
        <w:spacing w:line="360" w:lineRule="auto"/>
        <w:ind w:right="0" w:rightChars="0"/>
        <w:rPr>
          <w:rFonts w:hint="eastAsia" w:ascii="宋体" w:hAnsi="宋体" w:eastAsia="宋体" w:cs="宋体"/>
          <w:color w:val="auto"/>
          <w:spacing w:val="0"/>
          <w:w w:val="100"/>
          <w:sz w:val="28"/>
          <w:szCs w:val="28"/>
          <w:highlight w:val="none"/>
        </w:rPr>
      </w:pPr>
    </w:p>
    <w:p w14:paraId="269A3E3A">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val="en-US" w:eastAsia="zh-CN"/>
        </w:rPr>
        <w:t xml:space="preserve">                           </w:t>
      </w:r>
      <w:bookmarkStart w:id="14" w:name="_Toc10990_WPSOffice_Level1"/>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名称</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（加盖单位公章）</w:t>
      </w:r>
      <w:bookmarkEnd w:id="14"/>
    </w:p>
    <w:p w14:paraId="7B8F0A65">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31210A43">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bookmarkStart w:id="15" w:name="_Toc28763_WPSOffice_Level1"/>
      <w:r>
        <w:rPr>
          <w:rFonts w:hint="eastAsia" w:ascii="宋体" w:hAnsi="宋体" w:eastAsia="宋体" w:cs="宋体"/>
          <w:color w:val="auto"/>
          <w:spacing w:val="0"/>
          <w:w w:val="100"/>
          <w:sz w:val="28"/>
          <w:szCs w:val="28"/>
          <w:highlight w:val="none"/>
        </w:rPr>
        <w:t xml:space="preserve">日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期：</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年</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月</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rPr>
        <w:t>日</w:t>
      </w:r>
      <w:bookmarkEnd w:id="15"/>
    </w:p>
    <w:p w14:paraId="1D7516FE">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61E3AB78">
      <w:pPr>
        <w:pStyle w:val="9"/>
        <w:tabs>
          <w:tab w:val="right" w:leader="dot" w:pos="9460"/>
        </w:tabs>
        <w:spacing w:line="360" w:lineRule="auto"/>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7、</w:t>
      </w:r>
      <w:r>
        <w:rPr>
          <w:rFonts w:hint="eastAsia" w:ascii="宋体" w:hAnsi="宋体" w:eastAsia="宋体" w:cs="宋体"/>
          <w:b/>
          <w:color w:val="auto"/>
          <w:sz w:val="28"/>
          <w:szCs w:val="28"/>
          <w:lang w:eastAsia="zh-CN"/>
        </w:rPr>
        <w:t>非联合体磋商声明</w:t>
      </w:r>
      <w:bookmarkEnd w:id="10"/>
      <w:bookmarkEnd w:id="11"/>
      <w:bookmarkEnd w:id="12"/>
    </w:p>
    <w:p w14:paraId="35288A92">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5BE48CF5">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059C14FB">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0E7C1876">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BDF2428">
      <w:pPr>
        <w:spacing w:line="360" w:lineRule="auto"/>
        <w:jc w:val="right"/>
        <w:rPr>
          <w:rFonts w:hint="eastAsia" w:ascii="宋体" w:hAnsi="宋体" w:eastAsia="宋体" w:cs="宋体"/>
          <w:color w:val="auto"/>
          <w:sz w:val="28"/>
          <w:szCs w:val="28"/>
          <w:lang w:val="zh-CN" w:eastAsia="zh-CN"/>
        </w:rPr>
      </w:pPr>
    </w:p>
    <w:p w14:paraId="70DAAC74">
      <w:pPr>
        <w:spacing w:line="360" w:lineRule="auto"/>
        <w:jc w:val="right"/>
        <w:rPr>
          <w:rFonts w:hint="eastAsia" w:ascii="宋体" w:hAnsi="宋体" w:eastAsia="宋体" w:cs="宋体"/>
          <w:color w:val="auto"/>
          <w:sz w:val="28"/>
          <w:szCs w:val="28"/>
          <w:lang w:val="zh-CN" w:eastAsia="zh-CN"/>
        </w:rPr>
      </w:pPr>
    </w:p>
    <w:p w14:paraId="45AD7B2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2D17470B">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18FF5513">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147B4A05">
      <w:pPr>
        <w:rPr>
          <w:rFonts w:hint="eastAsia" w:ascii="宋体" w:hAnsi="宋体" w:eastAsia="宋体" w:cs="宋体"/>
          <w:color w:val="auto"/>
          <w:sz w:val="28"/>
          <w:szCs w:val="28"/>
          <w:lang w:val="zh-CN" w:eastAsia="zh-CN"/>
        </w:rPr>
      </w:pPr>
    </w:p>
    <w:p w14:paraId="6AA6BBB8">
      <w:pPr>
        <w:rPr>
          <w:rFonts w:hint="eastAsia" w:ascii="宋体" w:hAnsi="宋体" w:eastAsia="宋体" w:cs="宋体"/>
          <w:color w:val="auto"/>
          <w:sz w:val="28"/>
          <w:szCs w:val="28"/>
          <w:lang w:val="zh-CN" w:eastAsia="zh-CN"/>
        </w:rPr>
      </w:pPr>
    </w:p>
    <w:p w14:paraId="6FB5D361">
      <w:pPr>
        <w:rPr>
          <w:rFonts w:hint="eastAsia" w:ascii="宋体" w:hAnsi="宋体" w:eastAsia="宋体" w:cs="宋体"/>
          <w:color w:val="auto"/>
          <w:sz w:val="28"/>
          <w:szCs w:val="28"/>
          <w:lang w:val="zh-CN" w:eastAsia="zh-CN"/>
        </w:rPr>
      </w:pPr>
    </w:p>
    <w:p w14:paraId="6A3391F7">
      <w:pPr>
        <w:rPr>
          <w:rFonts w:hint="eastAsia" w:ascii="宋体" w:hAnsi="宋体" w:eastAsia="宋体" w:cs="宋体"/>
          <w:color w:val="auto"/>
          <w:sz w:val="28"/>
          <w:szCs w:val="28"/>
          <w:lang w:val="zh-CN" w:eastAsia="zh-CN"/>
        </w:rPr>
      </w:pPr>
    </w:p>
    <w:p w14:paraId="3952BE49">
      <w:pPr>
        <w:rPr>
          <w:rFonts w:hint="eastAsia" w:ascii="宋体" w:hAnsi="宋体" w:eastAsia="宋体" w:cs="宋体"/>
          <w:color w:val="auto"/>
          <w:sz w:val="28"/>
          <w:szCs w:val="28"/>
          <w:lang w:val="zh-CN" w:eastAsia="zh-CN"/>
        </w:rPr>
      </w:pPr>
    </w:p>
    <w:p w14:paraId="37B7DBCE">
      <w:pPr>
        <w:rPr>
          <w:rFonts w:hint="eastAsia" w:ascii="宋体" w:hAnsi="宋体" w:eastAsia="宋体" w:cs="宋体"/>
          <w:color w:val="auto"/>
          <w:sz w:val="28"/>
          <w:szCs w:val="28"/>
          <w:lang w:val="zh-CN" w:eastAsia="zh-CN"/>
        </w:rPr>
      </w:pPr>
    </w:p>
    <w:p w14:paraId="54C3A81D">
      <w:pPr>
        <w:rPr>
          <w:rFonts w:hint="eastAsia" w:ascii="宋体" w:hAnsi="宋体" w:eastAsia="宋体" w:cs="宋体"/>
          <w:color w:val="auto"/>
          <w:sz w:val="28"/>
          <w:szCs w:val="28"/>
          <w:lang w:val="zh-CN" w:eastAsia="zh-CN"/>
        </w:rPr>
      </w:pPr>
    </w:p>
    <w:p w14:paraId="0BDDC306">
      <w:pPr>
        <w:rPr>
          <w:rFonts w:hint="eastAsia" w:ascii="宋体" w:hAnsi="宋体" w:eastAsia="宋体" w:cs="宋体"/>
          <w:color w:val="auto"/>
          <w:sz w:val="28"/>
          <w:szCs w:val="28"/>
          <w:lang w:val="zh-CN" w:eastAsia="zh-CN"/>
        </w:rPr>
      </w:pPr>
    </w:p>
    <w:p w14:paraId="5B314F21">
      <w:pPr>
        <w:rPr>
          <w:rFonts w:hint="eastAsia" w:ascii="宋体" w:hAnsi="宋体" w:eastAsia="宋体" w:cs="宋体"/>
          <w:color w:val="auto"/>
          <w:sz w:val="28"/>
          <w:szCs w:val="28"/>
          <w:lang w:val="zh-CN" w:eastAsia="zh-CN"/>
        </w:rPr>
      </w:pPr>
    </w:p>
    <w:p w14:paraId="6004BA44">
      <w:pPr>
        <w:rPr>
          <w:rFonts w:hint="eastAsia" w:ascii="宋体" w:hAnsi="宋体" w:eastAsia="宋体" w:cs="宋体"/>
          <w:color w:val="auto"/>
          <w:sz w:val="28"/>
          <w:szCs w:val="28"/>
          <w:lang w:val="zh-CN" w:eastAsia="zh-CN"/>
        </w:rPr>
      </w:pPr>
    </w:p>
    <w:p w14:paraId="4C14EF13">
      <w:pPr>
        <w:rPr>
          <w:rFonts w:hint="eastAsia" w:ascii="宋体" w:hAnsi="宋体" w:eastAsia="宋体" w:cs="宋体"/>
          <w:color w:val="auto"/>
          <w:sz w:val="28"/>
          <w:szCs w:val="28"/>
          <w:lang w:val="zh-CN" w:eastAsia="zh-CN"/>
        </w:rPr>
      </w:pPr>
    </w:p>
    <w:p w14:paraId="158783B5">
      <w:pPr>
        <w:rPr>
          <w:rFonts w:hint="eastAsia" w:ascii="宋体" w:hAnsi="宋体" w:eastAsia="宋体" w:cs="宋体"/>
          <w:color w:val="auto"/>
          <w:sz w:val="28"/>
          <w:szCs w:val="28"/>
          <w:lang w:val="zh-CN" w:eastAsia="zh-CN"/>
        </w:rPr>
      </w:pPr>
    </w:p>
    <w:p w14:paraId="70004B92">
      <w:pPr>
        <w:rPr>
          <w:rFonts w:hint="eastAsia" w:ascii="宋体" w:hAnsi="宋体" w:eastAsia="宋体" w:cs="宋体"/>
          <w:color w:val="auto"/>
          <w:sz w:val="28"/>
          <w:szCs w:val="28"/>
          <w:lang w:val="zh-CN" w:eastAsia="zh-CN"/>
        </w:rPr>
      </w:pPr>
    </w:p>
    <w:p w14:paraId="5F1AF119">
      <w:pPr>
        <w:rPr>
          <w:rFonts w:hint="eastAsia" w:ascii="宋体" w:hAnsi="宋体" w:eastAsia="宋体" w:cs="宋体"/>
          <w:color w:val="auto"/>
          <w:sz w:val="28"/>
          <w:szCs w:val="28"/>
          <w:lang w:val="zh-CN" w:eastAsia="zh-CN"/>
        </w:rPr>
      </w:pP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8、基本资格条件承诺函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致</w:t>
      </w:r>
      <w:r>
        <w:rPr>
          <w:rFonts w:hint="eastAsia" w:ascii="宋体" w:hAnsi="宋体" w:eastAsia="宋体" w:cs="宋体"/>
          <w:snapToGrid/>
          <w:color w:val="auto"/>
          <w:sz w:val="28"/>
          <w:szCs w:val="28"/>
          <w:u w:val="single"/>
          <w:lang w:val="en-US" w:eastAsia="zh-CN" w:bidi="ar-SA"/>
        </w:rPr>
        <w:t xml:space="preserve">        </w:t>
      </w:r>
      <w:r>
        <w:rPr>
          <w:rFonts w:hint="eastAsia" w:ascii="宋体" w:hAnsi="宋体" w:eastAsia="宋体" w:cs="宋体"/>
          <w:snapToGrid/>
          <w:color w:val="auto"/>
          <w:sz w:val="28"/>
          <w:szCs w:val="28"/>
          <w:lang w:val="en-US" w:eastAsia="zh-CN" w:bidi="ar-SA"/>
        </w:rPr>
        <w:t>(采购代理机构名称)：</w:t>
      </w:r>
    </w:p>
    <w:p w14:paraId="6010F74F">
      <w:pPr>
        <w:ind w:left="0" w:leftChars="0" w:firstLine="280" w:firstLineChars="10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u w:val="single"/>
          <w:lang w:val="en-US" w:eastAsia="zh-CN" w:bidi="ar-SA"/>
        </w:rPr>
        <w:t xml:space="preserve">          </w:t>
      </w:r>
      <w:r>
        <w:rPr>
          <w:rFonts w:hint="eastAsia" w:ascii="宋体" w:hAnsi="宋体" w:eastAsia="宋体" w:cs="宋体"/>
          <w:snapToGrid/>
          <w:color w:val="auto"/>
          <w:sz w:val="28"/>
          <w:szCs w:val="28"/>
          <w:lang w:val="en-US" w:eastAsia="zh-CN" w:bidi="ar-SA"/>
        </w:rPr>
        <w:t>(投标人名称)郑重承诺: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2.我方未列入信用中国网站(www.creditchina.gov.cn)“失信被执行人”、“重大税收违法案件当事人名单”中，也未列入中国政府采购网(</w:t>
      </w:r>
      <w:bookmarkStart w:id="16" w:name="_GoBack"/>
      <w:r>
        <w:rPr>
          <w:rFonts w:hint="eastAsia" w:ascii="宋体" w:hAnsi="宋体" w:eastAsia="宋体" w:cs="宋体"/>
          <w:snapToGrid/>
          <w:color w:val="auto"/>
          <w:sz w:val="28"/>
          <w:szCs w:val="28"/>
          <w:lang w:val="en-US" w:eastAsia="zh-CN" w:bidi="ar-SA"/>
        </w:rPr>
        <w:t>www.ccgp.gov.cn</w:t>
      </w:r>
      <w:bookmarkEnd w:id="16"/>
      <w:r>
        <w:rPr>
          <w:rFonts w:hint="eastAsia" w:ascii="宋体" w:hAnsi="宋体" w:eastAsia="宋体" w:cs="宋体"/>
          <w:snapToGrid/>
          <w:color w:val="auto"/>
          <w:sz w:val="28"/>
          <w:szCs w:val="28"/>
          <w:lang w:val="en-US" w:eastAsia="zh-CN" w:bidi="ar-SA"/>
        </w:rPr>
        <w:t>)“政府采购严重违法失信行为记录名单”中。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我方对以上承诺负全部法律责任。</w:t>
      </w:r>
    </w:p>
    <w:p w14:paraId="0DA66459">
      <w:pPr>
        <w:ind w:left="0" w:leftChars="0" w:firstLine="560" w:firstLineChars="20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eastAsia" w:ascii="宋体" w:hAnsi="宋体" w:eastAsia="宋体" w:cs="宋体"/>
          <w:snapToGrid/>
          <w:color w:val="auto"/>
          <w:sz w:val="28"/>
          <w:szCs w:val="28"/>
          <w:lang w:val="en-US" w:eastAsia="zh-CN" w:bidi="ar-S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eastAsia" w:ascii="宋体" w:hAnsi="宋体" w:eastAsia="宋体" w:cs="宋体"/>
          <w:snapToGrid/>
          <w:color w:val="auto"/>
          <w:sz w:val="28"/>
          <w:szCs w:val="28"/>
          <w:lang w:val="en-US" w:eastAsia="zh-CN" w:bidi="ar-S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default"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 xml:space="preserve">供应商名称(盖章):           </w:t>
      </w:r>
    </w:p>
    <w:p w14:paraId="78A2DC9B">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default"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 xml:space="preserve">法定代表人或授权代表(签字):           </w:t>
      </w:r>
    </w:p>
    <w:p w14:paraId="03BEA070">
      <w:pPr>
        <w:ind w:firstLine="2520" w:firstLineChars="900"/>
        <w:rPr>
          <w:rFonts w:hint="eastAsia" w:ascii="宋体" w:hAnsi="宋体" w:eastAsia="宋体" w:cs="宋体"/>
          <w:snapToGrid/>
          <w:color w:val="auto"/>
          <w:sz w:val="28"/>
          <w:szCs w:val="28"/>
          <w:lang w:val="zh-CN" w:eastAsia="zh-CN" w:bidi="ar-SA"/>
        </w:rPr>
      </w:pPr>
      <w:r>
        <w:rPr>
          <w:rFonts w:hint="eastAsia" w:ascii="宋体" w:hAnsi="宋体" w:eastAsia="宋体" w:cs="宋体"/>
          <w:snapToGrid/>
          <w:color w:val="auto"/>
          <w:sz w:val="28"/>
          <w:szCs w:val="28"/>
          <w:lang w:val="en-US" w:eastAsia="zh-CN" w:bidi="ar-SA"/>
        </w:rPr>
        <w:t>年      月      日</w:t>
      </w:r>
    </w:p>
    <w:p w14:paraId="36C716C2">
      <w:pPr>
        <w:rPr>
          <w:rFonts w:hint="eastAsia" w:ascii="宋体" w:hAnsi="宋体" w:eastAsia="宋体" w:cs="宋体"/>
          <w:snapToGrid/>
          <w:color w:val="auto"/>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3EBE5B"/>
    <w:multiLevelType w:val="singleLevel"/>
    <w:tmpl w:val="233EBE5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jJiYjhiMThlNjJlODE1MDAzOGE0NTI3NWU2ZWUifQ=="/>
  </w:docVars>
  <w:rsids>
    <w:rsidRoot w:val="00000000"/>
    <w:rsid w:val="067A063C"/>
    <w:rsid w:val="0EEA0F31"/>
    <w:rsid w:val="14A36146"/>
    <w:rsid w:val="16A8164F"/>
    <w:rsid w:val="218551B0"/>
    <w:rsid w:val="33766C73"/>
    <w:rsid w:val="3DF71593"/>
    <w:rsid w:val="4CD3679A"/>
    <w:rsid w:val="53E51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caption"/>
    <w:basedOn w:val="1"/>
    <w:next w:val="1"/>
    <w:autoRedefine/>
    <w:qFormat/>
    <w:uiPriority w:val="0"/>
    <w:pPr>
      <w:spacing w:before="152" w:after="160"/>
    </w:pPr>
    <w:rPr>
      <w:rFonts w:eastAsia="黑体"/>
      <w:sz w:val="20"/>
    </w:rPr>
  </w:style>
  <w:style w:type="paragraph" w:styleId="5">
    <w:name w:val="Body Text"/>
    <w:basedOn w:val="1"/>
    <w:autoRedefine/>
    <w:semiHidden/>
    <w:qFormat/>
    <w:uiPriority w:val="0"/>
    <w:rPr>
      <w:rFonts w:eastAsia="Arial"/>
    </w:r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autoRedefine/>
    <w:qFormat/>
    <w:uiPriority w:val="39"/>
    <w:pPr>
      <w:ind w:left="420" w:leftChars="200"/>
    </w:pPr>
    <w:rPr>
      <w:rFonts w:eastAsia="Arial"/>
    </w:rPr>
  </w:style>
  <w:style w:type="paragraph" w:styleId="10">
    <w:name w:val="Normal (Web)"/>
    <w:basedOn w:val="1"/>
    <w:next w:val="7"/>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1">
    <w:name w:val="Body Text First Indent"/>
    <w:basedOn w:val="5"/>
    <w:autoRedefine/>
    <w:semiHidden/>
    <w:unhideWhenUsed/>
    <w:qFormat/>
    <w:uiPriority w:val="99"/>
    <w:pPr>
      <w:spacing w:after="120"/>
      <w:ind w:firstLine="420" w:firstLineChars="100"/>
    </w:pPr>
    <w:rPr>
      <w:rFonts w:eastAsiaTheme="minorEastAsia"/>
    </w:rPr>
  </w:style>
  <w:style w:type="paragraph" w:styleId="12">
    <w:name w:val="Body Text First Indent 2"/>
    <w:basedOn w:val="6"/>
    <w:autoRedefine/>
    <w:semiHidden/>
    <w:unhideWhenUsed/>
    <w:qFormat/>
    <w:uiPriority w:val="99"/>
    <w:pPr>
      <w:ind w:firstLine="420" w:firstLineChars="200"/>
    </w:pPr>
  </w:style>
  <w:style w:type="paragraph" w:customStyle="1" w:styleId="15">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autoRedefine/>
    <w:qFormat/>
    <w:uiPriority w:val="0"/>
    <w:pPr>
      <w:jc w:val="center"/>
    </w:pPr>
    <w:rPr>
      <w:rFonts w:ascii="宋体" w:eastAsia="Arial"/>
      <w:b/>
      <w:sz w:val="36"/>
      <w:szCs w:val="20"/>
    </w:rPr>
  </w:style>
  <w:style w:type="paragraph" w:customStyle="1" w:styleId="18">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2697</Words>
  <Characters>2793</Characters>
  <Lines>0</Lines>
  <Paragraphs>0</Paragraphs>
  <TotalTime>3</TotalTime>
  <ScaleCrop>false</ScaleCrop>
  <LinksUpToDate>false</LinksUpToDate>
  <CharactersWithSpaces>3924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微信用户</cp:lastModifiedBy>
  <dcterms:modified xsi:type="dcterms:W3CDTF">2025-09-22T07:17:32Z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720822CD75F34A23ACDAE6140E8C3A93_13</vt:lpwstr>
  </property>
  <property fmtid="{D5CDD505-2E9C-101B-9397-08002B2CF9AE}" pid="4" name="KSOTemplateDocerSaveRecord">
    <vt:lpwstr>eyJoZGlkIjoiODIxYTg1MDE3ODRjN2UyZWJhOTY3MWQyYThjYzlkOTIiLCJ1c2VySWQiOiIxNDUzMTI5OTQzIn0=</vt:lpwstr>
  </property>
</Properties>
</file>