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625AF">
      <w:pPr>
        <w:jc w:val="center"/>
        <w:rPr>
          <w:rFonts w:hint="eastAsia" w:ascii="仿宋" w:hAnsi="仿宋" w:eastAsia="仿宋" w:cs="仿宋"/>
          <w:b/>
          <w:color w:val="auto"/>
          <w:sz w:val="28"/>
          <w:szCs w:val="28"/>
          <w:highlight w:val="none"/>
        </w:rPr>
      </w:pPr>
    </w:p>
    <w:p w14:paraId="0AF6BE69">
      <w:pPr>
        <w:jc w:val="center"/>
        <w:rPr>
          <w:rFonts w:hint="eastAsia" w:ascii="仿宋" w:hAnsi="仿宋" w:eastAsia="仿宋" w:cs="仿宋"/>
          <w:b/>
          <w:color w:val="auto"/>
          <w:sz w:val="28"/>
          <w:szCs w:val="28"/>
          <w:highlight w:val="none"/>
        </w:rPr>
      </w:pPr>
    </w:p>
    <w:p w14:paraId="2E7C9A77">
      <w:pPr>
        <w:jc w:val="center"/>
        <w:rPr>
          <w:rFonts w:hint="eastAsia" w:ascii="仿宋" w:hAnsi="仿宋" w:eastAsia="仿宋" w:cs="仿宋"/>
          <w:b/>
          <w:color w:val="auto"/>
          <w:sz w:val="28"/>
          <w:szCs w:val="28"/>
          <w:highlight w:val="none"/>
        </w:rPr>
      </w:pPr>
    </w:p>
    <w:p w14:paraId="58E81111">
      <w:pPr>
        <w:jc w:val="center"/>
        <w:rPr>
          <w:rFonts w:hint="eastAsia" w:ascii="仿宋" w:hAnsi="仿宋" w:eastAsia="仿宋" w:cs="仿宋"/>
          <w:b/>
          <w:color w:val="auto"/>
          <w:sz w:val="48"/>
          <w:szCs w:val="48"/>
          <w:highlight w:val="none"/>
          <w:lang w:val="en-US" w:eastAsia="zh-CN"/>
        </w:rPr>
      </w:pPr>
      <w:r>
        <w:rPr>
          <w:rFonts w:hint="eastAsia" w:ascii="仿宋" w:hAnsi="仿宋" w:eastAsia="仿宋" w:cs="仿宋"/>
          <w:b/>
          <w:color w:val="auto"/>
          <w:sz w:val="48"/>
          <w:szCs w:val="48"/>
          <w:highlight w:val="none"/>
          <w:lang w:val="en-US" w:eastAsia="zh-CN"/>
        </w:rPr>
        <w:t>租用业务用房加固提升项目</w:t>
      </w:r>
    </w:p>
    <w:p w14:paraId="76CD2B52">
      <w:pPr>
        <w:jc w:val="center"/>
        <w:rPr>
          <w:rFonts w:hint="eastAsia" w:ascii="仿宋" w:hAnsi="仿宋" w:eastAsia="仿宋" w:cs="仿宋"/>
          <w:b/>
          <w:color w:val="auto"/>
          <w:sz w:val="44"/>
          <w:szCs w:val="44"/>
          <w:highlight w:val="none"/>
          <w:lang w:val="en-US" w:eastAsia="zh-CN"/>
        </w:rPr>
      </w:pPr>
    </w:p>
    <w:p w14:paraId="76C8DE19">
      <w:pPr>
        <w:jc w:val="center"/>
        <w:rPr>
          <w:rFonts w:hint="eastAsia" w:ascii="仿宋" w:hAnsi="仿宋" w:eastAsia="仿宋" w:cs="仿宋"/>
          <w:b/>
          <w:color w:val="auto"/>
          <w:sz w:val="44"/>
          <w:szCs w:val="44"/>
          <w:highlight w:val="none"/>
          <w:lang w:val="en-US" w:eastAsia="zh-CN"/>
        </w:rPr>
      </w:pPr>
    </w:p>
    <w:p w14:paraId="22348C75">
      <w:pPr>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加固施工合同</w:t>
      </w:r>
    </w:p>
    <w:p w14:paraId="1C688CB5">
      <w:pPr>
        <w:spacing w:line="660" w:lineRule="exact"/>
        <w:ind w:firstLine="556"/>
        <w:jc w:val="center"/>
        <w:rPr>
          <w:rFonts w:hint="eastAsia" w:ascii="仿宋" w:hAnsi="仿宋" w:eastAsia="仿宋" w:cs="仿宋"/>
          <w:color w:val="auto"/>
          <w:sz w:val="48"/>
          <w:szCs w:val="48"/>
          <w:highlight w:val="none"/>
        </w:rPr>
      </w:pPr>
    </w:p>
    <w:p w14:paraId="37F638FD">
      <w:pPr>
        <w:spacing w:line="660" w:lineRule="exact"/>
        <w:ind w:firstLine="556"/>
        <w:jc w:val="center"/>
        <w:rPr>
          <w:rFonts w:hint="eastAsia" w:ascii="仿宋" w:hAnsi="仿宋" w:eastAsia="仿宋" w:cs="仿宋"/>
          <w:color w:val="auto"/>
          <w:sz w:val="48"/>
          <w:szCs w:val="48"/>
          <w:highlight w:val="none"/>
        </w:rPr>
      </w:pPr>
    </w:p>
    <w:p w14:paraId="72F6A802">
      <w:pPr>
        <w:spacing w:line="660" w:lineRule="exact"/>
        <w:ind w:firstLine="556"/>
        <w:jc w:val="center"/>
        <w:rPr>
          <w:rFonts w:hint="eastAsia" w:ascii="仿宋" w:hAnsi="仿宋" w:eastAsia="仿宋" w:cs="仿宋"/>
          <w:color w:val="auto"/>
          <w:sz w:val="48"/>
          <w:szCs w:val="48"/>
          <w:highlight w:val="none"/>
        </w:rPr>
      </w:pPr>
    </w:p>
    <w:p w14:paraId="042F530D">
      <w:pPr>
        <w:spacing w:line="660" w:lineRule="exact"/>
        <w:ind w:firstLine="556"/>
        <w:jc w:val="center"/>
        <w:rPr>
          <w:rFonts w:hint="eastAsia" w:ascii="仿宋" w:hAnsi="仿宋" w:eastAsia="仿宋" w:cs="仿宋"/>
          <w:color w:val="auto"/>
          <w:sz w:val="48"/>
          <w:szCs w:val="48"/>
          <w:highlight w:val="none"/>
          <w:lang w:eastAsia="zh-CN"/>
        </w:rPr>
      </w:pPr>
    </w:p>
    <w:p w14:paraId="33BDDED0">
      <w:pPr>
        <w:ind w:firstLine="562" w:firstLineChars="200"/>
        <w:rPr>
          <w:rFonts w:hint="eastAsia" w:ascii="仿宋" w:hAnsi="仿宋" w:eastAsia="仿宋" w:cs="仿宋"/>
          <w:b/>
          <w:color w:val="auto"/>
          <w:sz w:val="28"/>
          <w:szCs w:val="28"/>
          <w:highlight w:val="none"/>
        </w:rPr>
      </w:pPr>
    </w:p>
    <w:p w14:paraId="65D13311">
      <w:pPr>
        <w:rPr>
          <w:rFonts w:hint="eastAsia" w:ascii="仿宋" w:hAnsi="仿宋" w:eastAsia="仿宋" w:cs="仿宋"/>
          <w:b/>
          <w:color w:val="auto"/>
          <w:sz w:val="28"/>
          <w:szCs w:val="28"/>
          <w:highlight w:val="none"/>
        </w:rPr>
      </w:pPr>
    </w:p>
    <w:p w14:paraId="06B6F367">
      <w:pPr>
        <w:rPr>
          <w:rFonts w:hint="eastAsia" w:ascii="仿宋" w:hAnsi="仿宋" w:eastAsia="仿宋" w:cs="仿宋"/>
          <w:b/>
          <w:color w:val="auto"/>
          <w:sz w:val="28"/>
          <w:szCs w:val="28"/>
          <w:highlight w:val="none"/>
        </w:rPr>
      </w:pPr>
    </w:p>
    <w:p w14:paraId="3357116C">
      <w:pPr>
        <w:rPr>
          <w:rFonts w:hint="eastAsia" w:ascii="仿宋" w:hAnsi="仿宋" w:eastAsia="仿宋" w:cs="仿宋"/>
          <w:b/>
          <w:color w:val="auto"/>
          <w:sz w:val="28"/>
          <w:szCs w:val="28"/>
          <w:highlight w:val="none"/>
        </w:rPr>
      </w:pPr>
    </w:p>
    <w:p w14:paraId="114D2FB5">
      <w:pPr>
        <w:pStyle w:val="3"/>
        <w:rPr>
          <w:rFonts w:hint="eastAsia" w:ascii="仿宋" w:hAnsi="仿宋" w:eastAsia="仿宋" w:cs="仿宋"/>
          <w:color w:val="auto"/>
          <w:highlight w:val="none"/>
        </w:rPr>
      </w:pPr>
    </w:p>
    <w:p w14:paraId="26C0BD54">
      <w:pPr>
        <w:ind w:firstLine="560" w:firstLineChars="200"/>
        <w:rPr>
          <w:rFonts w:hint="eastAsia" w:ascii="仿宋" w:hAnsi="仿宋" w:eastAsia="仿宋" w:cs="仿宋"/>
          <w:color w:val="auto"/>
          <w:sz w:val="28"/>
          <w:szCs w:val="28"/>
          <w:highlight w:val="none"/>
        </w:rPr>
      </w:pPr>
    </w:p>
    <w:p w14:paraId="5D11777E">
      <w:pPr>
        <w:jc w:val="center"/>
        <w:rPr>
          <w:rFonts w:hint="default"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 xml:space="preserve">签订日期：   年   </w:t>
      </w:r>
      <w:r>
        <w:rPr>
          <w:rFonts w:hint="eastAsia" w:ascii="仿宋" w:hAnsi="仿宋" w:eastAsia="仿宋" w:cs="仿宋"/>
          <w:b/>
          <w:color w:val="auto"/>
          <w:sz w:val="32"/>
          <w:szCs w:val="32"/>
          <w:highlight w:val="none"/>
        </w:rPr>
        <w:t>月</w:t>
      </w:r>
      <w:r>
        <w:rPr>
          <w:rFonts w:hint="eastAsia" w:ascii="仿宋" w:hAnsi="仿宋" w:eastAsia="仿宋" w:cs="仿宋"/>
          <w:b/>
          <w:color w:val="auto"/>
          <w:sz w:val="32"/>
          <w:szCs w:val="32"/>
          <w:highlight w:val="none"/>
          <w:lang w:val="en-US" w:eastAsia="zh-CN"/>
        </w:rPr>
        <w:t xml:space="preserve">   日</w:t>
      </w:r>
    </w:p>
    <w:p w14:paraId="697C87CA">
      <w:pPr>
        <w:spacing w:line="500" w:lineRule="exact"/>
        <w:ind w:firstLine="723" w:firstLineChars="200"/>
        <w:rPr>
          <w:rFonts w:hint="eastAsia" w:ascii="仿宋" w:hAnsi="仿宋" w:eastAsia="仿宋" w:cs="仿宋"/>
          <w:color w:val="auto"/>
          <w:sz w:val="21"/>
          <w:szCs w:val="21"/>
          <w:highlight w:val="none"/>
        </w:rPr>
      </w:pPr>
      <w:r>
        <w:rPr>
          <w:rFonts w:hint="eastAsia" w:ascii="仿宋" w:hAnsi="仿宋" w:eastAsia="仿宋" w:cs="仿宋"/>
          <w:b/>
          <w:color w:val="auto"/>
          <w:sz w:val="36"/>
          <w:szCs w:val="36"/>
          <w:highlight w:val="none"/>
        </w:rPr>
        <w:br w:type="page"/>
      </w:r>
    </w:p>
    <w:p w14:paraId="34503F8B">
      <w:pPr>
        <w:spacing w:line="580" w:lineRule="exact"/>
        <w:jc w:val="center"/>
        <w:rPr>
          <w:rFonts w:hint="eastAsia" w:ascii="仿宋" w:hAnsi="仿宋" w:eastAsia="仿宋" w:cs="仿宋"/>
          <w:color w:val="auto"/>
          <w:sz w:val="30"/>
          <w:szCs w:val="30"/>
          <w:highlight w:val="none"/>
        </w:rPr>
      </w:pPr>
      <w:r>
        <w:rPr>
          <w:rFonts w:hint="eastAsia" w:ascii="仿宋" w:hAnsi="仿宋" w:eastAsia="仿宋" w:cs="仿宋"/>
          <w:b/>
          <w:color w:val="auto"/>
          <w:sz w:val="31"/>
          <w:highlight w:val="none"/>
          <w:lang w:eastAsia="zh-CN"/>
        </w:rPr>
        <w:t>加固</w:t>
      </w:r>
      <w:r>
        <w:rPr>
          <w:rFonts w:hint="eastAsia" w:ascii="仿宋" w:hAnsi="仿宋" w:eastAsia="仿宋" w:cs="仿宋"/>
          <w:b/>
          <w:color w:val="auto"/>
          <w:sz w:val="31"/>
          <w:highlight w:val="none"/>
          <w:lang w:val="en-US" w:eastAsia="zh-CN"/>
        </w:rPr>
        <w:t>施工</w:t>
      </w:r>
      <w:r>
        <w:rPr>
          <w:rFonts w:hint="eastAsia" w:ascii="仿宋" w:hAnsi="仿宋" w:eastAsia="仿宋" w:cs="仿宋"/>
          <w:b/>
          <w:color w:val="auto"/>
          <w:sz w:val="31"/>
          <w:highlight w:val="none"/>
        </w:rPr>
        <w:t>合同</w:t>
      </w:r>
    </w:p>
    <w:p w14:paraId="6939A21A">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rPr>
      </w:pPr>
    </w:p>
    <w:p w14:paraId="5DF25DB4">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rPr>
        <w:t>甲方（发包方）：</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val="en-US" w:eastAsia="zh-CN"/>
        </w:rPr>
        <w:t xml:space="preserve">                   </w:t>
      </w:r>
    </w:p>
    <w:p w14:paraId="79CDB1E2">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rPr>
        <w:t>乙方（承包方）：</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val="en-US" w:eastAsia="zh-CN"/>
        </w:rPr>
        <w:t xml:space="preserve">                   </w:t>
      </w:r>
    </w:p>
    <w:p w14:paraId="13F4F1A8">
      <w:pPr>
        <w:keepNext w:val="0"/>
        <w:keepLines w:val="0"/>
        <w:pageBreakBefore w:val="0"/>
        <w:widowControl w:val="0"/>
        <w:kinsoku/>
        <w:wordWrap w:val="0"/>
        <w:overflowPunct/>
        <w:topLinePunct w:val="0"/>
        <w:autoSpaceDE/>
        <w:autoSpaceDN/>
        <w:bidi w:val="0"/>
        <w:snapToGrid/>
        <w:spacing w:line="360" w:lineRule="auto"/>
        <w:ind w:firstLine="457" w:firstLineChars="208"/>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根据《中华人民共和国民法典》、《中华人民共和国建筑法》及其他有关法律、行政法规，甲乙双方就西安市临潼区中医医院改造为租用业务用房加固提升项目加固工程事宜协商一致，签订本合同。</w:t>
      </w:r>
    </w:p>
    <w:p w14:paraId="6E0DCF43">
      <w:pPr>
        <w:keepNext w:val="0"/>
        <w:keepLines w:val="0"/>
        <w:pageBreakBefore w:val="0"/>
        <w:widowControl w:val="0"/>
        <w:numPr>
          <w:ilvl w:val="0"/>
          <w:numId w:val="1"/>
        </w:numPr>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工程概况</w:t>
      </w:r>
    </w:p>
    <w:p w14:paraId="4B404C5D">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1.工程名</w:t>
      </w:r>
      <w:r>
        <w:rPr>
          <w:rFonts w:hint="eastAsia" w:ascii="仿宋" w:hAnsi="仿宋" w:eastAsia="仿宋" w:cs="仿宋"/>
          <w:color w:val="auto"/>
          <w:sz w:val="22"/>
          <w:szCs w:val="22"/>
          <w:highlight w:val="none"/>
          <w:lang w:eastAsia="zh-CN"/>
        </w:rPr>
        <w:t>称:</w:t>
      </w:r>
      <w:r>
        <w:rPr>
          <w:rFonts w:hint="eastAsia" w:ascii="仿宋" w:hAnsi="仿宋" w:eastAsia="仿宋" w:cs="仿宋"/>
          <w:color w:val="auto"/>
          <w:sz w:val="22"/>
          <w:szCs w:val="22"/>
          <w:highlight w:val="none"/>
          <w:u w:val="single"/>
          <w:lang w:val="en-US" w:eastAsia="zh-CN"/>
        </w:rPr>
        <w:t xml:space="preserve">                   </w:t>
      </w:r>
    </w:p>
    <w:p w14:paraId="53A25655">
      <w:pPr>
        <w:keepNext w:val="0"/>
        <w:keepLines w:val="0"/>
        <w:pageBreakBefore w:val="0"/>
        <w:widowControl w:val="0"/>
        <w:kinsoku/>
        <w:wordWrap w:val="0"/>
        <w:overflowPunct/>
        <w:topLinePunct w:val="0"/>
        <w:autoSpaceDE/>
        <w:autoSpaceDN/>
        <w:bidi w:val="0"/>
        <w:snapToGrid/>
        <w:spacing w:line="360" w:lineRule="auto"/>
        <w:ind w:firstLine="440" w:firstLineChars="200"/>
        <w:jc w:val="left"/>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.工程地址:</w:t>
      </w:r>
      <w:r>
        <w:rPr>
          <w:rFonts w:hint="eastAsia" w:ascii="仿宋" w:hAnsi="仿宋" w:eastAsia="仿宋" w:cs="仿宋"/>
          <w:color w:val="auto"/>
          <w:sz w:val="22"/>
          <w:szCs w:val="22"/>
          <w:highlight w:val="none"/>
          <w:u w:val="single"/>
          <w:lang w:val="en-US" w:eastAsia="zh-CN"/>
        </w:rPr>
        <w:t xml:space="preserve">                   </w:t>
      </w:r>
    </w:p>
    <w:p w14:paraId="71E58416">
      <w:pPr>
        <w:keepNext w:val="0"/>
        <w:keepLines w:val="0"/>
        <w:pageBreakBefore w:val="0"/>
        <w:widowControl w:val="0"/>
        <w:kinsoku/>
        <w:wordWrap w:val="0"/>
        <w:overflowPunct/>
        <w:topLinePunct w:val="0"/>
        <w:autoSpaceDE/>
        <w:autoSpaceDN/>
        <w:bidi w:val="0"/>
        <w:snapToGrid/>
        <w:spacing w:line="360" w:lineRule="auto"/>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r>
        <w:rPr>
          <w:rFonts w:hint="eastAsia" w:ascii="仿宋" w:hAnsi="仿宋" w:eastAsia="仿宋" w:cs="仿宋"/>
          <w:color w:val="auto"/>
          <w:sz w:val="22"/>
          <w:szCs w:val="22"/>
          <w:highlight w:val="none"/>
          <w:lang w:val="en-US" w:eastAsia="zh-CN"/>
        </w:rPr>
        <w:t>工程</w:t>
      </w:r>
      <w:r>
        <w:rPr>
          <w:rFonts w:hint="eastAsia" w:ascii="仿宋" w:hAnsi="仿宋" w:eastAsia="仿宋" w:cs="仿宋"/>
          <w:color w:val="auto"/>
          <w:sz w:val="22"/>
          <w:szCs w:val="22"/>
          <w:highlight w:val="none"/>
        </w:rPr>
        <w:t>内容：</w:t>
      </w:r>
    </w:p>
    <w:p w14:paraId="4976DA42">
      <w:pPr>
        <w:keepNext w:val="0"/>
        <w:keepLines w:val="0"/>
        <w:pageBreakBefore w:val="0"/>
        <w:widowControl w:val="0"/>
        <w:kinsoku/>
        <w:wordWrap w:val="0"/>
        <w:overflowPunct/>
        <w:topLinePunct w:val="0"/>
        <w:autoSpaceDE/>
        <w:autoSpaceDN/>
        <w:bidi w:val="0"/>
        <w:snapToGrid/>
        <w:spacing w:line="360" w:lineRule="auto"/>
        <w:ind w:firstLine="440" w:firstLineChars="200"/>
        <w:jc w:val="left"/>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加固范围包括前后两栋楼，地上三层，具体为墙面加固、砖立柱加固、基础角柱加固、圈梁加固，门窗上梁进行加固更换承重不足的楼板构件等。</w:t>
      </w:r>
    </w:p>
    <w:p w14:paraId="0782F7CD">
      <w:pPr>
        <w:keepNext w:val="0"/>
        <w:keepLines w:val="0"/>
        <w:pageBreakBefore w:val="0"/>
        <w:widowControl w:val="0"/>
        <w:kinsoku/>
        <w:wordWrap w:val="0"/>
        <w:overflowPunct/>
        <w:topLinePunct w:val="0"/>
        <w:autoSpaceDE/>
        <w:autoSpaceDN/>
        <w:bidi w:val="0"/>
        <w:snapToGrid/>
        <w:spacing w:line="360" w:lineRule="auto"/>
        <w:ind w:firstLine="440" w:firstLineChars="200"/>
        <w:jc w:val="left"/>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4.承包方式：包工包料，采用固定总价。</w:t>
      </w:r>
    </w:p>
    <w:p w14:paraId="39D2B1C3">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rPr>
        <w:t>第二条工期</w:t>
      </w:r>
      <w:r>
        <w:rPr>
          <w:rFonts w:hint="eastAsia" w:ascii="仿宋" w:hAnsi="仿宋" w:eastAsia="仿宋" w:cs="仿宋"/>
          <w:b/>
          <w:color w:val="auto"/>
          <w:sz w:val="22"/>
          <w:szCs w:val="22"/>
          <w:highlight w:val="none"/>
          <w:lang w:val="en-US" w:eastAsia="zh-CN"/>
        </w:rPr>
        <w:t>要求</w:t>
      </w:r>
    </w:p>
    <w:p w14:paraId="3BEC39FF">
      <w:pPr>
        <w:keepNext w:val="0"/>
        <w:keepLines w:val="0"/>
        <w:pageBreakBefore w:val="0"/>
        <w:widowControl w:val="0"/>
        <w:kinsoku/>
        <w:wordWrap w:val="0"/>
        <w:overflowPunct/>
        <w:topLinePunct w:val="0"/>
        <w:autoSpaceDE/>
        <w:autoSpaceDN/>
        <w:bidi w:val="0"/>
        <w:snapToGrid/>
        <w:spacing w:line="360" w:lineRule="auto"/>
        <w:ind w:firstLine="457" w:firstLineChars="208"/>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1.工期：</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w:t>
      </w:r>
    </w:p>
    <w:p w14:paraId="5775D340">
      <w:pPr>
        <w:keepNext w:val="0"/>
        <w:keepLines w:val="0"/>
        <w:pageBreakBefore w:val="0"/>
        <w:widowControl w:val="0"/>
        <w:kinsoku/>
        <w:wordWrap w:val="0"/>
        <w:overflowPunct/>
        <w:topLinePunct w:val="0"/>
        <w:autoSpaceDE/>
        <w:autoSpaceDN/>
        <w:bidi w:val="0"/>
        <w:snapToGrid/>
        <w:spacing w:line="360" w:lineRule="auto"/>
        <w:ind w:firstLine="457" w:firstLineChars="208"/>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2.实际开竣工日期：以甲方批准的开竣工报告日期为准。</w:t>
      </w:r>
    </w:p>
    <w:p w14:paraId="4C4A9EFA">
      <w:pPr>
        <w:keepNext w:val="0"/>
        <w:keepLines w:val="0"/>
        <w:pageBreakBefore w:val="0"/>
        <w:widowControl w:val="0"/>
        <w:kinsoku/>
        <w:wordWrap w:val="0"/>
        <w:overflowPunct/>
        <w:topLinePunct w:val="0"/>
        <w:autoSpaceDE/>
        <w:autoSpaceDN/>
        <w:bidi w:val="0"/>
        <w:snapToGrid/>
        <w:spacing w:line="360" w:lineRule="auto"/>
        <w:ind w:firstLine="457" w:firstLineChars="208"/>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3.逾期责任：乙方每逾期一日，按合同总价0.</w:t>
      </w:r>
      <w:r>
        <w:rPr>
          <w:rFonts w:hint="eastAsia" w:ascii="仿宋" w:hAnsi="仿宋" w:eastAsia="仿宋" w:cs="仿宋"/>
          <w:color w:val="auto"/>
          <w:sz w:val="22"/>
          <w:szCs w:val="22"/>
          <w:highlight w:val="none"/>
          <w:lang w:val="en-US" w:eastAsia="zh-CN"/>
        </w:rPr>
        <w:t>0</w:t>
      </w:r>
      <w:r>
        <w:rPr>
          <w:rFonts w:hint="eastAsia" w:ascii="仿宋" w:hAnsi="仿宋" w:eastAsia="仿宋" w:cs="仿宋"/>
          <w:color w:val="auto"/>
          <w:sz w:val="22"/>
          <w:szCs w:val="22"/>
          <w:highlight w:val="none"/>
        </w:rPr>
        <w:t>5%支付违约金；因甲方原因或不可抗力导致工期顺延，需书面确认。</w:t>
      </w:r>
    </w:p>
    <w:p w14:paraId="01F9EF50">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rPr>
        <w:t>第三条质量</w:t>
      </w:r>
      <w:r>
        <w:rPr>
          <w:rFonts w:hint="eastAsia" w:ascii="仿宋" w:hAnsi="仿宋" w:eastAsia="仿宋" w:cs="仿宋"/>
          <w:b/>
          <w:color w:val="auto"/>
          <w:sz w:val="22"/>
          <w:szCs w:val="22"/>
          <w:highlight w:val="none"/>
          <w:lang w:val="en-US" w:eastAsia="zh-CN"/>
        </w:rPr>
        <w:t>与安全要求</w:t>
      </w:r>
    </w:p>
    <w:p w14:paraId="7587BEAF">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Style w:val="15"/>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1.质量标准：</w:t>
      </w:r>
      <w:r>
        <w:rPr>
          <w:rStyle w:val="15"/>
          <w:rFonts w:hint="eastAsia" w:ascii="仿宋" w:hAnsi="仿宋" w:eastAsia="仿宋" w:cs="仿宋"/>
          <w:color w:val="auto"/>
          <w:sz w:val="22"/>
          <w:szCs w:val="22"/>
          <w:highlight w:val="none"/>
          <w:lang w:val="en-US" w:eastAsia="zh-CN"/>
        </w:rPr>
        <w:t>达到国家现行施工验收规范“合格”标准。</w:t>
      </w:r>
      <w:r>
        <w:rPr>
          <w:rFonts w:hint="eastAsia" w:ascii="仿宋" w:hAnsi="仿宋" w:eastAsia="仿宋" w:cs="仿宋"/>
          <w:color w:val="auto"/>
          <w:sz w:val="22"/>
          <w:szCs w:val="22"/>
          <w:highlight w:val="none"/>
        </w:rPr>
        <w:t>主体结构加固工程为合理使用年限，其他加固工程为5年（自竣工验收合格之日起算）</w:t>
      </w:r>
      <w:r>
        <w:rPr>
          <w:rFonts w:hint="eastAsia" w:ascii="仿宋" w:hAnsi="仿宋" w:eastAsia="仿宋" w:cs="仿宋"/>
          <w:color w:val="auto"/>
          <w:sz w:val="22"/>
          <w:szCs w:val="22"/>
          <w:highlight w:val="none"/>
          <w:lang w:val="en-US" w:eastAsia="zh-CN"/>
        </w:rPr>
        <w:t>。</w:t>
      </w:r>
    </w:p>
    <w:p w14:paraId="5B7AC5D7">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2.验收要求：</w:t>
      </w:r>
    </w:p>
    <w:p w14:paraId="062EA950">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符合《建筑加固工程施工质量验收规范》及设计方案要求；</w:t>
      </w:r>
    </w:p>
    <w:p w14:paraId="09CCBA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Style w:val="15"/>
          <w:rFonts w:hint="eastAsia" w:ascii="仿宋" w:hAnsi="仿宋" w:eastAsia="仿宋" w:cs="仿宋"/>
          <w:color w:val="auto"/>
          <w:sz w:val="22"/>
          <w:szCs w:val="22"/>
          <w:highlight w:val="none"/>
          <w:lang w:val="en-US" w:eastAsia="zh-CN"/>
        </w:rPr>
      </w:pPr>
      <w:r>
        <w:rPr>
          <w:rStyle w:val="15"/>
          <w:rFonts w:hint="eastAsia" w:ascii="仿宋" w:hAnsi="仿宋" w:eastAsia="仿宋" w:cs="仿宋"/>
          <w:color w:val="auto"/>
          <w:sz w:val="22"/>
          <w:szCs w:val="22"/>
          <w:highlight w:val="none"/>
          <w:lang w:val="en-US" w:eastAsia="zh-CN"/>
        </w:rPr>
        <w:t>3.材料要求：乙方采购的材料需提供合格证明，甲方有权抽检；</w:t>
      </w:r>
    </w:p>
    <w:p w14:paraId="251AD9F6">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Style w:val="15"/>
          <w:rFonts w:hint="eastAsia" w:ascii="仿宋" w:hAnsi="仿宋" w:eastAsia="仿宋" w:cs="仿宋"/>
          <w:color w:val="auto"/>
          <w:sz w:val="22"/>
          <w:szCs w:val="22"/>
          <w:highlight w:val="none"/>
          <w:lang w:val="en-US" w:eastAsia="zh-CN"/>
        </w:rPr>
        <w:t>4.安全责任：乙方负责施工期间的安全管理，若发生安全事故，由乙方承担</w:t>
      </w:r>
      <w:r>
        <w:rPr>
          <w:rFonts w:hint="eastAsia" w:ascii="仿宋" w:hAnsi="仿宋" w:eastAsia="仿宋" w:cs="仿宋"/>
          <w:color w:val="auto"/>
          <w:sz w:val="22"/>
          <w:szCs w:val="22"/>
          <w:highlight w:val="none"/>
          <w:lang w:val="en-US" w:eastAsia="zh-CN"/>
        </w:rPr>
        <w:t>全部责任。</w:t>
      </w:r>
    </w:p>
    <w:p w14:paraId="7F2ABB06">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textAlignment w:val="auto"/>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rPr>
        <w:t>第四条合同价款</w:t>
      </w:r>
      <w:r>
        <w:rPr>
          <w:rFonts w:hint="eastAsia" w:ascii="仿宋" w:hAnsi="仿宋" w:eastAsia="仿宋" w:cs="仿宋"/>
          <w:b/>
          <w:color w:val="auto"/>
          <w:sz w:val="22"/>
          <w:szCs w:val="22"/>
          <w:highlight w:val="none"/>
          <w:lang w:val="en-US" w:eastAsia="zh-CN"/>
        </w:rPr>
        <w:t>及支付方式</w:t>
      </w:r>
    </w:p>
    <w:p w14:paraId="226B11EF">
      <w:pPr>
        <w:keepNext w:val="0"/>
        <w:keepLines w:val="0"/>
        <w:pageBreakBefore w:val="0"/>
        <w:widowControl w:val="0"/>
        <w:numPr>
          <w:ilvl w:val="0"/>
          <w:numId w:val="2"/>
        </w:numPr>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合同</w:t>
      </w:r>
      <w:r>
        <w:rPr>
          <w:rFonts w:hint="eastAsia" w:ascii="仿宋" w:hAnsi="仿宋" w:eastAsia="仿宋" w:cs="仿宋"/>
          <w:color w:val="auto"/>
          <w:sz w:val="22"/>
          <w:szCs w:val="22"/>
          <w:highlight w:val="none"/>
          <w:lang w:val="en-US" w:eastAsia="zh-CN"/>
        </w:rPr>
        <w:t>总</w:t>
      </w:r>
      <w:r>
        <w:rPr>
          <w:rFonts w:hint="eastAsia" w:ascii="仿宋" w:hAnsi="仿宋" w:eastAsia="仿宋" w:cs="仿宋"/>
          <w:color w:val="auto"/>
          <w:sz w:val="22"/>
          <w:szCs w:val="22"/>
          <w:highlight w:val="none"/>
        </w:rPr>
        <w:t>价：</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元（大写：</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包含了</w:t>
      </w:r>
      <w:r>
        <w:rPr>
          <w:rFonts w:hint="eastAsia" w:ascii="仿宋" w:hAnsi="仿宋" w:eastAsia="仿宋" w:cs="仿宋"/>
          <w:color w:val="auto"/>
          <w:sz w:val="22"/>
          <w:szCs w:val="22"/>
          <w:highlight w:val="none"/>
        </w:rPr>
        <w:t>人工费、材料费、机械费、管理费、利润、风险费用、规费及税金</w:t>
      </w:r>
      <w:r>
        <w:rPr>
          <w:rFonts w:hint="eastAsia" w:ascii="仿宋" w:hAnsi="仿宋" w:eastAsia="仿宋" w:cs="仿宋"/>
          <w:color w:val="auto"/>
          <w:sz w:val="22"/>
          <w:szCs w:val="22"/>
          <w:highlight w:val="none"/>
          <w:lang w:val="en-US" w:eastAsia="zh-CN"/>
        </w:rPr>
        <w:t>等所有费用</w:t>
      </w:r>
      <w:r>
        <w:rPr>
          <w:rFonts w:hint="eastAsia" w:ascii="仿宋" w:hAnsi="仿宋" w:eastAsia="仿宋" w:cs="仿宋"/>
          <w:color w:val="auto"/>
          <w:sz w:val="22"/>
          <w:szCs w:val="22"/>
          <w:highlight w:val="none"/>
        </w:rPr>
        <w:t>。</w:t>
      </w:r>
    </w:p>
    <w:p w14:paraId="30BE3CEA">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合同签订之日起7个工作日内甲方支付合同金额的30%预付款给乙方；工程全部完成并竣工验收合格后，甲方支付至合同价的90%给乙方：竣工资料交付（含工程结算资料），工程审计结束，甲方付至工程审定价的97%给乙方：甲方留3%作为保修金，保修金自验收合格之日起满5年无质量问题一次无息付清。</w:t>
      </w:r>
    </w:p>
    <w:p w14:paraId="2026FD39">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3.本工程竣工验收合格后2个月内施工单位递交工程结算书，并对递交的报告及资料的完整性、真实性负责，未在规定时间递交工程结算的按每月500元进行处罚，工程竣工验收合格后3个月内再不递交者，甲方有权按已付款进行财务结算。</w:t>
      </w:r>
    </w:p>
    <w:p w14:paraId="6B5034D6">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4.甲方每次付费前，乙方应向甲方提供同等金额的增值税发票。</w:t>
      </w:r>
    </w:p>
    <w:p w14:paraId="368B67DC">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第五条双方权利与义务</w:t>
      </w:r>
    </w:p>
    <w:p w14:paraId="67802AF0">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1.双方现场总负责人：</w:t>
      </w:r>
    </w:p>
    <w:p w14:paraId="782D0D52">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u w:val="single"/>
          <w:lang w:val="en-US" w:eastAsia="zh-CN"/>
        </w:rPr>
      </w:pPr>
      <w:r>
        <w:rPr>
          <w:rFonts w:hint="eastAsia" w:ascii="仿宋" w:hAnsi="仿宋" w:eastAsia="仿宋" w:cs="仿宋"/>
          <w:color w:val="auto"/>
          <w:sz w:val="22"/>
          <w:szCs w:val="22"/>
          <w:highlight w:val="none"/>
        </w:rPr>
        <w:t>甲方：</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乙方：</w:t>
      </w:r>
      <w:r>
        <w:rPr>
          <w:rFonts w:hint="eastAsia" w:ascii="仿宋" w:hAnsi="仿宋" w:eastAsia="仿宋" w:cs="仿宋"/>
          <w:color w:val="auto"/>
          <w:sz w:val="22"/>
          <w:szCs w:val="22"/>
          <w:highlight w:val="none"/>
          <w:u w:val="single"/>
          <w:lang w:val="en-US" w:eastAsia="zh-CN"/>
        </w:rPr>
        <w:t xml:space="preserve">                   </w:t>
      </w:r>
    </w:p>
    <w:p w14:paraId="51999476">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2.甲方权利与义务：</w:t>
      </w:r>
    </w:p>
    <w:p w14:paraId="5B9E4114">
      <w:pPr>
        <w:keepNext w:val="0"/>
        <w:keepLines w:val="0"/>
        <w:pageBreakBefore w:val="0"/>
        <w:widowControl w:val="0"/>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确定加固</w:t>
      </w:r>
      <w:r>
        <w:rPr>
          <w:rFonts w:hint="eastAsia" w:ascii="仿宋" w:hAnsi="仿宋" w:eastAsia="仿宋" w:cs="仿宋"/>
          <w:color w:val="auto"/>
          <w:sz w:val="24"/>
          <w:szCs w:val="24"/>
          <w:highlight w:val="none"/>
          <w:lang w:val="en-US" w:eastAsia="zh-CN"/>
        </w:rPr>
        <w:t>改造设计方案及施工图纸（或委托乙方设计并确定）</w:t>
      </w:r>
      <w:r>
        <w:rPr>
          <w:rFonts w:hint="eastAsia" w:ascii="仿宋" w:hAnsi="仿宋" w:eastAsia="仿宋" w:cs="仿宋"/>
          <w:color w:val="auto"/>
          <w:sz w:val="24"/>
          <w:szCs w:val="24"/>
          <w:highlight w:val="none"/>
          <w:lang w:eastAsia="zh-CN"/>
        </w:rPr>
        <w:t>；</w:t>
      </w:r>
    </w:p>
    <w:p w14:paraId="367D1B77">
      <w:pPr>
        <w:keepNext w:val="0"/>
        <w:keepLines w:val="0"/>
        <w:pageBreakBefore w:val="0"/>
        <w:widowControl w:val="0"/>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对工程质量、进度、安全进行检查督促，办理内部验收和其他事宜。</w:t>
      </w:r>
    </w:p>
    <w:p w14:paraId="76F8F1FE">
      <w:pPr>
        <w:keepNext w:val="0"/>
        <w:keepLines w:val="0"/>
        <w:pageBreakBefore w:val="0"/>
        <w:widowControl w:val="0"/>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协调处理施工现场外围的关系，给现场施工提供条件。</w:t>
      </w:r>
    </w:p>
    <w:p w14:paraId="75618E7C">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3.乙方权利与义务：</w:t>
      </w:r>
    </w:p>
    <w:p w14:paraId="1DB7D3C6">
      <w:pPr>
        <w:pStyle w:val="7"/>
        <w:keepNext w:val="0"/>
        <w:keepLines w:val="0"/>
        <w:pageBreakBefore w:val="0"/>
        <w:widowControl w:val="0"/>
        <w:kinsoku/>
        <w:wordWrap w:val="0"/>
        <w:overflowPunct/>
        <w:topLinePunct w:val="0"/>
        <w:autoSpaceDE/>
        <w:autoSpaceDN/>
        <w:bidi w:val="0"/>
        <w:adjustRightInd/>
        <w:snapToGrid/>
        <w:spacing w:line="500" w:lineRule="exact"/>
        <w:ind w:right="101"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（1）严格执行施工规范、安全操作规程、防火安全规定、环境保护规定。</w:t>
      </w:r>
    </w:p>
    <w:p w14:paraId="5F112463">
      <w:pPr>
        <w:pStyle w:val="7"/>
        <w:keepNext w:val="0"/>
        <w:keepLines w:val="0"/>
        <w:pageBreakBefore w:val="0"/>
        <w:widowControl w:val="0"/>
        <w:kinsoku/>
        <w:wordWrap w:val="0"/>
        <w:overflowPunct/>
        <w:topLinePunct w:val="0"/>
        <w:autoSpaceDE/>
        <w:autoSpaceDN/>
        <w:bidi w:val="0"/>
        <w:adjustRightInd/>
        <w:snapToGrid/>
        <w:spacing w:line="500" w:lineRule="exact"/>
        <w:ind w:right="101"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（2）加固作业场地，进行封闭管理，非施工人员不得进入，施工人员需严格规范控制进出场地，杜绝出现舆情事件。</w:t>
      </w:r>
    </w:p>
    <w:p w14:paraId="1420E33B">
      <w:pPr>
        <w:pStyle w:val="7"/>
        <w:keepNext w:val="0"/>
        <w:keepLines w:val="0"/>
        <w:pageBreakBefore w:val="0"/>
        <w:widowControl w:val="0"/>
        <w:kinsoku/>
        <w:wordWrap w:val="0"/>
        <w:overflowPunct/>
        <w:topLinePunct w:val="0"/>
        <w:autoSpaceDE/>
        <w:autoSpaceDN/>
        <w:bidi w:val="0"/>
        <w:adjustRightInd/>
        <w:snapToGrid/>
        <w:spacing w:line="500" w:lineRule="exact"/>
        <w:ind w:right="101"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（3）因乙方施工给地上已完工程造成的破坏，由乙方负责维修，如乙方拒绝维修，甲方委托第三方进行维修，相应费用从乙方工程款中扣除。</w:t>
      </w:r>
    </w:p>
    <w:p w14:paraId="7AE1A629">
      <w:pPr>
        <w:pStyle w:val="7"/>
        <w:keepNext w:val="0"/>
        <w:keepLines w:val="0"/>
        <w:pageBreakBefore w:val="0"/>
        <w:widowControl w:val="0"/>
        <w:kinsoku/>
        <w:wordWrap w:val="0"/>
        <w:overflowPunct/>
        <w:topLinePunct w:val="0"/>
        <w:autoSpaceDE/>
        <w:autoSpaceDN/>
        <w:bidi w:val="0"/>
        <w:adjustRightInd/>
        <w:snapToGrid/>
        <w:spacing w:line="500" w:lineRule="exact"/>
        <w:ind w:right="101"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（4）乙方保质保量完成施工任务，由乙方原因造成工程、财产和人身伤害，由乙方承担责任及所发生的费用。</w:t>
      </w:r>
    </w:p>
    <w:p w14:paraId="0A41A494">
      <w:pPr>
        <w:pStyle w:val="7"/>
        <w:keepNext w:val="0"/>
        <w:keepLines w:val="0"/>
        <w:pageBreakBefore w:val="0"/>
        <w:widowControl w:val="0"/>
        <w:kinsoku/>
        <w:wordWrap w:val="0"/>
        <w:overflowPunct/>
        <w:topLinePunct w:val="0"/>
        <w:autoSpaceDE/>
        <w:autoSpaceDN/>
        <w:bidi w:val="0"/>
        <w:adjustRightInd/>
        <w:snapToGrid/>
        <w:spacing w:line="500" w:lineRule="exact"/>
        <w:ind w:left="1" w:right="100"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（5）负责人员、机械、材料等进场、组织、维修、调试等内容，保证人材机都正常进行施工作业。</w:t>
      </w:r>
    </w:p>
    <w:p w14:paraId="5F93A909">
      <w:pPr>
        <w:pStyle w:val="7"/>
        <w:keepNext w:val="0"/>
        <w:keepLines w:val="0"/>
        <w:pageBreakBefore w:val="0"/>
        <w:widowControl w:val="0"/>
        <w:kinsoku/>
        <w:wordWrap w:val="0"/>
        <w:overflowPunct/>
        <w:topLinePunct w:val="0"/>
        <w:autoSpaceDE/>
        <w:autoSpaceDN/>
        <w:bidi w:val="0"/>
        <w:adjustRightInd/>
        <w:snapToGrid/>
        <w:spacing w:line="500" w:lineRule="exact"/>
        <w:ind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（6）乙方已充分了解现场情况，自行负责水、电接驳并承担相应费用。</w:t>
      </w:r>
    </w:p>
    <w:p w14:paraId="2205E997">
      <w:pPr>
        <w:pStyle w:val="7"/>
        <w:keepNext w:val="0"/>
        <w:keepLines w:val="0"/>
        <w:pageBreakBefore w:val="0"/>
        <w:widowControl w:val="0"/>
        <w:kinsoku/>
        <w:wordWrap w:val="0"/>
        <w:overflowPunct/>
        <w:topLinePunct w:val="0"/>
        <w:autoSpaceDE/>
        <w:autoSpaceDN/>
        <w:bidi w:val="0"/>
        <w:adjustRightInd/>
        <w:snapToGrid/>
        <w:spacing w:line="500" w:lineRule="exact"/>
        <w:ind w:left="2" w:right="99"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（7）所有破除、施工产生垃圾自行负责外运。</w:t>
      </w:r>
    </w:p>
    <w:p w14:paraId="2B7D861A">
      <w:pPr>
        <w:pStyle w:val="7"/>
        <w:keepNext w:val="0"/>
        <w:keepLines w:val="0"/>
        <w:pageBreakBefore w:val="0"/>
        <w:widowControl w:val="0"/>
        <w:kinsoku/>
        <w:wordWrap w:val="0"/>
        <w:overflowPunct/>
        <w:topLinePunct w:val="0"/>
        <w:autoSpaceDE/>
        <w:autoSpaceDN/>
        <w:bidi w:val="0"/>
        <w:adjustRightInd/>
        <w:snapToGrid/>
        <w:spacing w:line="500" w:lineRule="exact"/>
        <w:ind w:left="2" w:right="99"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（8）工程完工后做到工完、料净、场地清，所有因加固需要坡坏的作业面，待加固完成后，全部恢复原状。</w:t>
      </w:r>
    </w:p>
    <w:p w14:paraId="3E29F3DE">
      <w:pPr>
        <w:pStyle w:val="7"/>
        <w:keepNext w:val="0"/>
        <w:keepLines w:val="0"/>
        <w:pageBreakBefore w:val="0"/>
        <w:widowControl w:val="0"/>
        <w:kinsoku/>
        <w:wordWrap w:val="0"/>
        <w:overflowPunct/>
        <w:topLinePunct w:val="0"/>
        <w:autoSpaceDE/>
        <w:autoSpaceDN/>
        <w:bidi w:val="0"/>
        <w:adjustRightInd/>
        <w:snapToGrid/>
        <w:spacing w:line="500" w:lineRule="exact"/>
        <w:ind w:left="2" w:right="99"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（9）施工前经各方现场确认，无误后，方可进行施工。</w:t>
      </w:r>
    </w:p>
    <w:p w14:paraId="48467327">
      <w:pPr>
        <w:pStyle w:val="7"/>
        <w:keepNext w:val="0"/>
        <w:keepLines w:val="0"/>
        <w:pageBreakBefore w:val="0"/>
        <w:widowControl w:val="0"/>
        <w:kinsoku/>
        <w:wordWrap w:val="0"/>
        <w:overflowPunct/>
        <w:topLinePunct w:val="0"/>
        <w:autoSpaceDE/>
        <w:autoSpaceDN/>
        <w:bidi w:val="0"/>
        <w:adjustRightInd/>
        <w:snapToGrid/>
        <w:spacing w:line="500" w:lineRule="exact"/>
        <w:ind w:left="2" w:right="99"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（10）乙方应承担保密义务，对本工程的设计文件、施工图及乙方提交的 成果报告等一切与本工程有关的技术资料承担保管、保密责任。同时竣工报告所有权归甲方所有，未经甲方同意，乙方不得向第三方透露项目所有相关内容。</w:t>
      </w:r>
    </w:p>
    <w:p w14:paraId="0DE061B3">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第六条工程施工中其它问题：</w:t>
      </w:r>
    </w:p>
    <w:p w14:paraId="525A00F3">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1.暂停施工：因甲方原因需要的停工或者甲方代表或监理在确认有必要时，可要求暂停施工。乙方要求复工，监理及甲方需在48小时内提出处理意见。若在约定时间未答复，乙方可自行复工，责任在甲方。</w:t>
      </w:r>
    </w:p>
    <w:p w14:paraId="0BD17C4D">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2.工期延误：因不可抗力的原因、一周内非乙方原因停水、停电造成停工累计超过8小时，经甲方确认后工期可相应顺延。</w:t>
      </w:r>
    </w:p>
    <w:p w14:paraId="571D08AA">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3.隐蔽工程验收：乙方自检合格后在隐蔽24小时前通知监理及甲方代表参加，验收合格监理及甲方代表验收签字后，方可隐蔽和继续施工。未合格的，修改后重新验收。</w:t>
      </w:r>
    </w:p>
    <w:p w14:paraId="678ADF8C">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4.材料供应：用于工程的材料、设备应符合设计和规范要求，并附有合格证，否则不能用于此工程。</w:t>
      </w:r>
    </w:p>
    <w:p w14:paraId="69918F9D">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第七条工程变更与结算</w:t>
      </w:r>
    </w:p>
    <w:p w14:paraId="009997DB">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1.甲方提出设计变更，需书面通知乙方，双方确认变更价款后实施；</w:t>
      </w:r>
    </w:p>
    <w:p w14:paraId="2C4E3672">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2.工程量以竣工后双方核实的清单为准，单价按合同约定执行；</w:t>
      </w:r>
    </w:p>
    <w:p w14:paraId="5F3C73BC">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3.工程结算以审计部门审定价为最终依据。</w:t>
      </w:r>
    </w:p>
    <w:p w14:paraId="0E51241B">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lang w:eastAsia="zh-CN"/>
        </w:rPr>
      </w:pPr>
      <w:r>
        <w:rPr>
          <w:rFonts w:hint="eastAsia" w:ascii="仿宋" w:hAnsi="仿宋" w:eastAsia="仿宋" w:cs="仿宋"/>
          <w:b/>
          <w:color w:val="auto"/>
          <w:sz w:val="22"/>
          <w:szCs w:val="22"/>
          <w:highlight w:val="none"/>
        </w:rPr>
        <w:t>第</w:t>
      </w:r>
      <w:r>
        <w:rPr>
          <w:rFonts w:hint="eastAsia" w:ascii="仿宋" w:hAnsi="仿宋" w:eastAsia="仿宋" w:cs="仿宋"/>
          <w:b/>
          <w:color w:val="auto"/>
          <w:sz w:val="22"/>
          <w:szCs w:val="22"/>
          <w:highlight w:val="none"/>
          <w:lang w:val="en-US" w:eastAsia="zh-CN"/>
        </w:rPr>
        <w:t>八</w:t>
      </w:r>
      <w:r>
        <w:rPr>
          <w:rFonts w:hint="eastAsia" w:ascii="仿宋" w:hAnsi="仿宋" w:eastAsia="仿宋" w:cs="仿宋"/>
          <w:b/>
          <w:color w:val="auto"/>
          <w:sz w:val="22"/>
          <w:szCs w:val="22"/>
          <w:highlight w:val="none"/>
        </w:rPr>
        <w:t>条竣工验收与</w:t>
      </w:r>
      <w:r>
        <w:rPr>
          <w:rFonts w:hint="eastAsia" w:ascii="仿宋" w:hAnsi="仿宋" w:eastAsia="仿宋" w:cs="仿宋"/>
          <w:b/>
          <w:color w:val="auto"/>
          <w:sz w:val="22"/>
          <w:szCs w:val="22"/>
          <w:highlight w:val="none"/>
          <w:lang w:val="en-US" w:eastAsia="zh-CN"/>
        </w:rPr>
        <w:t>质保</w:t>
      </w:r>
    </w:p>
    <w:p w14:paraId="6BAE4339">
      <w:pPr>
        <w:keepNext w:val="0"/>
        <w:keepLines w:val="0"/>
        <w:pageBreakBefore w:val="0"/>
        <w:widowControl w:val="0"/>
        <w:numPr>
          <w:ilvl w:val="0"/>
          <w:numId w:val="0"/>
        </w:numPr>
        <w:kinsoku/>
        <w:wordWrap w:val="0"/>
        <w:overflowPunct/>
        <w:topLinePunct w:val="0"/>
        <w:autoSpaceDE/>
        <w:autoSpaceDN/>
        <w:bidi w:val="0"/>
        <w:adjustRightInd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工程具备验收条件，乙方应及时提供竣工资料和竣工验收报告，甲方收到报告后，应及时组织有关部门验收，并提出批准或修改意见；</w:t>
      </w:r>
    </w:p>
    <w:p w14:paraId="12480C47">
      <w:pPr>
        <w:keepNext w:val="0"/>
        <w:keepLines w:val="0"/>
        <w:pageBreakBefore w:val="0"/>
        <w:widowControl w:val="0"/>
        <w:numPr>
          <w:ilvl w:val="0"/>
          <w:numId w:val="0"/>
        </w:numPr>
        <w:kinsoku/>
        <w:wordWrap w:val="0"/>
        <w:overflowPunct/>
        <w:topLinePunct w:val="0"/>
        <w:autoSpaceDE/>
        <w:autoSpaceDN/>
        <w:bidi w:val="0"/>
        <w:adjustRightInd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验收标准：工程质量的验收必须按照国家或行业制定的施工及验收规范、质量检验评定标准进行验收，工程质量必须达到国家或行业质量评定合格标准；</w:t>
      </w:r>
    </w:p>
    <w:p w14:paraId="3692B6A2">
      <w:pPr>
        <w:keepNext w:val="0"/>
        <w:keepLines w:val="0"/>
        <w:pageBreakBefore w:val="0"/>
        <w:widowControl w:val="0"/>
        <w:numPr>
          <w:ilvl w:val="0"/>
          <w:numId w:val="0"/>
        </w:numPr>
        <w:kinsoku/>
        <w:wordWrap w:val="0"/>
        <w:overflowPunct/>
        <w:topLinePunct w:val="0"/>
        <w:autoSpaceDE/>
        <w:autoSpaceDN/>
        <w:bidi w:val="0"/>
        <w:adjustRightInd w:val="0"/>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3.质保期：本项目整体工程免费质保5年，质保期内乙方负责免费维修因施工质量导致的问题。</w:t>
      </w:r>
      <w:r>
        <w:rPr>
          <w:rFonts w:hint="eastAsia" w:ascii="仿宋" w:hAnsi="仿宋" w:eastAsia="仿宋" w:cs="仿宋"/>
          <w:color w:val="auto"/>
          <w:sz w:val="22"/>
          <w:szCs w:val="22"/>
          <w:highlight w:val="none"/>
        </w:rPr>
        <w:t>自工程验收合格之日</w:t>
      </w:r>
      <w:r>
        <w:rPr>
          <w:rFonts w:hint="eastAsia" w:ascii="仿宋" w:hAnsi="仿宋" w:eastAsia="仿宋" w:cs="仿宋"/>
          <w:color w:val="auto"/>
          <w:sz w:val="22"/>
          <w:szCs w:val="22"/>
          <w:highlight w:val="none"/>
          <w:lang w:val="en-US" w:eastAsia="zh-CN"/>
        </w:rPr>
        <w:t>起算</w:t>
      </w:r>
      <w:r>
        <w:rPr>
          <w:rFonts w:hint="eastAsia" w:ascii="仿宋" w:hAnsi="仿宋" w:eastAsia="仿宋" w:cs="仿宋"/>
          <w:color w:val="auto"/>
          <w:sz w:val="22"/>
          <w:szCs w:val="22"/>
          <w:highlight w:val="none"/>
        </w:rPr>
        <w:t>。</w:t>
      </w:r>
    </w:p>
    <w:p w14:paraId="751670D8">
      <w:pPr>
        <w:keepNext w:val="0"/>
        <w:keepLines w:val="0"/>
        <w:pageBreakBefore w:val="0"/>
        <w:widowControl w:val="0"/>
        <w:numPr>
          <w:ilvl w:val="0"/>
          <w:numId w:val="0"/>
        </w:numPr>
        <w:kinsoku/>
        <w:wordWrap w:val="0"/>
        <w:overflowPunct/>
        <w:topLinePunct w:val="0"/>
        <w:autoSpaceDE/>
        <w:autoSpaceDN/>
        <w:bidi w:val="0"/>
        <w:adjustRightInd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4.</w:t>
      </w:r>
      <w:r>
        <w:rPr>
          <w:rFonts w:hint="eastAsia" w:ascii="仿宋" w:hAnsi="仿宋" w:eastAsia="仿宋" w:cs="仿宋"/>
          <w:color w:val="auto"/>
          <w:sz w:val="22"/>
          <w:szCs w:val="22"/>
          <w:highlight w:val="none"/>
        </w:rPr>
        <w:t>质保期内出现质量问题，乙方须48小时内响应并免费维修。</w:t>
      </w:r>
    </w:p>
    <w:p w14:paraId="640C6D2E">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w:t>
      </w:r>
      <w:r>
        <w:rPr>
          <w:rFonts w:hint="eastAsia" w:ascii="仿宋" w:hAnsi="仿宋" w:eastAsia="仿宋" w:cs="仿宋"/>
          <w:b/>
          <w:color w:val="auto"/>
          <w:sz w:val="22"/>
          <w:szCs w:val="22"/>
          <w:highlight w:val="none"/>
          <w:lang w:val="en-US" w:eastAsia="zh-CN"/>
        </w:rPr>
        <w:t>九</w:t>
      </w:r>
      <w:r>
        <w:rPr>
          <w:rFonts w:hint="eastAsia" w:ascii="仿宋" w:hAnsi="仿宋" w:eastAsia="仿宋" w:cs="仿宋"/>
          <w:b/>
          <w:color w:val="auto"/>
          <w:sz w:val="22"/>
          <w:szCs w:val="22"/>
          <w:highlight w:val="none"/>
        </w:rPr>
        <w:t>条 违约责任</w:t>
      </w:r>
      <w:bookmarkStart w:id="9" w:name="_GoBack"/>
      <w:bookmarkEnd w:id="9"/>
    </w:p>
    <w:p w14:paraId="710420E9">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乙方施工质量不达标，须无条件返工</w:t>
      </w:r>
      <w:r>
        <w:rPr>
          <w:rFonts w:hint="eastAsia" w:ascii="仿宋" w:hAnsi="仿宋" w:eastAsia="仿宋" w:cs="仿宋"/>
          <w:color w:val="auto"/>
          <w:sz w:val="22"/>
          <w:szCs w:val="22"/>
          <w:highlight w:val="none"/>
          <w:lang w:val="en-US" w:eastAsia="zh-CN"/>
        </w:rPr>
        <w:t>直至符合甲方要求，如因此导致工期延误的，应按本合同第二、3.条的约定向甲方承担工期延误的责任，如给甲方造成其他损失的，乙方应当赔偿</w:t>
      </w:r>
      <w:r>
        <w:rPr>
          <w:rFonts w:hint="eastAsia" w:ascii="仿宋" w:hAnsi="仿宋" w:eastAsia="仿宋" w:cs="仿宋"/>
          <w:color w:val="auto"/>
          <w:sz w:val="22"/>
          <w:szCs w:val="22"/>
          <w:highlight w:val="none"/>
        </w:rPr>
        <w:t>；</w:t>
      </w:r>
    </w:p>
    <w:p w14:paraId="18C9EFE5">
      <w:pPr>
        <w:keepNext w:val="0"/>
        <w:keepLines w:val="0"/>
        <w:pageBreakBefore w:val="0"/>
        <w:widowControl w:val="0"/>
        <w:numPr>
          <w:ilvl w:val="0"/>
          <w:numId w:val="0"/>
        </w:numPr>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2.出现以下情况的，甲方有权解除合同：</w:t>
      </w:r>
    </w:p>
    <w:p w14:paraId="31724BA7">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color w:val="auto"/>
          <w:sz w:val="22"/>
          <w:szCs w:val="22"/>
          <w:highlight w:val="none"/>
          <w:lang w:val="en-US" w:eastAsia="zh-CN"/>
        </w:rPr>
        <w:t>（1）</w:t>
      </w:r>
      <w:r>
        <w:rPr>
          <w:rFonts w:hint="default" w:ascii="仿宋" w:hAnsi="仿宋" w:eastAsia="仿宋" w:cs="仿宋"/>
          <w:b w:val="0"/>
          <w:color w:val="auto"/>
          <w:sz w:val="22"/>
          <w:szCs w:val="22"/>
          <w:highlight w:val="none"/>
          <w:lang w:val="en-US" w:eastAsia="zh-CN"/>
        </w:rPr>
        <w:t>乙方违反本合同约定的，经甲方提出后10个工作日内仍不改正的；</w:t>
      </w:r>
    </w:p>
    <w:p w14:paraId="4E9C084F">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（2）</w:t>
      </w:r>
      <w:r>
        <w:rPr>
          <w:rFonts w:hint="default" w:ascii="仿宋" w:hAnsi="仿宋" w:eastAsia="仿宋" w:cs="仿宋"/>
          <w:b w:val="0"/>
          <w:color w:val="auto"/>
          <w:sz w:val="22"/>
          <w:szCs w:val="22"/>
          <w:highlight w:val="none"/>
          <w:lang w:val="en-US" w:eastAsia="zh-CN"/>
        </w:rPr>
        <w:t>发生1起及以上质量或安全责任事故；</w:t>
      </w:r>
    </w:p>
    <w:p w14:paraId="5D178206">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（3）</w:t>
      </w:r>
      <w:r>
        <w:rPr>
          <w:rFonts w:hint="default" w:ascii="仿宋" w:hAnsi="仿宋" w:eastAsia="仿宋" w:cs="仿宋"/>
          <w:b w:val="0"/>
          <w:color w:val="auto"/>
          <w:sz w:val="22"/>
          <w:szCs w:val="22"/>
          <w:highlight w:val="none"/>
          <w:lang w:val="en-US" w:eastAsia="zh-CN"/>
        </w:rPr>
        <w:t>延停工超过15日；</w:t>
      </w:r>
    </w:p>
    <w:p w14:paraId="6B4EAB21">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（4）</w:t>
      </w:r>
      <w:r>
        <w:rPr>
          <w:rFonts w:hint="default" w:ascii="仿宋" w:hAnsi="仿宋" w:eastAsia="仿宋" w:cs="仿宋"/>
          <w:b w:val="0"/>
          <w:color w:val="auto"/>
          <w:sz w:val="22"/>
          <w:szCs w:val="22"/>
          <w:highlight w:val="none"/>
          <w:lang w:val="en-US" w:eastAsia="zh-CN"/>
        </w:rPr>
        <w:t>发生农民工上访、诉讼或讨薪事件；</w:t>
      </w:r>
    </w:p>
    <w:p w14:paraId="4BCB0308">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（5）</w:t>
      </w:r>
      <w:r>
        <w:rPr>
          <w:rFonts w:hint="default" w:ascii="仿宋" w:hAnsi="仿宋" w:eastAsia="仿宋" w:cs="仿宋"/>
          <w:b w:val="0"/>
          <w:color w:val="auto"/>
          <w:sz w:val="22"/>
          <w:szCs w:val="22"/>
          <w:highlight w:val="none"/>
          <w:lang w:val="en-US" w:eastAsia="zh-CN"/>
        </w:rPr>
        <w:t>未经甲方同意，以任何形式将本合同项目进行分包、转包的；</w:t>
      </w:r>
    </w:p>
    <w:p w14:paraId="7B09FB5E">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（6）</w:t>
      </w:r>
      <w:r>
        <w:rPr>
          <w:rFonts w:hint="default" w:ascii="仿宋" w:hAnsi="仿宋" w:eastAsia="仿宋" w:cs="仿宋"/>
          <w:b w:val="0"/>
          <w:color w:val="auto"/>
          <w:sz w:val="22"/>
          <w:szCs w:val="22"/>
          <w:highlight w:val="none"/>
          <w:lang w:val="en-US" w:eastAsia="zh-CN"/>
        </w:rPr>
        <w:t>双方约定或法律规定的其他情形的。</w:t>
      </w:r>
    </w:p>
    <w:p w14:paraId="30E137B7">
      <w:pPr>
        <w:keepNext w:val="0"/>
        <w:keepLines w:val="0"/>
        <w:pageBreakBefore w:val="0"/>
        <w:widowControl w:val="0"/>
        <w:numPr>
          <w:ilvl w:val="0"/>
          <w:numId w:val="0"/>
        </w:numPr>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b w:val="0"/>
          <w:color w:val="auto"/>
          <w:sz w:val="22"/>
          <w:szCs w:val="22"/>
          <w:highlight w:val="none"/>
          <w:lang w:val="en-US" w:eastAsia="zh-CN"/>
        </w:rPr>
      </w:pPr>
      <w:r>
        <w:rPr>
          <w:rFonts w:hint="eastAsia" w:ascii="仿宋" w:hAnsi="仿宋" w:eastAsia="仿宋" w:cs="仿宋"/>
          <w:color w:val="auto"/>
          <w:sz w:val="22"/>
          <w:szCs w:val="22"/>
          <w:highlight w:val="none"/>
          <w:lang w:val="en-US" w:eastAsia="zh-CN"/>
        </w:rPr>
        <w:t xml:space="preserve"> 3.</w:t>
      </w:r>
      <w:r>
        <w:rPr>
          <w:rFonts w:hint="eastAsia" w:ascii="仿宋" w:hAnsi="仿宋" w:eastAsia="仿宋" w:cs="仿宋"/>
          <w:b w:val="0"/>
          <w:color w:val="auto"/>
          <w:sz w:val="22"/>
          <w:szCs w:val="22"/>
          <w:highlight w:val="none"/>
          <w:lang w:val="en-US" w:eastAsia="zh-CN"/>
        </w:rPr>
        <w:t>乙方未按合同约定期限完工，逾期超过15天的，甲方有权解除本合同。</w:t>
      </w:r>
    </w:p>
    <w:p w14:paraId="74515BDC">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4.该工程施工条件具备后，乙方应当在48小时内组织施工人员进场施工，若因乙方原因未按期进场施工，则每逾期一日，乙方应向甲方支付500元的违约金。逾期超过15日的，甲方有权解除合同，乙方应按合同金额的20%向甲方承担违约责任，违约金不足以弥补甲方损失的，乙方应赔偿至弥补甲方全部损失。</w:t>
      </w:r>
    </w:p>
    <w:p w14:paraId="18852A26">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5.</w:t>
      </w:r>
      <w:r>
        <w:rPr>
          <w:rFonts w:hint="default" w:ascii="仿宋" w:hAnsi="仿宋" w:eastAsia="仿宋" w:cs="仿宋"/>
          <w:b w:val="0"/>
          <w:color w:val="auto"/>
          <w:sz w:val="22"/>
          <w:szCs w:val="22"/>
          <w:highlight w:val="none"/>
          <w:lang w:val="en-US" w:eastAsia="zh-CN"/>
        </w:rPr>
        <w:t>乙方违约提前解除本合同或因乙方违约导致甲方解除本合同的，甲方有权要求乙方同时承担如下责任：</w:t>
      </w:r>
    </w:p>
    <w:p w14:paraId="0DECFA9E">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（1）</w:t>
      </w:r>
      <w:r>
        <w:rPr>
          <w:rFonts w:hint="default" w:ascii="仿宋" w:hAnsi="仿宋" w:eastAsia="仿宋" w:cs="仿宋"/>
          <w:b w:val="0"/>
          <w:color w:val="auto"/>
          <w:sz w:val="22"/>
          <w:szCs w:val="22"/>
          <w:highlight w:val="none"/>
          <w:lang w:val="en-US" w:eastAsia="zh-CN"/>
        </w:rPr>
        <w:t>参照竣工验收程序和甲方要求与乙方办理结算和退场；</w:t>
      </w:r>
    </w:p>
    <w:p w14:paraId="2D6A0A83">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（2）</w:t>
      </w:r>
      <w:r>
        <w:rPr>
          <w:rFonts w:hint="default" w:ascii="仿宋" w:hAnsi="仿宋" w:eastAsia="仿宋" w:cs="仿宋"/>
          <w:b w:val="0"/>
          <w:color w:val="auto"/>
          <w:sz w:val="22"/>
          <w:szCs w:val="22"/>
          <w:highlight w:val="none"/>
          <w:lang w:val="en-US" w:eastAsia="zh-CN"/>
        </w:rPr>
        <w:t>双方以实际合格工程量作为双方结算依据，对于验收合格的工程，按照合同约定结算相应款项；甲方支付的价款已超过结算价款的，乙方应退还超付部分。</w:t>
      </w:r>
    </w:p>
    <w:p w14:paraId="281FB294">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b/>
          <w:color w:val="auto"/>
          <w:sz w:val="22"/>
          <w:szCs w:val="22"/>
          <w:highlight w:val="none"/>
        </w:rPr>
      </w:pPr>
      <w:r>
        <w:rPr>
          <w:rFonts w:hint="eastAsia" w:ascii="仿宋" w:hAnsi="仿宋" w:eastAsia="仿宋" w:cs="仿宋"/>
          <w:b w:val="0"/>
          <w:color w:val="auto"/>
          <w:sz w:val="22"/>
          <w:szCs w:val="22"/>
          <w:highlight w:val="none"/>
          <w:lang w:val="en-US" w:eastAsia="zh-CN"/>
        </w:rPr>
        <w:t>（3）</w:t>
      </w:r>
      <w:r>
        <w:rPr>
          <w:rFonts w:hint="default" w:ascii="仿宋" w:hAnsi="仿宋" w:eastAsia="仿宋" w:cs="仿宋"/>
          <w:b w:val="0"/>
          <w:color w:val="auto"/>
          <w:sz w:val="22"/>
          <w:szCs w:val="22"/>
          <w:highlight w:val="none"/>
          <w:lang w:val="en-US" w:eastAsia="zh-CN"/>
        </w:rPr>
        <w:t>要求乙方按照合同总价款的20%向甲方支付违约金，违约金不足以赔偿甲方全部损失的，乙方还应赔偿甲方全部损失。</w:t>
      </w:r>
    </w:p>
    <w:p w14:paraId="3446FEE2">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第十条其它</w:t>
      </w:r>
    </w:p>
    <w:p w14:paraId="3441179E">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pacing w:val="-4"/>
          <w:sz w:val="22"/>
          <w:szCs w:val="22"/>
          <w:highlight w:val="none"/>
        </w:rPr>
        <w:t>．</w:t>
      </w:r>
      <w:r>
        <w:rPr>
          <w:rFonts w:hint="eastAsia" w:ascii="仿宋" w:hAnsi="仿宋" w:eastAsia="仿宋" w:cs="仿宋"/>
          <w:color w:val="auto"/>
          <w:sz w:val="22"/>
          <w:szCs w:val="22"/>
          <w:highlight w:val="none"/>
        </w:rPr>
        <w:t>工程资料应按甲方档案馆要求整理，且必须在交工前完成移交工作。</w:t>
      </w:r>
    </w:p>
    <w:p w14:paraId="2316260C">
      <w:pPr>
        <w:keepNext w:val="0"/>
        <w:keepLines w:val="0"/>
        <w:pageBreakBefore w:val="0"/>
        <w:widowControl w:val="0"/>
        <w:kinsoku/>
        <w:wordWrap w:val="0"/>
        <w:overflowPunct/>
        <w:topLinePunct w:val="0"/>
        <w:autoSpaceDE/>
        <w:autoSpaceDN/>
        <w:bidi w:val="0"/>
        <w:snapToGrid/>
        <w:spacing w:line="360" w:lineRule="auto"/>
        <w:ind w:firstLine="428" w:firstLineChars="202"/>
        <w:textAlignment w:val="auto"/>
        <w:rPr>
          <w:rFonts w:hint="eastAsia" w:ascii="仿宋" w:hAnsi="仿宋" w:eastAsia="仿宋" w:cs="仿宋"/>
          <w:color w:val="auto"/>
          <w:spacing w:val="-4"/>
          <w:sz w:val="22"/>
          <w:szCs w:val="22"/>
          <w:highlight w:val="none"/>
        </w:rPr>
      </w:pPr>
      <w:r>
        <w:rPr>
          <w:rFonts w:hint="eastAsia" w:ascii="仿宋" w:hAnsi="仿宋" w:eastAsia="仿宋" w:cs="仿宋"/>
          <w:color w:val="auto"/>
          <w:spacing w:val="-4"/>
          <w:sz w:val="22"/>
          <w:szCs w:val="22"/>
          <w:highlight w:val="none"/>
        </w:rPr>
        <w:t>2．如乙方未按批准的施工组织设计或在工程施工过程中发生严重质量问题，甲方有权按国家及省市有关规定、合同条款进行处罚，在施工过程中，如果乙方未按建设单位要求到场，甲方有权对其做清场处理或罚款。</w:t>
      </w:r>
    </w:p>
    <w:p w14:paraId="70406A00">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3.质保期内因施工质量，材料不合格或设计缺陷导致的问题，施工方需免费维修，乙方拒绝或怠于修复的，甲方可自行修复或委托第三方维修，相应费用由乙方承担，甲方可以直接扣减相应合同价款或质量保证金，不足部分由乙方支付。如因上述问题造成甲方或第三人人身、财产损害的，由乙方负责赔偿，如导致甲方对外承担赔偿责任的，甲方有权向乙方追偿。</w:t>
      </w:r>
    </w:p>
    <w:p w14:paraId="5281BC3A">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4.</w:t>
      </w:r>
      <w:r>
        <w:rPr>
          <w:rFonts w:hint="eastAsia" w:ascii="仿宋" w:hAnsi="仿宋" w:eastAsia="仿宋" w:cs="仿宋"/>
          <w:color w:val="auto"/>
          <w:sz w:val="22"/>
          <w:szCs w:val="22"/>
          <w:highlight w:val="none"/>
        </w:rPr>
        <w:t>工程变更单下达后一周内提交预算；若需办理经济签证的应同时递交签证预算书。工程变更和经济签证内容实施一个月后若仍未提供预算，则不再办理经济签证，增加的费用不予调整，若有减少按变更单如实核减。</w:t>
      </w:r>
    </w:p>
    <w:p w14:paraId="56399BD9">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5</w:t>
      </w:r>
      <w:r>
        <w:rPr>
          <w:rFonts w:hint="eastAsia" w:ascii="仿宋" w:hAnsi="仿宋" w:eastAsia="仿宋" w:cs="仿宋"/>
          <w:color w:val="auto"/>
          <w:sz w:val="22"/>
          <w:szCs w:val="22"/>
          <w:highlight w:val="none"/>
        </w:rPr>
        <w:t>.乙方人员进驻现场后，须接受甲方管理，并负责做好施工过程中的安全、保卫、防火等工作和已完成的工程的保护，由于自身施工造成的其他物品损坏，由乙方负责恢复原样或进行赔偿。</w:t>
      </w:r>
    </w:p>
    <w:p w14:paraId="30AC3399">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6</w:t>
      </w:r>
      <w:r>
        <w:rPr>
          <w:rFonts w:hint="eastAsia" w:ascii="仿宋" w:hAnsi="仿宋" w:eastAsia="仿宋" w:cs="仿宋"/>
          <w:color w:val="auto"/>
          <w:sz w:val="22"/>
          <w:szCs w:val="22"/>
          <w:highlight w:val="none"/>
        </w:rPr>
        <w:t>.乙方必须加强对职工的安全、文明施工教育，必须接受</w:t>
      </w:r>
      <w:r>
        <w:rPr>
          <w:rFonts w:hint="eastAsia" w:ascii="仿宋" w:hAnsi="仿宋" w:eastAsia="仿宋" w:cs="仿宋"/>
          <w:color w:val="auto"/>
          <w:sz w:val="22"/>
          <w:szCs w:val="22"/>
          <w:highlight w:val="none"/>
          <w:lang w:val="en-US" w:eastAsia="zh-CN"/>
        </w:rPr>
        <w:t>甲方及</w:t>
      </w:r>
      <w:r>
        <w:rPr>
          <w:rFonts w:hint="eastAsia" w:ascii="仿宋" w:hAnsi="仿宋" w:eastAsia="仿宋" w:cs="仿宋"/>
          <w:color w:val="auto"/>
          <w:sz w:val="22"/>
          <w:szCs w:val="22"/>
          <w:highlight w:val="none"/>
        </w:rPr>
        <w:t>有关部门的管理及检查，遵守</w:t>
      </w:r>
      <w:r>
        <w:rPr>
          <w:rFonts w:hint="eastAsia" w:ascii="仿宋" w:hAnsi="仿宋" w:eastAsia="仿宋" w:cs="仿宋"/>
          <w:color w:val="auto"/>
          <w:sz w:val="22"/>
          <w:szCs w:val="22"/>
          <w:highlight w:val="none"/>
          <w:lang w:val="en-US" w:eastAsia="zh-CN"/>
        </w:rPr>
        <w:t>甲方</w:t>
      </w:r>
      <w:r>
        <w:rPr>
          <w:rFonts w:hint="eastAsia" w:ascii="仿宋" w:hAnsi="仿宋" w:eastAsia="仿宋" w:cs="仿宋"/>
          <w:color w:val="auto"/>
          <w:sz w:val="22"/>
          <w:szCs w:val="22"/>
          <w:highlight w:val="none"/>
        </w:rPr>
        <w:t>的各项规章制度。若在施工期间发生影响</w:t>
      </w:r>
      <w:r>
        <w:rPr>
          <w:rFonts w:hint="eastAsia" w:ascii="仿宋" w:hAnsi="仿宋" w:eastAsia="仿宋" w:cs="仿宋"/>
          <w:color w:val="auto"/>
          <w:sz w:val="22"/>
          <w:szCs w:val="22"/>
          <w:highlight w:val="none"/>
          <w:lang w:val="en-US" w:eastAsia="zh-CN"/>
        </w:rPr>
        <w:t>现场及周边</w:t>
      </w:r>
      <w:r>
        <w:rPr>
          <w:rFonts w:hint="eastAsia" w:ascii="仿宋" w:hAnsi="仿宋" w:eastAsia="仿宋" w:cs="仿宋"/>
          <w:color w:val="auto"/>
          <w:sz w:val="22"/>
          <w:szCs w:val="22"/>
          <w:highlight w:val="none"/>
        </w:rPr>
        <w:t>环境，安全事件，将依法追究乙方的相关法律责任。</w:t>
      </w:r>
    </w:p>
    <w:p w14:paraId="2B1BF98E">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7</w:t>
      </w:r>
      <w:r>
        <w:rPr>
          <w:rFonts w:hint="eastAsia" w:ascii="仿宋" w:hAnsi="仿宋" w:eastAsia="仿宋" w:cs="仿宋"/>
          <w:color w:val="auto"/>
          <w:sz w:val="22"/>
          <w:szCs w:val="22"/>
          <w:highlight w:val="none"/>
        </w:rPr>
        <w:t>.乙方应办理自己施工范围内的相关手续，费用已包含在合同价内。</w:t>
      </w:r>
    </w:p>
    <w:p w14:paraId="7A3A4B69">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.支付本工程的各项款项时，本工程的</w:t>
      </w:r>
      <w:r>
        <w:rPr>
          <w:rFonts w:hint="eastAsia" w:ascii="仿宋" w:hAnsi="仿宋" w:eastAsia="仿宋" w:cs="仿宋"/>
          <w:color w:val="auto"/>
          <w:sz w:val="22"/>
          <w:szCs w:val="22"/>
          <w:highlight w:val="none"/>
          <w:lang w:val="en-US" w:eastAsia="zh-CN"/>
        </w:rPr>
        <w:t>负责人</w:t>
      </w:r>
      <w:r>
        <w:rPr>
          <w:rFonts w:hint="eastAsia" w:ascii="仿宋" w:hAnsi="仿宋" w:eastAsia="仿宋" w:cs="仿宋"/>
          <w:color w:val="auto"/>
          <w:sz w:val="22"/>
          <w:szCs w:val="22"/>
          <w:highlight w:val="none"/>
        </w:rPr>
        <w:t>必须签字，且账号、开户行、及收款单位必须与合同单位一致。</w:t>
      </w:r>
    </w:p>
    <w:p w14:paraId="67B4DBE4">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第十一条合同争议解决</w:t>
      </w:r>
    </w:p>
    <w:p w14:paraId="2CED28EB">
      <w:pPr>
        <w:keepNext w:val="0"/>
        <w:keepLines w:val="0"/>
        <w:pageBreakBefore w:val="0"/>
        <w:widowControl w:val="0"/>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若履行本合同发生争议，由甲乙双方协商解决，协商不成的，可依法向西安市仲裁委员会申请仲裁。</w:t>
      </w:r>
    </w:p>
    <w:p w14:paraId="56060DCD">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rPr>
      </w:pPr>
      <w:r>
        <w:rPr>
          <w:rFonts w:hint="eastAsia" w:ascii="仿宋" w:hAnsi="仿宋" w:eastAsia="仿宋" w:cs="仿宋"/>
          <w:b/>
          <w:color w:val="auto"/>
          <w:sz w:val="22"/>
          <w:szCs w:val="22"/>
          <w:highlight w:val="none"/>
        </w:rPr>
        <w:t>第十二条</w:t>
      </w:r>
      <w:r>
        <w:rPr>
          <w:rFonts w:hint="eastAsia" w:ascii="仿宋" w:hAnsi="仿宋" w:eastAsia="仿宋" w:cs="仿宋"/>
          <w:b w:val="0"/>
          <w:bCs/>
          <w:color w:val="auto"/>
          <w:sz w:val="22"/>
          <w:szCs w:val="22"/>
          <w:highlight w:val="none"/>
        </w:rPr>
        <w:t>合同中其它未尽事宜，按国家及省市有关规定执行。</w:t>
      </w:r>
    </w:p>
    <w:p w14:paraId="4AFC2A12">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第十三条</w:t>
      </w:r>
      <w:r>
        <w:rPr>
          <w:rFonts w:hint="eastAsia" w:ascii="仿宋" w:hAnsi="仿宋" w:eastAsia="仿宋" w:cs="仿宋"/>
          <w:color w:val="auto"/>
          <w:sz w:val="22"/>
          <w:szCs w:val="22"/>
          <w:highlight w:val="none"/>
        </w:rPr>
        <w:t>本合同一式</w:t>
      </w:r>
      <w:r>
        <w:rPr>
          <w:rFonts w:hint="eastAsia" w:ascii="仿宋" w:hAnsi="仿宋" w:eastAsia="仿宋" w:cs="仿宋"/>
          <w:color w:val="auto"/>
          <w:sz w:val="22"/>
          <w:szCs w:val="22"/>
          <w:highlight w:val="none"/>
          <w:lang w:val="en-US" w:eastAsia="zh-CN"/>
        </w:rPr>
        <w:t>陆</w:t>
      </w:r>
      <w:r>
        <w:rPr>
          <w:rFonts w:hint="eastAsia" w:ascii="仿宋" w:hAnsi="仿宋" w:eastAsia="仿宋" w:cs="仿宋"/>
          <w:color w:val="auto"/>
          <w:sz w:val="22"/>
          <w:szCs w:val="22"/>
          <w:highlight w:val="none"/>
        </w:rPr>
        <w:t>份，甲</w:t>
      </w:r>
      <w:r>
        <w:rPr>
          <w:rFonts w:hint="eastAsia" w:ascii="仿宋" w:hAnsi="仿宋" w:eastAsia="仿宋" w:cs="仿宋"/>
          <w:color w:val="auto"/>
          <w:sz w:val="22"/>
          <w:szCs w:val="22"/>
          <w:highlight w:val="none"/>
          <w:lang w:val="en-US" w:eastAsia="zh-CN"/>
        </w:rPr>
        <w:t>乙双方各执叁</w:t>
      </w:r>
      <w:r>
        <w:rPr>
          <w:rFonts w:hint="eastAsia" w:ascii="仿宋" w:hAnsi="仿宋" w:eastAsia="仿宋" w:cs="仿宋"/>
          <w:color w:val="auto"/>
          <w:sz w:val="22"/>
          <w:szCs w:val="22"/>
          <w:highlight w:val="none"/>
        </w:rPr>
        <w:t>份，具有同等法律效力。本合同自甲乙双方盖章,法定代表人或者授权代理人签字之日起生效。</w:t>
      </w:r>
    </w:p>
    <w:p w14:paraId="7B212E04">
      <w:pPr>
        <w:spacing w:line="360" w:lineRule="auto"/>
        <w:ind w:firstLine="420" w:firstLineChars="200"/>
        <w:rPr>
          <w:rStyle w:val="16"/>
          <w:rFonts w:hint="eastAsia" w:ascii="仿宋" w:hAnsi="仿宋" w:eastAsia="仿宋" w:cs="仿宋"/>
          <w:color w:val="auto"/>
          <w:sz w:val="21"/>
          <w:szCs w:val="21"/>
          <w:highlight w:val="none"/>
        </w:rPr>
      </w:pPr>
    </w:p>
    <w:p w14:paraId="297AD3BF">
      <w:pPr>
        <w:spacing w:line="360" w:lineRule="auto"/>
        <w:ind w:firstLine="420" w:firstLineChars="200"/>
        <w:rPr>
          <w:rStyle w:val="16"/>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以下无正文。</w:t>
      </w:r>
    </w:p>
    <w:p w14:paraId="7CD0D3DB">
      <w:pPr>
        <w:spacing w:line="600" w:lineRule="auto"/>
        <w:rPr>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发包方：</w:t>
      </w:r>
      <w:r>
        <w:rPr>
          <w:rStyle w:val="17"/>
          <w:rFonts w:hint="eastAsia" w:ascii="仿宋" w:hAnsi="仿宋" w:eastAsia="仿宋" w:cs="仿宋"/>
          <w:color w:val="auto"/>
          <w:sz w:val="21"/>
          <w:szCs w:val="21"/>
          <w:highlight w:val="none"/>
        </w:rPr>
        <w:t>  </w:t>
      </w:r>
      <w:r>
        <w:rPr>
          <w:rStyle w:val="17"/>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承包方：</w:t>
      </w:r>
    </w:p>
    <w:p w14:paraId="3A967D46">
      <w:pPr>
        <w:spacing w:line="600" w:lineRule="auto"/>
        <w:rPr>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法定委托代表人：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法定代表人：</w:t>
      </w:r>
    </w:p>
    <w:p w14:paraId="384434CD">
      <w:pPr>
        <w:pStyle w:val="18"/>
        <w:spacing w:before="0" w:after="0" w:line="600" w:lineRule="auto"/>
        <w:rPr>
          <w:rStyle w:val="16"/>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委托代理人：</w:t>
      </w:r>
      <w:r>
        <w:rPr>
          <w:rStyle w:val="17"/>
          <w:rFonts w:hint="eastAsia" w:ascii="仿宋" w:hAnsi="仿宋" w:eastAsia="仿宋" w:cs="仿宋"/>
          <w:color w:val="auto"/>
          <w:sz w:val="21"/>
          <w:szCs w:val="21"/>
          <w:highlight w:val="none"/>
        </w:rPr>
        <w:t>            </w:t>
      </w:r>
      <w:r>
        <w:rPr>
          <w:rStyle w:val="17"/>
          <w:rFonts w:hint="eastAsia" w:ascii="仿宋" w:hAnsi="仿宋" w:eastAsia="仿宋" w:cs="仿宋"/>
          <w:color w:val="auto"/>
          <w:sz w:val="21"/>
          <w:szCs w:val="21"/>
          <w:highlight w:val="none"/>
          <w:lang w:val="en-US" w:eastAsia="zh-CN"/>
        </w:rPr>
        <w:t xml:space="preserve">                     </w:t>
      </w:r>
      <w:r>
        <w:rPr>
          <w:rStyle w:val="17"/>
          <w:rFonts w:hint="eastAsia" w:ascii="仿宋" w:hAnsi="仿宋" w:eastAsia="仿宋" w:cs="仿宋"/>
          <w:color w:val="auto"/>
          <w:sz w:val="21"/>
          <w:szCs w:val="21"/>
          <w:highlight w:val="none"/>
        </w:rPr>
        <w:t>委</w:t>
      </w:r>
      <w:r>
        <w:rPr>
          <w:rStyle w:val="16"/>
          <w:rFonts w:hint="eastAsia" w:ascii="仿宋" w:hAnsi="仿宋" w:eastAsia="仿宋" w:cs="仿宋"/>
          <w:color w:val="auto"/>
          <w:sz w:val="21"/>
          <w:szCs w:val="21"/>
          <w:highlight w:val="none"/>
        </w:rPr>
        <w:t>托代理人：</w:t>
      </w:r>
    </w:p>
    <w:p w14:paraId="004DF63D">
      <w:pPr>
        <w:pStyle w:val="18"/>
        <w:spacing w:before="0" w:after="0" w:line="600" w:lineRule="auto"/>
        <w:rPr>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地址：</w:t>
      </w:r>
      <w:r>
        <w:rPr>
          <w:rStyle w:val="17"/>
          <w:rFonts w:hint="eastAsia" w:ascii="仿宋" w:hAnsi="仿宋" w:eastAsia="仿宋" w:cs="仿宋"/>
          <w:color w:val="auto"/>
          <w:sz w:val="21"/>
          <w:szCs w:val="21"/>
          <w:highlight w:val="none"/>
        </w:rPr>
        <w:t> </w:t>
      </w:r>
      <w:r>
        <w:rPr>
          <w:rStyle w:val="17"/>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地址：</w:t>
      </w:r>
    </w:p>
    <w:p w14:paraId="66F1A3D8">
      <w:pPr>
        <w:pStyle w:val="18"/>
        <w:spacing w:before="0" w:after="0" w:line="600" w:lineRule="auto"/>
        <w:rPr>
          <w:rStyle w:val="16"/>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电话：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电话：</w:t>
      </w:r>
    </w:p>
    <w:p w14:paraId="77DA620C">
      <w:pPr>
        <w:pStyle w:val="18"/>
        <w:spacing w:before="0" w:after="0" w:line="600" w:lineRule="auto"/>
        <w:rPr>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开户行：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开户行：</w:t>
      </w:r>
    </w:p>
    <w:p w14:paraId="62B2B56F">
      <w:pPr>
        <w:widowControl/>
        <w:spacing w:line="600" w:lineRule="auto"/>
        <w:jc w:val="left"/>
        <w:rPr>
          <w:rFonts w:hint="eastAsia" w:ascii="仿宋" w:hAnsi="仿宋" w:eastAsia="仿宋" w:cs="仿宋"/>
          <w:color w:val="auto"/>
          <w:kern w:val="0"/>
          <w:sz w:val="21"/>
          <w:szCs w:val="21"/>
          <w:highlight w:val="none"/>
        </w:rPr>
      </w:pPr>
      <w:r>
        <w:rPr>
          <w:rStyle w:val="16"/>
          <w:rFonts w:hint="eastAsia" w:ascii="仿宋" w:hAnsi="仿宋" w:eastAsia="仿宋" w:cs="仿宋"/>
          <w:color w:val="auto"/>
          <w:sz w:val="21"/>
          <w:szCs w:val="21"/>
          <w:highlight w:val="none"/>
        </w:rPr>
        <w:t>账号：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 账号：</w:t>
      </w:r>
    </w:p>
    <w:p w14:paraId="4CE1670C">
      <w:pPr>
        <w:adjustRightInd w:val="0"/>
        <w:snapToGrid w:val="0"/>
        <w:spacing w:line="360" w:lineRule="auto"/>
        <w:ind w:right="-6" w:rightChars="-3"/>
        <w:rPr>
          <w:rFonts w:hint="eastAsia" w:ascii="仿宋" w:hAnsi="仿宋" w:eastAsia="仿宋" w:cs="仿宋"/>
          <w:color w:val="auto"/>
          <w:sz w:val="21"/>
          <w:szCs w:val="21"/>
          <w:highlight w:val="none"/>
        </w:rPr>
      </w:pPr>
    </w:p>
    <w:p w14:paraId="6A647801">
      <w:pPr>
        <w:adjustRightInd w:val="0"/>
        <w:snapToGrid w:val="0"/>
        <w:spacing w:line="360" w:lineRule="auto"/>
        <w:ind w:right="-6" w:rightChars="-3"/>
        <w:rPr>
          <w:rFonts w:hint="eastAsia" w:ascii="仿宋" w:hAnsi="仿宋" w:eastAsia="仿宋" w:cs="仿宋"/>
          <w:color w:val="auto"/>
          <w:sz w:val="21"/>
          <w:szCs w:val="21"/>
          <w:highlight w:val="none"/>
        </w:rPr>
      </w:pPr>
    </w:p>
    <w:p w14:paraId="5B1D9924">
      <w:pPr>
        <w:keepNext w:val="0"/>
        <w:keepLines w:val="0"/>
        <w:pageBreakBefore w:val="0"/>
        <w:widowControl w:val="0"/>
        <w:kinsoku/>
        <w:wordWrap/>
        <w:overflowPunct/>
        <w:topLinePunct w:val="0"/>
        <w:bidi w:val="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附件1</w:t>
      </w:r>
    </w:p>
    <w:p w14:paraId="09F8E5D3">
      <w:pPr>
        <w:keepNext w:val="0"/>
        <w:keepLines w:val="0"/>
        <w:pageBreakBefore w:val="0"/>
        <w:widowControl w:val="0"/>
        <w:kinsoku/>
        <w:wordWrap/>
        <w:overflowPunct/>
        <w:topLinePunct w:val="0"/>
        <w:bidi w:val="0"/>
        <w:spacing w:line="360" w:lineRule="auto"/>
        <w:jc w:val="center"/>
        <w:textAlignment w:val="auto"/>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工程项目廉政合同</w:t>
      </w:r>
    </w:p>
    <w:p w14:paraId="49B4C10D">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b/>
          <w:color w:val="auto"/>
          <w:sz w:val="24"/>
          <w:szCs w:val="24"/>
          <w:highlight w:val="none"/>
          <w:u w:val="singl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u w:val="single"/>
        </w:rPr>
        <w:t>：</w:t>
      </w:r>
    </w:p>
    <w:p w14:paraId="322D81B7">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政府采购法》等有关法律法规和政策，为确保建设工程质量达到国家有关规定、争优创优、干部廉洁，在签定工程建设合同的同时，甲乙双方必须签定工程廉政合同。</w:t>
      </w:r>
    </w:p>
    <w:p w14:paraId="75298098">
      <w:pPr>
        <w:keepNext w:val="0"/>
        <w:keepLines w:val="0"/>
        <w:pageBreakBefore w:val="0"/>
        <w:widowControl w:val="0"/>
        <w:numPr>
          <w:ilvl w:val="0"/>
          <w:numId w:val="3"/>
        </w:numPr>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4412B450">
      <w:pPr>
        <w:keepNext w:val="0"/>
        <w:keepLines w:val="0"/>
        <w:pageBreakBefore w:val="0"/>
        <w:widowControl w:val="0"/>
        <w:numPr>
          <w:ilvl w:val="0"/>
          <w:numId w:val="3"/>
        </w:numPr>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63B0B96E">
      <w:pPr>
        <w:keepNext w:val="0"/>
        <w:keepLines w:val="0"/>
        <w:pageBreakBefore w:val="0"/>
        <w:widowControl w:val="0"/>
        <w:numPr>
          <w:ilvl w:val="0"/>
          <w:numId w:val="3"/>
        </w:numPr>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人员向乙方索贿，经乙方或其他线索检举，被纪检监察机关立案查处认定的，由此产生的办案费用由甲方(索贿方单位或个人)承担。不论举报甲方或乙方贿赂行为的举报人，经查证属实，可由查办案件的机关（单位）依照规定给予奖励。</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八、甲乙双方单位法定代表人和分管领导、有关人员要严格履行《工程廉政合同》。履行《工程廉政合同》中的相互监督、自查自纠等情况，甲乙双方分别在工程建设合</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rPr>
        <w:t>同中期要向本单位的纪检监察部门和监证的纪检监察机关、部门作出报告。纪检监察机关、部门可视情况进行定期不定期的检查。如有违反，对法定代表人或分管领导从严追究责任。</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十、此合同一式四份：甲乙双方各一份，有关行政主管部门一份，纪检监察机关、部门一份。</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十一、此合同自双方签字并经纪检监察机关、部门签证后即生效，并由本单位的纪检监察部门和签证的纪检监察机关、部门监督执行。</w:t>
      </w:r>
      <w:r>
        <w:rPr>
          <w:rFonts w:hint="eastAsia" w:ascii="仿宋" w:hAnsi="仿宋" w:eastAsia="仿宋" w:cs="仿宋"/>
          <w:color w:val="auto"/>
          <w:sz w:val="24"/>
          <w:szCs w:val="24"/>
          <w:highlight w:val="none"/>
        </w:rPr>
        <w:cr/>
      </w:r>
    </w:p>
    <w:p w14:paraId="28F31254">
      <w:pPr>
        <w:keepNext w:val="0"/>
        <w:keepLines w:val="0"/>
        <w:pageBreakBefore w:val="0"/>
        <w:widowControl w:val="0"/>
        <w:numPr>
          <w:ilvl w:val="0"/>
          <w:numId w:val="0"/>
        </w:numPr>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甲方:（公章）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乙方:（公章）      </w:t>
      </w:r>
    </w:p>
    <w:p w14:paraId="641E8890">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地址：</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rPr>
        <w:t xml:space="preserve">法定代表人：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rPr>
        <w:cr/>
      </w:r>
    </w:p>
    <w:p w14:paraId="10D04BAA">
      <w:pPr>
        <w:keepNext w:val="0"/>
        <w:keepLines w:val="0"/>
        <w:pageBreakBefore w:val="0"/>
        <w:widowControl w:val="0"/>
        <w:kinsoku/>
        <w:wordWrap/>
        <w:overflowPunct/>
        <w:topLinePunct w:val="0"/>
        <w:bidi w:val="0"/>
        <w:spacing w:line="360" w:lineRule="auto"/>
        <w:jc w:val="right"/>
        <w:textAlignment w:val="auto"/>
        <w:rPr>
          <w:rFonts w:hint="eastAsia" w:ascii="仿宋" w:hAnsi="仿宋" w:eastAsia="仿宋" w:cs="仿宋"/>
          <w:color w:val="auto"/>
          <w:sz w:val="24"/>
          <w:szCs w:val="24"/>
          <w:highlight w:val="none"/>
        </w:rPr>
      </w:pPr>
    </w:p>
    <w:p w14:paraId="5514D369">
      <w:pPr>
        <w:keepNext w:val="0"/>
        <w:keepLines w:val="0"/>
        <w:pageBreakBefore w:val="0"/>
        <w:widowControl w:val="0"/>
        <w:kinsoku/>
        <w:wordWrap/>
        <w:overflowPunct/>
        <w:topLinePunct w:val="0"/>
        <w:bidi w:val="0"/>
        <w:spacing w:line="360" w:lineRule="auto"/>
        <w:jc w:val="right"/>
        <w:textAlignment w:val="auto"/>
        <w:rPr>
          <w:rFonts w:hint="eastAsia" w:ascii="仿宋" w:hAnsi="仿宋" w:eastAsia="仿宋" w:cs="仿宋"/>
          <w:color w:val="auto"/>
          <w:sz w:val="24"/>
          <w:szCs w:val="24"/>
          <w:highlight w:val="none"/>
        </w:rPr>
        <w:sectPr>
          <w:footerReference r:id="rId5" w:type="first"/>
          <w:headerReference r:id="rId3" w:type="default"/>
          <w:footerReference r:id="rId4" w:type="default"/>
          <w:pgSz w:w="11906" w:h="16838"/>
          <w:pgMar w:top="1418" w:right="1321" w:bottom="1418" w:left="1321" w:header="794" w:footer="794" w:gutter="0"/>
          <w:pgNumType w:fmt="numberInDash"/>
          <w:cols w:space="720" w:num="1"/>
          <w:titlePg/>
          <w:docGrid w:type="lines" w:linePitch="312" w:charSpace="0"/>
        </w:sectPr>
      </w:pPr>
      <w:r>
        <w:rPr>
          <w:rFonts w:hint="eastAsia" w:ascii="仿宋" w:hAnsi="仿宋" w:eastAsia="仿宋" w:cs="仿宋"/>
          <w:color w:val="auto"/>
          <w:sz w:val="24"/>
          <w:szCs w:val="24"/>
          <w:highlight w:val="none"/>
        </w:rPr>
        <w:t>年    月    日</w:t>
      </w:r>
      <w:r>
        <w:rPr>
          <w:rFonts w:hint="eastAsia" w:ascii="仿宋" w:hAnsi="仿宋" w:eastAsia="仿宋" w:cs="仿宋"/>
          <w:color w:val="auto"/>
          <w:sz w:val="24"/>
          <w:szCs w:val="24"/>
          <w:highlight w:val="none"/>
        </w:rPr>
        <w:cr/>
      </w:r>
      <w:bookmarkStart w:id="0" w:name="_Toc6889"/>
    </w:p>
    <w:p w14:paraId="29BDA143">
      <w:pPr>
        <w:keepNext w:val="0"/>
        <w:keepLines w:val="0"/>
        <w:pageBreakBefore w:val="0"/>
        <w:widowControl w:val="0"/>
        <w:kinsoku/>
        <w:wordWrap/>
        <w:overflowPunct/>
        <w:topLinePunct w:val="0"/>
        <w:bidi w:val="0"/>
        <w:spacing w:line="360" w:lineRule="auto"/>
        <w:jc w:val="both"/>
        <w:textAlignment w:val="auto"/>
        <w:rPr>
          <w:rFonts w:hint="eastAsia" w:ascii="仿宋" w:hAnsi="仿宋" w:eastAsia="仿宋" w:cs="仿宋"/>
          <w:color w:val="auto"/>
          <w:highlight w:val="none"/>
        </w:rPr>
      </w:pPr>
      <w:r>
        <w:rPr>
          <w:rFonts w:hint="eastAsia" w:ascii="仿宋" w:hAnsi="仿宋" w:eastAsia="仿宋" w:cs="仿宋"/>
          <w:b/>
          <w:color w:val="auto"/>
          <w:highlight w:val="none"/>
        </w:rPr>
        <w:t>附</w:t>
      </w:r>
      <w:bookmarkStart w:id="1" w:name="_Toc267261693"/>
      <w:bookmarkStart w:id="2" w:name="_Toc296347225"/>
      <w:bookmarkStart w:id="3" w:name="_Toc296891054"/>
      <w:bookmarkStart w:id="4" w:name="_Toc296891266"/>
      <w:bookmarkStart w:id="5" w:name="_Toc296346727"/>
      <w:bookmarkStart w:id="6" w:name="_Toc296503226"/>
      <w:bookmarkStart w:id="7" w:name="_Toc296944565"/>
      <w:r>
        <w:rPr>
          <w:rFonts w:hint="eastAsia" w:ascii="仿宋" w:hAnsi="仿宋" w:eastAsia="仿宋" w:cs="仿宋"/>
          <w:b/>
          <w:color w:val="auto"/>
          <w:highlight w:val="none"/>
        </w:rPr>
        <w:t>件2：</w:t>
      </w:r>
      <w:bookmarkEnd w:id="0"/>
      <w:bookmarkEnd w:id="1"/>
      <w:bookmarkEnd w:id="2"/>
      <w:bookmarkEnd w:id="3"/>
      <w:bookmarkEnd w:id="4"/>
      <w:bookmarkEnd w:id="5"/>
      <w:bookmarkEnd w:id="6"/>
      <w:bookmarkEnd w:id="7"/>
    </w:p>
    <w:p w14:paraId="5E2DF689">
      <w:pPr>
        <w:keepNext w:val="0"/>
        <w:keepLines w:val="0"/>
        <w:pageBreakBefore w:val="0"/>
        <w:widowControl w:val="0"/>
        <w:kinsoku/>
        <w:wordWrap/>
        <w:overflowPunct/>
        <w:topLinePunct w:val="0"/>
        <w:bidi w:val="0"/>
        <w:spacing w:line="440" w:lineRule="exact"/>
        <w:jc w:val="center"/>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工程质量保修书</w:t>
      </w:r>
    </w:p>
    <w:p w14:paraId="508D3DA4">
      <w:pPr>
        <w:keepNext w:val="0"/>
        <w:keepLines w:val="0"/>
        <w:pageBreakBefore w:val="0"/>
        <w:widowControl w:val="0"/>
        <w:kinsoku/>
        <w:wordWrap/>
        <w:overflowPunct/>
        <w:topLinePunct w:val="0"/>
        <w:bidi w:val="0"/>
        <w:spacing w:line="440" w:lineRule="exact"/>
        <w:jc w:val="center"/>
        <w:textAlignment w:val="auto"/>
        <w:rPr>
          <w:rFonts w:hint="eastAsia" w:ascii="仿宋" w:hAnsi="仿宋" w:eastAsia="仿宋" w:cs="仿宋"/>
          <w:b/>
          <w:color w:val="auto"/>
          <w:sz w:val="28"/>
          <w:szCs w:val="28"/>
          <w:highlight w:val="none"/>
        </w:rPr>
      </w:pPr>
    </w:p>
    <w:p w14:paraId="35ED30E6">
      <w:pPr>
        <w:keepNext w:val="0"/>
        <w:keepLines w:val="0"/>
        <w:pageBreakBefore w:val="0"/>
        <w:widowControl w:val="0"/>
        <w:kinsoku/>
        <w:wordWrap/>
        <w:overflowPunct/>
        <w:topLinePunct w:val="0"/>
        <w:bidi w:val="0"/>
        <w:spacing w:line="440" w:lineRule="exact"/>
        <w:ind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highlight w:val="none"/>
        </w:rPr>
        <w:t>发包人（全称）：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6FA4D2F2">
      <w:pPr>
        <w:keepNext w:val="0"/>
        <w:keepLines w:val="0"/>
        <w:pageBreakBefore w:val="0"/>
        <w:widowControl w:val="0"/>
        <w:kinsoku/>
        <w:wordWrap/>
        <w:overflowPunct/>
        <w:topLinePunct w:val="0"/>
        <w:bidi w:val="0"/>
        <w:spacing w:line="440" w:lineRule="exact"/>
        <w:ind w:firstLine="48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承包人（全称）：</w:t>
      </w:r>
      <w:r>
        <w:rPr>
          <w:rFonts w:hint="eastAsia" w:ascii="仿宋" w:hAnsi="仿宋" w:eastAsia="仿宋" w:cs="仿宋"/>
          <w:color w:val="auto"/>
          <w:sz w:val="24"/>
          <w:highlight w:val="none"/>
          <w:u w:val="single"/>
        </w:rPr>
        <w:t xml:space="preserve">                               </w:t>
      </w:r>
    </w:p>
    <w:p w14:paraId="0F83B45B">
      <w:pPr>
        <w:keepNext w:val="0"/>
        <w:keepLines w:val="0"/>
        <w:pageBreakBefore w:val="0"/>
        <w:widowControl w:val="0"/>
        <w:kinsoku/>
        <w:wordWrap/>
        <w:overflowPunct/>
        <w:topLinePunct w:val="0"/>
        <w:bidi w:val="0"/>
        <w:spacing w:line="440" w:lineRule="exact"/>
        <w:ind w:right="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发包人、承包人根据《中华人民共和国建筑法》和《建设工程质量管理条例》，经协商一致就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项目名称</w:t>
      </w:r>
      <w:r>
        <w:rPr>
          <w:rFonts w:hint="eastAsia" w:ascii="仿宋" w:hAnsi="仿宋" w:eastAsia="仿宋" w:cs="仿宋"/>
          <w:color w:val="auto"/>
          <w:sz w:val="24"/>
          <w:highlight w:val="none"/>
        </w:rPr>
        <w:t>）签订工程质量保修书。</w:t>
      </w:r>
    </w:p>
    <w:p w14:paraId="2B4AE9DB">
      <w:pPr>
        <w:pStyle w:val="19"/>
        <w:keepNext w:val="0"/>
        <w:keepLines w:val="0"/>
        <w:pageBreakBefore w:val="0"/>
        <w:widowControl w:val="0"/>
        <w:kinsoku/>
        <w:wordWrap/>
        <w:overflowPunct/>
        <w:topLinePunct w:val="0"/>
        <w:bidi w:val="0"/>
        <w:spacing w:before="0" w:after="0" w:line="440" w:lineRule="exact"/>
        <w:ind w:left="0" w:leftChars="0"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一、工程质量保修范围和内容</w:t>
      </w:r>
    </w:p>
    <w:p w14:paraId="54168B05">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承包人在质量保修期内，按照有关法律、法规、规章的管理规定和双方约定，承担本工程质量保修责任。</w:t>
      </w:r>
    </w:p>
    <w:p w14:paraId="6FCE826E">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仿宋" w:hAnsi="仿宋" w:eastAsia="仿宋" w:cs="仿宋"/>
          <w:color w:val="auto"/>
          <w:kern w:val="0"/>
          <w:sz w:val="24"/>
          <w:highlight w:val="none"/>
          <w:u w:val="single"/>
          <w:lang w:val="en-US" w:eastAsia="zh-CN"/>
        </w:rPr>
      </w:pPr>
      <w:r>
        <w:rPr>
          <w:rFonts w:hint="eastAsia" w:ascii="仿宋" w:hAnsi="仿宋" w:eastAsia="仿宋" w:cs="仿宋"/>
          <w:color w:val="auto"/>
          <w:kern w:val="0"/>
          <w:sz w:val="24"/>
          <w:highlight w:val="none"/>
        </w:rPr>
        <w:t>质量保修范围包括</w:t>
      </w:r>
      <w:r>
        <w:rPr>
          <w:rFonts w:hint="eastAsia" w:ascii="仿宋" w:hAnsi="仿宋" w:eastAsia="仿宋" w:cs="仿宋"/>
          <w:color w:val="auto"/>
          <w:kern w:val="0"/>
          <w:sz w:val="24"/>
          <w:highlight w:val="none"/>
          <w:lang w:eastAsia="zh-CN"/>
        </w:rPr>
        <w:t>合同协议书规定的承包人承包范围和工程内容，</w:t>
      </w:r>
      <w:r>
        <w:rPr>
          <w:rFonts w:hint="eastAsia" w:ascii="仿宋" w:hAnsi="仿宋" w:eastAsia="仿宋" w:cs="仿宋"/>
          <w:color w:val="auto"/>
          <w:kern w:val="0"/>
          <w:sz w:val="24"/>
          <w:highlight w:val="none"/>
        </w:rPr>
        <w:t>具体保修的内容双方约定如下：</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position w:val="6"/>
          <w:sz w:val="24"/>
          <w:szCs w:val="24"/>
          <w:highlight w:val="none"/>
          <w:u w:val="single"/>
        </w:rPr>
        <w:t>本工程协议书约定的所有工程内容</w:t>
      </w:r>
      <w:r>
        <w:rPr>
          <w:rFonts w:hint="eastAsia" w:ascii="仿宋" w:hAnsi="仿宋" w:eastAsia="仿宋" w:cs="仿宋"/>
          <w:color w:val="auto"/>
          <w:kern w:val="0"/>
          <w:sz w:val="24"/>
          <w:highlight w:val="none"/>
          <w:u w:val="single"/>
          <w:lang w:val="en-US" w:eastAsia="zh-CN"/>
        </w:rPr>
        <w:t xml:space="preserve"> 。  </w:t>
      </w:r>
    </w:p>
    <w:p w14:paraId="3CBFB567">
      <w:pPr>
        <w:keepNext w:val="0"/>
        <w:keepLines w:val="0"/>
        <w:pageBreakBefore w:val="0"/>
        <w:widowControl w:val="0"/>
        <w:kinsoku/>
        <w:wordWrap/>
        <w:overflowPunct/>
        <w:topLinePunct w:val="0"/>
        <w:bidi w:val="0"/>
        <w:spacing w:line="440" w:lineRule="exact"/>
        <w:ind w:right="0"/>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　　</w:t>
      </w:r>
      <w:r>
        <w:rPr>
          <w:rFonts w:hint="eastAsia" w:ascii="仿宋" w:hAnsi="仿宋" w:eastAsia="仿宋" w:cs="仿宋"/>
          <w:color w:val="auto"/>
          <w:sz w:val="24"/>
          <w:szCs w:val="24"/>
          <w:highlight w:val="none"/>
        </w:rPr>
        <w:t>二、质量保修期</w:t>
      </w:r>
    </w:p>
    <w:p w14:paraId="47B06703">
      <w:pPr>
        <w:pStyle w:val="11"/>
        <w:keepNext w:val="0"/>
        <w:keepLines w:val="0"/>
        <w:pageBreakBefore w:val="0"/>
        <w:widowControl w:val="0"/>
        <w:kinsoku/>
        <w:wordWrap/>
        <w:overflowPunct/>
        <w:topLinePunct w:val="0"/>
        <w:bidi w:val="0"/>
        <w:spacing w:before="0" w:beforeAutospacing="0" w:after="0" w:afterAutospacing="0" w:line="440" w:lineRule="exact"/>
        <w:ind w:right="0" w:firstLine="480"/>
        <w:textAlignment w:val="auto"/>
        <w:rPr>
          <w:rFonts w:hint="eastAsia" w:ascii="仿宋" w:hAnsi="仿宋" w:eastAsia="仿宋" w:cs="仿宋"/>
          <w:color w:val="auto"/>
          <w:position w:val="6"/>
          <w:sz w:val="24"/>
          <w:szCs w:val="24"/>
          <w:highlight w:val="none"/>
        </w:rPr>
      </w:pPr>
      <w:r>
        <w:rPr>
          <w:rFonts w:hint="eastAsia" w:ascii="仿宋" w:hAnsi="仿宋" w:eastAsia="仿宋" w:cs="仿宋"/>
          <w:color w:val="auto"/>
          <w:position w:val="6"/>
          <w:sz w:val="24"/>
          <w:szCs w:val="24"/>
          <w:highlight w:val="none"/>
        </w:rPr>
        <w:t>双方根据《建设工程质量管理条例》及有关规定，约定本工程的质量保修期如下：</w:t>
      </w:r>
    </w:p>
    <w:p w14:paraId="5FC910DB">
      <w:pPr>
        <w:keepNext w:val="0"/>
        <w:keepLines w:val="0"/>
        <w:pageBreakBefore w:val="0"/>
        <w:widowControl w:val="0"/>
        <w:numPr>
          <w:ilvl w:val="0"/>
          <w:numId w:val="4"/>
        </w:numPr>
        <w:kinsoku/>
        <w:wordWrap/>
        <w:overflowPunct/>
        <w:topLinePunct w:val="0"/>
        <w:bidi w:val="0"/>
        <w:spacing w:line="440" w:lineRule="exact"/>
        <w:ind w:right="0" w:rightChars="0" w:firstLine="480" w:firstLineChars="200"/>
        <w:textAlignment w:val="auto"/>
        <w:rPr>
          <w:rFonts w:hint="eastAsia" w:ascii="仿宋" w:hAnsi="仿宋" w:eastAsia="仿宋" w:cs="仿宋"/>
          <w:color w:val="auto"/>
          <w:kern w:val="0"/>
          <w:position w:val="6"/>
          <w:sz w:val="24"/>
          <w:szCs w:val="24"/>
          <w:highlight w:val="none"/>
        </w:rPr>
      </w:pPr>
      <w:r>
        <w:rPr>
          <w:rFonts w:hint="eastAsia" w:ascii="仿宋" w:hAnsi="仿宋" w:eastAsia="仿宋" w:cs="仿宋"/>
          <w:color w:val="auto"/>
          <w:kern w:val="0"/>
          <w:position w:val="6"/>
          <w:sz w:val="24"/>
          <w:szCs w:val="24"/>
          <w:highlight w:val="none"/>
          <w:lang w:val="en-US" w:eastAsia="zh-CN"/>
        </w:rPr>
        <w:t>道路工程：</w:t>
      </w:r>
      <w:r>
        <w:rPr>
          <w:rFonts w:hint="eastAsia" w:ascii="仿宋" w:hAnsi="仿宋" w:eastAsia="仿宋" w:cs="仿宋"/>
          <w:color w:val="auto"/>
          <w:kern w:val="0"/>
          <w:position w:val="6"/>
          <w:sz w:val="24"/>
          <w:szCs w:val="24"/>
          <w:highlight w:val="none"/>
        </w:rPr>
        <w:t>质量保修期为</w:t>
      </w:r>
      <w:r>
        <w:rPr>
          <w:rFonts w:hint="eastAsia" w:ascii="仿宋" w:hAnsi="仿宋" w:eastAsia="仿宋" w:cs="仿宋"/>
          <w:color w:val="auto"/>
          <w:kern w:val="0"/>
          <w:position w:val="6"/>
          <w:sz w:val="24"/>
          <w:szCs w:val="24"/>
          <w:highlight w:val="none"/>
          <w:u w:val="single"/>
        </w:rPr>
        <w:t xml:space="preserve"> </w:t>
      </w:r>
      <w:r>
        <w:rPr>
          <w:rFonts w:hint="eastAsia" w:ascii="仿宋" w:hAnsi="仿宋" w:eastAsia="仿宋" w:cs="仿宋"/>
          <w:color w:val="auto"/>
          <w:kern w:val="0"/>
          <w:position w:val="6"/>
          <w:sz w:val="24"/>
          <w:szCs w:val="24"/>
          <w:highlight w:val="none"/>
          <w:u w:val="single"/>
          <w:lang w:val="en-US" w:eastAsia="zh-CN"/>
        </w:rPr>
        <w:t>/</w:t>
      </w:r>
      <w:r>
        <w:rPr>
          <w:rFonts w:hint="eastAsia" w:ascii="仿宋" w:hAnsi="仿宋" w:eastAsia="仿宋" w:cs="仿宋"/>
          <w:color w:val="auto"/>
          <w:kern w:val="0"/>
          <w:position w:val="6"/>
          <w:sz w:val="24"/>
          <w:szCs w:val="24"/>
          <w:highlight w:val="none"/>
          <w:u w:val="single"/>
        </w:rPr>
        <w:t xml:space="preserve">  </w:t>
      </w:r>
      <w:r>
        <w:rPr>
          <w:rFonts w:hint="eastAsia" w:ascii="仿宋" w:hAnsi="仿宋" w:eastAsia="仿宋" w:cs="仿宋"/>
          <w:color w:val="auto"/>
          <w:kern w:val="0"/>
          <w:position w:val="6"/>
          <w:sz w:val="24"/>
          <w:szCs w:val="24"/>
          <w:highlight w:val="none"/>
        </w:rPr>
        <w:t>年；</w:t>
      </w:r>
    </w:p>
    <w:p w14:paraId="4A93DAA1">
      <w:pPr>
        <w:keepNext w:val="0"/>
        <w:keepLines w:val="0"/>
        <w:pageBreakBefore w:val="0"/>
        <w:widowControl w:val="0"/>
        <w:numPr>
          <w:ilvl w:val="0"/>
          <w:numId w:val="0"/>
        </w:numPr>
        <w:kinsoku/>
        <w:wordWrap/>
        <w:overflowPunct/>
        <w:topLinePunct w:val="0"/>
        <w:bidi w:val="0"/>
        <w:spacing w:line="440" w:lineRule="exact"/>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、电气管线、给排水管道、设备安装工程为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189D081C">
      <w:pPr>
        <w:keepNext w:val="0"/>
        <w:keepLines w:val="0"/>
        <w:pageBreakBefore w:val="0"/>
        <w:widowControl w:val="0"/>
        <w:numPr>
          <w:ilvl w:val="0"/>
          <w:numId w:val="0"/>
        </w:numPr>
        <w:kinsoku/>
        <w:wordWrap/>
        <w:overflowPunct/>
        <w:topLinePunct w:val="0"/>
        <w:bidi w:val="0"/>
        <w:spacing w:line="440" w:lineRule="exact"/>
        <w:ind w:right="0" w:rightChars="0" w:firstLine="480" w:firstLineChars="200"/>
        <w:textAlignment w:val="auto"/>
        <w:rPr>
          <w:rFonts w:hint="eastAsia" w:ascii="仿宋" w:hAnsi="仿宋" w:eastAsia="仿宋" w:cs="仿宋"/>
          <w:color w:val="auto"/>
          <w:kern w:val="0"/>
          <w:position w:val="6"/>
          <w:sz w:val="24"/>
          <w:szCs w:val="24"/>
          <w:highlight w:val="none"/>
          <w:lang w:val="en-US" w:eastAsia="zh-CN"/>
        </w:rPr>
      </w:pPr>
      <w:r>
        <w:rPr>
          <w:rFonts w:hint="eastAsia" w:ascii="仿宋" w:hAnsi="仿宋" w:eastAsia="仿宋" w:cs="仿宋"/>
          <w:color w:val="auto"/>
          <w:kern w:val="0"/>
          <w:position w:val="6"/>
          <w:sz w:val="24"/>
          <w:szCs w:val="24"/>
          <w:highlight w:val="none"/>
          <w:lang w:val="en-US" w:eastAsia="zh-CN"/>
        </w:rPr>
        <w:t>3、其他项目保修期限约定如下：</w:t>
      </w:r>
      <w:r>
        <w:rPr>
          <w:rFonts w:hint="eastAsia" w:ascii="仿宋" w:hAnsi="仿宋" w:eastAsia="仿宋" w:cs="仿宋"/>
          <w:color w:val="auto"/>
          <w:kern w:val="0"/>
          <w:position w:val="6"/>
          <w:sz w:val="24"/>
          <w:szCs w:val="24"/>
          <w:highlight w:val="none"/>
          <w:u w:val="single"/>
          <w:lang w:val="en-US" w:eastAsia="zh-CN"/>
        </w:rPr>
        <w:t xml:space="preserve">                 </w:t>
      </w:r>
      <w:r>
        <w:rPr>
          <w:rFonts w:hint="eastAsia" w:ascii="仿宋" w:hAnsi="仿宋" w:eastAsia="仿宋" w:cs="仿宋"/>
          <w:color w:val="auto"/>
          <w:kern w:val="0"/>
          <w:position w:val="6"/>
          <w:sz w:val="24"/>
          <w:szCs w:val="24"/>
          <w:highlight w:val="none"/>
          <w:lang w:val="en-US" w:eastAsia="zh-CN"/>
        </w:rPr>
        <w:t>。</w:t>
      </w:r>
    </w:p>
    <w:p w14:paraId="4CBCB475">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rPr>
        <w:t>质量保修期自工程竣工验收合格之日起计算。</w:t>
      </w:r>
    </w:p>
    <w:p w14:paraId="408E78FD">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rPr>
        <w:t>三、缺陷责任期</w:t>
      </w:r>
    </w:p>
    <w:p w14:paraId="1B844B22">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szCs w:val="24"/>
          <w:highlight w:val="none"/>
        </w:rPr>
        <w:t>工程缺陷责任期为</w:t>
      </w:r>
      <w:r>
        <w:rPr>
          <w:rFonts w:hint="eastAsia" w:ascii="仿宋" w:hAnsi="仿宋" w:eastAsia="仿宋" w:cs="仿宋"/>
          <w:b w:val="0"/>
          <w:bCs/>
          <w:color w:val="auto"/>
          <w:kern w:val="0"/>
          <w:sz w:val="24"/>
          <w:szCs w:val="24"/>
          <w:highlight w:val="none"/>
          <w:u w:val="single"/>
        </w:rPr>
        <w:t xml:space="preserve">  </w:t>
      </w:r>
      <w:r>
        <w:rPr>
          <w:rFonts w:hint="eastAsia" w:ascii="仿宋" w:hAnsi="仿宋" w:eastAsia="仿宋" w:cs="仿宋"/>
          <w:b w:val="0"/>
          <w:bCs/>
          <w:color w:val="auto"/>
          <w:kern w:val="0"/>
          <w:sz w:val="24"/>
          <w:szCs w:val="24"/>
          <w:highlight w:val="none"/>
          <w:u w:val="single"/>
          <w:lang w:val="en-US" w:eastAsia="zh-CN"/>
        </w:rPr>
        <w:t>60</w:t>
      </w:r>
      <w:r>
        <w:rPr>
          <w:rFonts w:hint="eastAsia" w:ascii="仿宋" w:hAnsi="仿宋" w:eastAsia="仿宋" w:cs="仿宋"/>
          <w:b w:val="0"/>
          <w:bCs/>
          <w:color w:val="auto"/>
          <w:kern w:val="0"/>
          <w:sz w:val="24"/>
          <w:szCs w:val="24"/>
          <w:highlight w:val="none"/>
          <w:u w:val="single"/>
        </w:rPr>
        <w:t xml:space="preserve">  </w:t>
      </w:r>
      <w:r>
        <w:rPr>
          <w:rFonts w:hint="eastAsia" w:ascii="仿宋" w:hAnsi="仿宋" w:eastAsia="仿宋" w:cs="仿宋"/>
          <w:b w:val="0"/>
          <w:bCs/>
          <w:color w:val="auto"/>
          <w:kern w:val="0"/>
          <w:sz w:val="24"/>
          <w:szCs w:val="24"/>
          <w:highlight w:val="none"/>
        </w:rPr>
        <w:t>个月，缺</w:t>
      </w:r>
      <w:r>
        <w:rPr>
          <w:rFonts w:hint="eastAsia" w:ascii="仿宋" w:hAnsi="仿宋" w:eastAsia="仿宋" w:cs="仿宋"/>
          <w:b w:val="0"/>
          <w:bCs/>
          <w:color w:val="auto"/>
          <w:kern w:val="0"/>
          <w:sz w:val="24"/>
          <w:highlight w:val="none"/>
        </w:rPr>
        <w:t>陷责任期自工程通过竣工验收之日起计算。单位工程先于全部工程进行验收，单位工程缺陷责任期自单位工程验收合格之日起算。</w:t>
      </w:r>
    </w:p>
    <w:p w14:paraId="30B21DD1">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rPr>
        <w:t>缺陷责任期终止后，发包人应退还剩余的质量保证金。</w:t>
      </w:r>
    </w:p>
    <w:p w14:paraId="2EC236D4">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rPr>
        <w:t>四、质量保修责任</w:t>
      </w:r>
    </w:p>
    <w:p w14:paraId="3ED9A0AB">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rPr>
        <w:t>1.保修费用由造成质量缺陷的责任方承担。</w:t>
      </w:r>
    </w:p>
    <w:p w14:paraId="67591EB6">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b w:val="0"/>
          <w:bCs/>
          <w:color w:val="auto"/>
          <w:kern w:val="0"/>
          <w:sz w:val="24"/>
          <w:highlight w:val="none"/>
        </w:rPr>
        <w:t>2.保修金为工程竣工结</w:t>
      </w:r>
      <w:r>
        <w:rPr>
          <w:rFonts w:hint="eastAsia" w:ascii="仿宋" w:hAnsi="仿宋" w:eastAsia="仿宋" w:cs="仿宋"/>
          <w:color w:val="auto"/>
          <w:kern w:val="0"/>
          <w:sz w:val="24"/>
          <w:highlight w:val="none"/>
        </w:rPr>
        <w:t xml:space="preserve">算审定总价的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3 </w:t>
      </w:r>
      <w:r>
        <w:rPr>
          <w:rFonts w:hint="eastAsia" w:ascii="仿宋" w:hAnsi="仿宋" w:eastAsia="仿宋" w:cs="仿宋"/>
          <w:b/>
          <w:color w:val="auto"/>
          <w:kern w:val="0"/>
          <w:sz w:val="24"/>
          <w:highlight w:val="none"/>
          <w:u w:val="single"/>
        </w:rPr>
        <w:t xml:space="preserve"> </w:t>
      </w:r>
      <w:r>
        <w:rPr>
          <w:rFonts w:hint="eastAsia" w:ascii="仿宋" w:hAnsi="仿宋" w:eastAsia="仿宋" w:cs="仿宋"/>
          <w:color w:val="auto"/>
          <w:kern w:val="0"/>
          <w:sz w:val="24"/>
          <w:highlight w:val="none"/>
        </w:rPr>
        <w:t>%，在工程竣工结算时预留。质保期间无质量问题则于质保期后支付至保修金总额的</w:t>
      </w:r>
      <w:r>
        <w:rPr>
          <w:rFonts w:hint="eastAsia" w:ascii="仿宋" w:hAnsi="仿宋" w:eastAsia="仿宋" w:cs="仿宋"/>
          <w:b/>
          <w:color w:val="auto"/>
          <w:kern w:val="0"/>
          <w:sz w:val="24"/>
          <w:highlight w:val="none"/>
          <w:u w:val="single"/>
        </w:rPr>
        <w:t xml:space="preserve"> </w:t>
      </w:r>
      <w:r>
        <w:rPr>
          <w:rFonts w:hint="eastAsia" w:ascii="仿宋" w:hAnsi="仿宋" w:eastAsia="仿宋" w:cs="仿宋"/>
          <w:b/>
          <w:color w:val="auto"/>
          <w:kern w:val="0"/>
          <w:sz w:val="24"/>
          <w:highlight w:val="none"/>
          <w:u w:val="single"/>
          <w:lang w:val="en-US" w:eastAsia="zh-CN"/>
        </w:rPr>
        <w:t xml:space="preserve">100 </w:t>
      </w:r>
      <w:r>
        <w:rPr>
          <w:rFonts w:hint="eastAsia" w:ascii="仿宋" w:hAnsi="仿宋" w:eastAsia="仿宋" w:cs="仿宋"/>
          <w:b/>
          <w:color w:val="auto"/>
          <w:kern w:val="0"/>
          <w:sz w:val="24"/>
          <w:highlight w:val="none"/>
          <w:u w:val="single"/>
        </w:rPr>
        <w:t xml:space="preserve"> </w:t>
      </w:r>
      <w:r>
        <w:rPr>
          <w:rFonts w:hint="eastAsia" w:ascii="仿宋" w:hAnsi="仿宋" w:eastAsia="仿宋" w:cs="仿宋"/>
          <w:color w:val="auto"/>
          <w:kern w:val="0"/>
          <w:sz w:val="24"/>
          <w:highlight w:val="none"/>
        </w:rPr>
        <w:t>%（无息）。</w:t>
      </w:r>
    </w:p>
    <w:p w14:paraId="3FC57CF3">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3.属于保修范围、内容的项目，承包人应当在接到保修通知之日起1天内派人保修。承包人不在约定期限内派人保修的，发包人可以委托他人修理，</w:t>
      </w:r>
      <w:r>
        <w:rPr>
          <w:rFonts w:hint="eastAsia" w:ascii="仿宋" w:hAnsi="仿宋" w:eastAsia="仿宋" w:cs="仿宋"/>
          <w:color w:val="auto"/>
          <w:sz w:val="24"/>
          <w:highlight w:val="none"/>
        </w:rPr>
        <w:t>由此产生的费用从保修金中扣除。</w:t>
      </w:r>
    </w:p>
    <w:p w14:paraId="6D32E2E9">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4.发生紧急抢修事故的，承包人在接到事故通知后，应当立即到达事故现场抢修。</w:t>
      </w:r>
    </w:p>
    <w:p w14:paraId="40F0EEDE">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对于涉及结构安全的质量问题，应当按照《工程质量保修办法》的规定，立即向当地建设行政主管部门报告，采取安全防范措施；由原设计单位或者具有相应资质等级的设计单位提出保修方案，承包人实施保修。</w:t>
      </w:r>
    </w:p>
    <w:p w14:paraId="52327ADB">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6.质量保修完成后，由发包人组织验收。</w:t>
      </w:r>
    </w:p>
    <w:p w14:paraId="390E03ED">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776DD301">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14:paraId="207250A0">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9.缺陷责任期内，承包人认真履行合同约定的责任，到期后，承包人向发包人申请返还保证金。</w:t>
      </w:r>
    </w:p>
    <w:p w14:paraId="11ECAE1E">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14:paraId="38F30D60">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lang w:eastAsia="zh-CN"/>
        </w:rPr>
      </w:pPr>
      <w:r>
        <w:rPr>
          <w:rFonts w:hint="eastAsia" w:ascii="仿宋" w:hAnsi="仿宋" w:eastAsia="仿宋" w:cs="仿宋"/>
          <w:color w:val="auto"/>
          <w:kern w:val="0"/>
          <w:sz w:val="24"/>
          <w:highlight w:val="none"/>
        </w:rPr>
        <w:t>10.发包人和承包人对保证金预留、返还以及工程维修质量、费用有争议，按承包合同约定的争议和纠纷解决程序处理</w:t>
      </w:r>
      <w:r>
        <w:rPr>
          <w:rFonts w:hint="eastAsia" w:ascii="仿宋" w:hAnsi="仿宋" w:eastAsia="仿宋" w:cs="仿宋"/>
          <w:color w:val="auto"/>
          <w:kern w:val="0"/>
          <w:sz w:val="24"/>
          <w:highlight w:val="none"/>
          <w:lang w:eastAsia="zh-CN"/>
        </w:rPr>
        <w:t>。</w:t>
      </w:r>
    </w:p>
    <w:p w14:paraId="557DE0DD">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b/>
          <w:color w:val="auto"/>
          <w:sz w:val="24"/>
          <w:highlight w:val="none"/>
        </w:rPr>
      </w:pPr>
      <w:r>
        <w:rPr>
          <w:rFonts w:hint="eastAsia" w:ascii="仿宋" w:hAnsi="仿宋" w:eastAsia="仿宋" w:cs="仿宋"/>
          <w:color w:val="auto"/>
          <w:sz w:val="24"/>
          <w:highlight w:val="none"/>
        </w:rPr>
        <w:t>　　</w:t>
      </w:r>
      <w:r>
        <w:rPr>
          <w:rFonts w:hint="eastAsia" w:ascii="仿宋" w:hAnsi="仿宋" w:eastAsia="仿宋" w:cs="仿宋"/>
          <w:b/>
          <w:color w:val="auto"/>
          <w:sz w:val="24"/>
          <w:highlight w:val="none"/>
        </w:rPr>
        <w:t>五、保修费用</w:t>
      </w:r>
    </w:p>
    <w:p w14:paraId="2B3B37AF">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保修费用由造成质量缺陷的责任方承担。</w:t>
      </w:r>
    </w:p>
    <w:p w14:paraId="6CC2BD4E">
      <w:pPr>
        <w:keepNext w:val="0"/>
        <w:keepLines w:val="0"/>
        <w:pageBreakBefore w:val="0"/>
        <w:widowControl w:val="0"/>
        <w:kinsoku/>
        <w:wordWrap/>
        <w:overflowPunct/>
        <w:topLinePunct w:val="0"/>
        <w:bidi w:val="0"/>
        <w:spacing w:line="440" w:lineRule="exact"/>
        <w:ind w:firstLine="482" w:firstLineChars="200"/>
        <w:jc w:val="left"/>
        <w:textAlignment w:val="auto"/>
        <w:rPr>
          <w:rFonts w:hint="eastAsia" w:ascii="仿宋" w:hAnsi="仿宋" w:eastAsia="仿宋" w:cs="仿宋"/>
          <w:color w:val="auto"/>
          <w:sz w:val="24"/>
          <w:highlight w:val="none"/>
        </w:rPr>
      </w:pPr>
      <w:r>
        <w:rPr>
          <w:rFonts w:hint="eastAsia" w:ascii="仿宋" w:hAnsi="仿宋" w:eastAsia="仿宋" w:cs="仿宋"/>
          <w:b/>
          <w:color w:val="auto"/>
          <w:sz w:val="24"/>
          <w:highlight w:val="none"/>
        </w:rPr>
        <w:t>六</w:t>
      </w:r>
      <w:r>
        <w:rPr>
          <w:rFonts w:hint="eastAsia" w:ascii="仿宋" w:hAnsi="仿宋" w:eastAsia="仿宋" w:cs="仿宋"/>
          <w:color w:val="auto"/>
          <w:sz w:val="24"/>
          <w:highlight w:val="none"/>
        </w:rPr>
        <w:t>、双方约定的其他工程质量保修事项：</w:t>
      </w:r>
      <w:r>
        <w:rPr>
          <w:rFonts w:hint="eastAsia" w:ascii="仿宋" w:hAnsi="仿宋" w:eastAsia="仿宋" w:cs="仿宋"/>
          <w:color w:val="auto"/>
          <w:sz w:val="24"/>
          <w:highlight w:val="none"/>
          <w:u w:val="single"/>
        </w:rPr>
        <w:t>无</w:t>
      </w:r>
      <w:r>
        <w:rPr>
          <w:rFonts w:hint="eastAsia" w:ascii="仿宋" w:hAnsi="仿宋" w:eastAsia="仿宋" w:cs="仿宋"/>
          <w:color w:val="auto"/>
          <w:sz w:val="24"/>
          <w:highlight w:val="none"/>
        </w:rPr>
        <w:t>。</w:t>
      </w:r>
    </w:p>
    <w:p w14:paraId="55818AF9">
      <w:pPr>
        <w:keepNext w:val="0"/>
        <w:keepLines w:val="0"/>
        <w:pageBreakBefore w:val="0"/>
        <w:widowControl w:val="0"/>
        <w:kinsoku/>
        <w:wordWrap/>
        <w:overflowPunct/>
        <w:topLinePunct w:val="0"/>
        <w:bidi w:val="0"/>
        <w:spacing w:line="440" w:lineRule="exact"/>
        <w:ind w:firstLine="456" w:firstLineChars="19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工程质量保修书由发包人、承包人在工程竣工验收前共同签署，作为施工合同附件，其有效期限至保修期满。</w:t>
      </w:r>
    </w:p>
    <w:p w14:paraId="78A31B7C">
      <w:pPr>
        <w:keepNext w:val="0"/>
        <w:keepLines w:val="0"/>
        <w:pageBreakBefore w:val="0"/>
        <w:widowControl w:val="0"/>
        <w:kinsoku/>
        <w:wordWrap/>
        <w:overflowPunct/>
        <w:topLinePunct w:val="0"/>
        <w:autoSpaceDE/>
        <w:autoSpaceDN/>
        <w:bidi w:val="0"/>
        <w:adjustRightInd/>
        <w:snapToGrid/>
        <w:spacing w:before="200"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发包人(公章)：</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承包人(公章)：</w:t>
      </w:r>
      <w:r>
        <w:rPr>
          <w:rFonts w:hint="eastAsia" w:ascii="仿宋" w:hAnsi="仿宋" w:eastAsia="仿宋" w:cs="仿宋"/>
          <w:color w:val="auto"/>
          <w:sz w:val="24"/>
          <w:highlight w:val="none"/>
          <w:u w:val="single"/>
        </w:rPr>
        <w:t xml:space="preserve">              </w:t>
      </w:r>
    </w:p>
    <w:p w14:paraId="79058529">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地        址：</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地        址：</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u w:val="single"/>
          <w:lang w:val="en-US" w:eastAsia="zh-CN"/>
        </w:rPr>
        <w:t xml:space="preserve">           </w:t>
      </w:r>
    </w:p>
    <w:p w14:paraId="20755D69">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法定代表人(签章)：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 xml:space="preserve"> 法定代表人(签章)：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p>
    <w:p w14:paraId="71BF21F3">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委托代理人(签章)：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 xml:space="preserve"> 委托代理人(签章)：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p>
    <w:p w14:paraId="6EF5DAA3">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b/>
          <w:color w:val="auto"/>
          <w:sz w:val="24"/>
          <w:szCs w:val="32"/>
          <w:highlight w:val="none"/>
        </w:rPr>
      </w:pPr>
      <w:bookmarkStart w:id="8" w:name="_Toc267261701"/>
      <w:r>
        <w:rPr>
          <w:rFonts w:hint="eastAsia" w:ascii="仿宋" w:hAnsi="仿宋" w:eastAsia="仿宋" w:cs="仿宋"/>
          <w:color w:val="auto"/>
          <w:sz w:val="24"/>
          <w:highlight w:val="none"/>
          <w:lang w:val="en-US" w:eastAsia="zh-CN"/>
        </w:rPr>
        <w:t>日    期：  年  月   日            日    期：  年  月   日</w:t>
      </w:r>
      <w:bookmarkEnd w:id="8"/>
    </w:p>
    <w:p w14:paraId="5587EF4D">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p>
    <w:p w14:paraId="5F4025E3">
      <w:pPr>
        <w:pStyle w:val="12"/>
        <w:keepNext w:val="0"/>
        <w:keepLines w:val="0"/>
        <w:pageBreakBefore w:val="0"/>
        <w:widowControl w:val="0"/>
        <w:kinsoku/>
        <w:wordWrap/>
        <w:overflowPunct/>
        <w:topLinePunct w:val="0"/>
        <w:bidi w:val="0"/>
        <w:spacing w:after="0"/>
        <w:ind w:left="0" w:leftChars="0" w:firstLine="0" w:firstLineChars="0"/>
        <w:textAlignment w:val="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附件</w:t>
      </w:r>
      <w:r>
        <w:rPr>
          <w:rFonts w:hint="eastAsia" w:ascii="仿宋" w:hAnsi="仿宋" w:eastAsia="仿宋" w:cs="仿宋"/>
          <w:b/>
          <w:color w:val="auto"/>
          <w:sz w:val="24"/>
          <w:szCs w:val="32"/>
          <w:highlight w:val="none"/>
          <w:lang w:val="en-US" w:eastAsia="zh-CN"/>
        </w:rPr>
        <w:t>3</w:t>
      </w:r>
      <w:r>
        <w:rPr>
          <w:rFonts w:hint="eastAsia" w:ascii="仿宋" w:hAnsi="仿宋" w:eastAsia="仿宋" w:cs="仿宋"/>
          <w:b/>
          <w:color w:val="auto"/>
          <w:sz w:val="24"/>
          <w:szCs w:val="32"/>
          <w:highlight w:val="none"/>
        </w:rPr>
        <w:t>：</w:t>
      </w:r>
    </w:p>
    <w:p w14:paraId="36002ECA">
      <w:pPr>
        <w:spacing w:before="32"/>
        <w:ind w:left="2642" w:right="2671" w:firstLine="0"/>
        <w:jc w:val="center"/>
        <w:rPr>
          <w:rFonts w:hint="eastAsia" w:ascii="仿宋" w:hAnsi="仿宋" w:eastAsia="仿宋" w:cs="仿宋"/>
          <w:b/>
          <w:color w:val="auto"/>
          <w:sz w:val="31"/>
          <w:highlight w:val="none"/>
        </w:rPr>
      </w:pPr>
      <w:r>
        <w:rPr>
          <w:rFonts w:hint="eastAsia" w:ascii="仿宋" w:hAnsi="仿宋" w:eastAsia="仿宋" w:cs="仿宋"/>
          <w:b/>
          <w:color w:val="auto"/>
          <w:sz w:val="31"/>
          <w:highlight w:val="none"/>
        </w:rPr>
        <w:t>施工安全协议</w:t>
      </w:r>
    </w:p>
    <w:p w14:paraId="340B1459">
      <w:pPr>
        <w:snapToGrid w:val="0"/>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甲方（全称）：</w:t>
      </w:r>
    </w:p>
    <w:p w14:paraId="0090D247">
      <w:pPr>
        <w:snapToGrid w:val="0"/>
        <w:spacing w:line="50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乙方（全称）：</w:t>
      </w:r>
    </w:p>
    <w:p w14:paraId="0B19EB1A">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为全面履行甲乙双方签定的</w:t>
      </w:r>
      <w:r>
        <w:rPr>
          <w:rFonts w:hint="eastAsia" w:ascii="仿宋" w:hAnsi="仿宋" w:eastAsia="仿宋" w:cs="仿宋"/>
          <w:color w:val="auto"/>
          <w:sz w:val="24"/>
          <w:szCs w:val="24"/>
          <w:highlight w:val="none"/>
          <w:u w:val="single"/>
          <w:lang w:val="en-US" w:eastAsia="zh-CN"/>
        </w:rPr>
        <w:t>（项目名称）</w:t>
      </w:r>
      <w:r>
        <w:rPr>
          <w:rFonts w:hint="eastAsia" w:ascii="仿宋" w:hAnsi="仿宋" w:eastAsia="仿宋" w:cs="仿宋"/>
          <w:color w:val="auto"/>
          <w:sz w:val="24"/>
          <w:szCs w:val="24"/>
          <w:highlight w:val="none"/>
          <w:lang w:val="en-US" w:eastAsia="zh-CN"/>
        </w:rPr>
        <w:t>施工</w:t>
      </w:r>
      <w:r>
        <w:rPr>
          <w:rFonts w:hint="eastAsia" w:ascii="仿宋" w:hAnsi="仿宋" w:eastAsia="仿宋" w:cs="仿宋"/>
          <w:color w:val="auto"/>
          <w:sz w:val="24"/>
          <w:szCs w:val="24"/>
          <w:highlight w:val="none"/>
        </w:rPr>
        <w:t>协议内容,进一步明确在施工过程中甲乙双方的安全责任,保障施工人员的安全,防止伤亡事故的发生,根据《中华人民共和国安全法》《中华人民共和国建筑法》及相关法律、法规，经过甲乙双方协商,签定本协议。本协议为</w:t>
      </w:r>
      <w:r>
        <w:rPr>
          <w:rFonts w:hint="eastAsia" w:ascii="仿宋" w:hAnsi="仿宋" w:eastAsia="仿宋" w:cs="仿宋"/>
          <w:color w:val="auto"/>
          <w:sz w:val="24"/>
          <w:szCs w:val="24"/>
          <w:highlight w:val="none"/>
          <w:u w:val="single"/>
          <w:lang w:val="en-US" w:eastAsia="zh-CN"/>
        </w:rPr>
        <w:t>（项目名称）</w:t>
      </w:r>
      <w:r>
        <w:rPr>
          <w:rFonts w:hint="eastAsia" w:ascii="仿宋" w:hAnsi="仿宋" w:eastAsia="仿宋" w:cs="仿宋"/>
          <w:color w:val="auto"/>
          <w:sz w:val="24"/>
          <w:szCs w:val="24"/>
          <w:highlight w:val="none"/>
        </w:rPr>
        <w:t>施工协议的补充条款,与</w:t>
      </w:r>
      <w:r>
        <w:rPr>
          <w:rFonts w:hint="eastAsia" w:ascii="仿宋" w:hAnsi="仿宋" w:eastAsia="仿宋" w:cs="仿宋"/>
          <w:color w:val="auto"/>
          <w:sz w:val="24"/>
          <w:szCs w:val="24"/>
          <w:highlight w:val="none"/>
          <w:u w:val="single"/>
          <w:lang w:val="en-US" w:eastAsia="zh-CN"/>
        </w:rPr>
        <w:t>（项目名称）</w:t>
      </w:r>
      <w:r>
        <w:rPr>
          <w:rFonts w:hint="eastAsia" w:ascii="仿宋" w:hAnsi="仿宋" w:eastAsia="仿宋" w:cs="仿宋"/>
          <w:color w:val="auto"/>
          <w:sz w:val="24"/>
          <w:szCs w:val="24"/>
          <w:highlight w:val="none"/>
        </w:rPr>
        <w:t>施工协议具有同等法律效力,双方应认真履行。</w:t>
      </w:r>
    </w:p>
    <w:p w14:paraId="1CD312A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rPr>
        <w:t>甲乙双方应共同遵守国家、省、市有关安全生产的法律、法规和规定，严格按照安全、文明施工的各项规定和安全操作规程进行工程管理及文明施工。</w:t>
      </w:r>
    </w:p>
    <w:p w14:paraId="2F692FE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二、甲、乙双方应建立施工现场安全领导机构,配备专职的安全管理员,随时检查安全生产情况并</w:t>
      </w:r>
      <w:r>
        <w:rPr>
          <w:rFonts w:hint="eastAsia" w:ascii="仿宋" w:hAnsi="仿宋" w:eastAsia="仿宋" w:cs="仿宋"/>
          <w:color w:val="auto"/>
          <w:sz w:val="24"/>
          <w:szCs w:val="24"/>
          <w:highlight w:val="none"/>
          <w:lang w:val="en-US" w:eastAsia="zh-CN"/>
        </w:rPr>
        <w:t>做好</w:t>
      </w:r>
      <w:r>
        <w:rPr>
          <w:rFonts w:hint="eastAsia" w:ascii="仿宋" w:hAnsi="仿宋" w:eastAsia="仿宋" w:cs="仿宋"/>
          <w:color w:val="auto"/>
          <w:sz w:val="24"/>
          <w:szCs w:val="24"/>
          <w:highlight w:val="none"/>
        </w:rPr>
        <w:t>记录，定期召开安全生产工作会议。</w:t>
      </w:r>
    </w:p>
    <w:p w14:paraId="54C1DB7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三、乙方人员在施工期间，造成伤亡、火灾、火警、机械等其他事故（包括由乙方负责造成甲方人员、</w:t>
      </w:r>
      <w:r>
        <w:rPr>
          <w:rFonts w:hint="eastAsia" w:ascii="仿宋" w:hAnsi="仿宋" w:eastAsia="仿宋" w:cs="仿宋"/>
          <w:color w:val="auto"/>
          <w:sz w:val="24"/>
          <w:szCs w:val="24"/>
          <w:highlight w:val="none"/>
          <w:lang w:val="en-US" w:eastAsia="zh-CN"/>
        </w:rPr>
        <w:t>他</w:t>
      </w:r>
      <w:r>
        <w:rPr>
          <w:rFonts w:hint="eastAsia" w:ascii="仿宋" w:hAnsi="仿宋" w:eastAsia="仿宋" w:cs="仿宋"/>
          <w:color w:val="auto"/>
          <w:sz w:val="24"/>
          <w:szCs w:val="24"/>
          <w:highlight w:val="none"/>
        </w:rPr>
        <w:t>方人员、行人伤亡等），应立即采取措施保护现场,抢救伤员,防止事故扩大,并及时报告甲方和上级主管部门,组织事故调查小组,查清事故原因,按照四不放过原则制定改进措施。如果发生死亡及重特大死亡事故,应立即同时上报地方安全生产监督管理部门、公安部门等相关部门。事故的责任、经济损失和善后由乙方承担并自行负责。</w:t>
      </w:r>
    </w:p>
    <w:p w14:paraId="64C32FF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四、乙方在施工中，应注意管线及架空线路的保护，甲方对管线和障碍物应详细交底，乙方应贯彻交底要求，如有情况，应及时与甲方和有关部门联系，采取保护措施。</w:t>
      </w:r>
    </w:p>
    <w:p w14:paraId="30EA9AA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五、乙方现场施工必须符合以下要求：</w:t>
      </w:r>
    </w:p>
    <w:p w14:paraId="112F4A6B">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1.按批准的期限、位置、面积施工，不和相邻单位发生无谓纠纷，做好文明施工。</w:t>
      </w:r>
    </w:p>
    <w:p w14:paraId="2F8157BE">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2.做好群众工作，维护甲方形象。</w:t>
      </w:r>
    </w:p>
    <w:p w14:paraId="4BCF9B47">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3.须定期向职工进行安全教育，对新工人、临时工、劳务人员必须进行安全教育，方可上岗，并做好记录。</w:t>
      </w:r>
    </w:p>
    <w:p w14:paraId="4F7CCD0A">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4.安全施工需要的技术措施和安全防护用具必须按规定设置，严禁赤足、穿拖鞋和不戴安全帽进入现场施工。</w:t>
      </w:r>
    </w:p>
    <w:p w14:paraId="286F9D7F">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5.工棚应有防火责任人和一定数量的义务消防人员，并有防火器材和设施，注意安全用电，有专人负责，电闸电盘要有箱和锁，按规定使用漏电保护器。</w:t>
      </w:r>
    </w:p>
    <w:p w14:paraId="6229E867">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6.设置安全防护栏、隔挡、便桥，夜间施工悬挂安全警示标志，分段开挖。</w:t>
      </w:r>
    </w:p>
    <w:p w14:paraId="034EB8D9">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7.关心职工生活和饮食卫生，健全正常生产次序，保证职工在施工中精力集中，避免事故发生。</w:t>
      </w:r>
    </w:p>
    <w:p w14:paraId="3310110F">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8.出现意外事故，应及时上报有关部门，并保护现场。</w:t>
      </w:r>
    </w:p>
    <w:p w14:paraId="53915DCA">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9.如因现场不符合要求，接到停工通知单，必须停工，拖延的工期，由乙方负责。</w:t>
      </w:r>
    </w:p>
    <w:p w14:paraId="44DA7F28">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六、本施工安全协议经双方签署盖章后生效，保修期满后失效。对乙方与任何第三方签订的安全管理方面的协议，甲方均不予承担任何责任。</w:t>
      </w:r>
    </w:p>
    <w:p w14:paraId="713ADBA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七、本施工安全协议一式</w:t>
      </w:r>
      <w:r>
        <w:rPr>
          <w:rFonts w:hint="eastAsia" w:ascii="仿宋" w:hAnsi="仿宋" w:eastAsia="仿宋" w:cs="仿宋"/>
          <w:color w:val="auto"/>
          <w:sz w:val="24"/>
          <w:szCs w:val="24"/>
          <w:highlight w:val="none"/>
          <w:lang w:val="en-US" w:eastAsia="zh-CN"/>
        </w:rPr>
        <w:t>肆</w:t>
      </w:r>
      <w:r>
        <w:rPr>
          <w:rFonts w:hint="eastAsia" w:ascii="仿宋" w:hAnsi="仿宋" w:eastAsia="仿宋" w:cs="仿宋"/>
          <w:color w:val="auto"/>
          <w:sz w:val="24"/>
          <w:szCs w:val="24"/>
          <w:highlight w:val="none"/>
        </w:rPr>
        <w:t>份，甲方</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rPr>
        <w:t>份，乙方贰份。</w:t>
      </w:r>
    </w:p>
    <w:p w14:paraId="2DA06802">
      <w:pPr>
        <w:spacing w:line="500" w:lineRule="exact"/>
        <w:ind w:left="6561" w:leftChars="267" w:hanging="6000" w:hangingChars="2500"/>
        <w:rPr>
          <w:rFonts w:hint="eastAsia" w:ascii="仿宋" w:hAnsi="仿宋" w:eastAsia="仿宋" w:cs="仿宋"/>
          <w:color w:val="auto"/>
          <w:kern w:val="0"/>
          <w:sz w:val="24"/>
          <w:szCs w:val="24"/>
          <w:highlight w:val="none"/>
          <w:lang w:eastAsia="zh-CN"/>
        </w:rPr>
      </w:pPr>
    </w:p>
    <w:p w14:paraId="2445A075">
      <w:pPr>
        <w:spacing w:line="50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甲方（公章）：</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乙方（公章）：</w:t>
      </w:r>
    </w:p>
    <w:p w14:paraId="5CC2597E">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法定代表人或</w:t>
      </w:r>
    </w:p>
    <w:p w14:paraId="5A8783B1">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委托代表人（签字）：</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委托代表人（签字）：</w:t>
      </w:r>
    </w:p>
    <w:p w14:paraId="27D0DC97">
      <w:pPr>
        <w:spacing w:line="50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经办人:</w:t>
      </w:r>
    </w:p>
    <w:p w14:paraId="4A1DFCA1">
      <w:pP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年</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日</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年</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lang w:val="en-US" w:eastAsia="zh-CN"/>
        </w:rPr>
        <w:t xml:space="preserve">  日</w:t>
      </w:r>
    </w:p>
    <w:p w14:paraId="2D4ACC97">
      <w:pP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p>
    <w:p w14:paraId="4C7EF676">
      <w:pPr>
        <w:jc w:val="center"/>
        <w:rPr>
          <w:rFonts w:hint="eastAsia" w:ascii="仿宋" w:hAnsi="仿宋" w:eastAsia="仿宋" w:cs="仿宋"/>
          <w:b/>
          <w:color w:val="auto"/>
          <w:sz w:val="28"/>
          <w:szCs w:val="28"/>
          <w:highlight w:val="none"/>
        </w:rPr>
      </w:pPr>
    </w:p>
    <w:p w14:paraId="1EFA2E03">
      <w:pPr>
        <w:jc w:val="center"/>
        <w:rPr>
          <w:rFonts w:hint="eastAsia" w:ascii="仿宋" w:hAnsi="仿宋" w:eastAsia="仿宋" w:cs="仿宋"/>
          <w:b/>
          <w:color w:val="auto"/>
          <w:sz w:val="28"/>
          <w:szCs w:val="28"/>
          <w:highlight w:val="none"/>
        </w:rPr>
      </w:pPr>
    </w:p>
    <w:p w14:paraId="4895BC39">
      <w:pPr>
        <w:jc w:val="center"/>
        <w:rPr>
          <w:rFonts w:hint="eastAsia" w:ascii="仿宋" w:hAnsi="仿宋" w:eastAsia="仿宋" w:cs="仿宋"/>
          <w:b/>
          <w:color w:val="auto"/>
          <w:sz w:val="28"/>
          <w:szCs w:val="28"/>
          <w:highlight w:val="none"/>
        </w:rPr>
      </w:pPr>
    </w:p>
    <w:p w14:paraId="00A5A709">
      <w:pPr>
        <w:jc w:val="center"/>
        <w:rPr>
          <w:rFonts w:hint="eastAsia" w:ascii="仿宋" w:hAnsi="仿宋" w:eastAsia="仿宋" w:cs="仿宋"/>
          <w:b/>
          <w:color w:val="auto"/>
          <w:sz w:val="48"/>
          <w:szCs w:val="48"/>
          <w:highlight w:val="none"/>
          <w:lang w:val="en-US" w:eastAsia="zh-CN"/>
        </w:rPr>
      </w:pPr>
      <w:r>
        <w:rPr>
          <w:rFonts w:hint="eastAsia" w:ascii="仿宋" w:hAnsi="仿宋" w:eastAsia="仿宋" w:cs="仿宋"/>
          <w:b/>
          <w:color w:val="auto"/>
          <w:sz w:val="48"/>
          <w:szCs w:val="48"/>
          <w:highlight w:val="none"/>
          <w:lang w:val="en-US" w:eastAsia="zh-CN"/>
        </w:rPr>
        <w:t>租用业务用房加固提升项目</w:t>
      </w:r>
    </w:p>
    <w:p w14:paraId="65320B6A">
      <w:pPr>
        <w:jc w:val="center"/>
        <w:rPr>
          <w:rFonts w:hint="eastAsia" w:ascii="仿宋" w:hAnsi="仿宋" w:eastAsia="仿宋" w:cs="仿宋"/>
          <w:b/>
          <w:color w:val="auto"/>
          <w:sz w:val="44"/>
          <w:szCs w:val="44"/>
          <w:highlight w:val="none"/>
          <w:lang w:val="en-US" w:eastAsia="zh-CN"/>
        </w:rPr>
      </w:pPr>
    </w:p>
    <w:p w14:paraId="27BF4207">
      <w:pPr>
        <w:jc w:val="center"/>
        <w:rPr>
          <w:rFonts w:hint="eastAsia" w:ascii="仿宋" w:hAnsi="仿宋" w:eastAsia="仿宋" w:cs="仿宋"/>
          <w:b/>
          <w:color w:val="auto"/>
          <w:sz w:val="44"/>
          <w:szCs w:val="44"/>
          <w:highlight w:val="none"/>
          <w:lang w:val="en-US" w:eastAsia="zh-CN"/>
        </w:rPr>
      </w:pPr>
    </w:p>
    <w:p w14:paraId="7F5AFD3E">
      <w:pPr>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改造提升施工合同</w:t>
      </w:r>
    </w:p>
    <w:p w14:paraId="41158FC7">
      <w:pPr>
        <w:spacing w:line="660" w:lineRule="exact"/>
        <w:ind w:firstLine="556"/>
        <w:jc w:val="center"/>
        <w:rPr>
          <w:rFonts w:hint="eastAsia" w:ascii="仿宋" w:hAnsi="仿宋" w:eastAsia="仿宋" w:cs="仿宋"/>
          <w:color w:val="auto"/>
          <w:sz w:val="48"/>
          <w:szCs w:val="48"/>
          <w:highlight w:val="none"/>
        </w:rPr>
      </w:pPr>
    </w:p>
    <w:p w14:paraId="4D1A4B77">
      <w:pPr>
        <w:spacing w:line="660" w:lineRule="exact"/>
        <w:ind w:firstLine="556"/>
        <w:jc w:val="center"/>
        <w:rPr>
          <w:rFonts w:hint="eastAsia" w:ascii="仿宋" w:hAnsi="仿宋" w:eastAsia="仿宋" w:cs="仿宋"/>
          <w:color w:val="auto"/>
          <w:sz w:val="48"/>
          <w:szCs w:val="48"/>
          <w:highlight w:val="none"/>
        </w:rPr>
      </w:pPr>
    </w:p>
    <w:p w14:paraId="09FE2213">
      <w:pPr>
        <w:spacing w:line="660" w:lineRule="exact"/>
        <w:ind w:firstLine="556"/>
        <w:jc w:val="center"/>
        <w:rPr>
          <w:rFonts w:hint="eastAsia" w:ascii="仿宋" w:hAnsi="仿宋" w:eastAsia="仿宋" w:cs="仿宋"/>
          <w:color w:val="auto"/>
          <w:sz w:val="48"/>
          <w:szCs w:val="48"/>
          <w:highlight w:val="none"/>
        </w:rPr>
      </w:pPr>
    </w:p>
    <w:p w14:paraId="1A517AE5">
      <w:pPr>
        <w:spacing w:line="660" w:lineRule="exact"/>
        <w:ind w:firstLine="556"/>
        <w:jc w:val="center"/>
        <w:rPr>
          <w:rFonts w:hint="eastAsia" w:ascii="仿宋" w:hAnsi="仿宋" w:eastAsia="仿宋" w:cs="仿宋"/>
          <w:color w:val="auto"/>
          <w:sz w:val="48"/>
          <w:szCs w:val="48"/>
          <w:highlight w:val="none"/>
          <w:lang w:eastAsia="zh-CN"/>
        </w:rPr>
      </w:pPr>
    </w:p>
    <w:p w14:paraId="1F2BC597">
      <w:pPr>
        <w:ind w:firstLine="562" w:firstLineChars="200"/>
        <w:rPr>
          <w:rFonts w:hint="eastAsia" w:ascii="仿宋" w:hAnsi="仿宋" w:eastAsia="仿宋" w:cs="仿宋"/>
          <w:b/>
          <w:color w:val="auto"/>
          <w:sz w:val="28"/>
          <w:szCs w:val="28"/>
          <w:highlight w:val="none"/>
        </w:rPr>
      </w:pPr>
    </w:p>
    <w:p w14:paraId="2C6ECB01">
      <w:pPr>
        <w:rPr>
          <w:rFonts w:hint="eastAsia" w:ascii="仿宋" w:hAnsi="仿宋" w:eastAsia="仿宋" w:cs="仿宋"/>
          <w:b/>
          <w:color w:val="auto"/>
          <w:sz w:val="28"/>
          <w:szCs w:val="28"/>
          <w:highlight w:val="none"/>
        </w:rPr>
      </w:pPr>
    </w:p>
    <w:p w14:paraId="47E630B3">
      <w:pPr>
        <w:rPr>
          <w:rFonts w:hint="eastAsia" w:ascii="仿宋" w:hAnsi="仿宋" w:eastAsia="仿宋" w:cs="仿宋"/>
          <w:b/>
          <w:color w:val="auto"/>
          <w:sz w:val="28"/>
          <w:szCs w:val="28"/>
          <w:highlight w:val="none"/>
        </w:rPr>
      </w:pPr>
    </w:p>
    <w:p w14:paraId="47A5A47F">
      <w:pPr>
        <w:rPr>
          <w:rFonts w:hint="eastAsia" w:ascii="仿宋" w:hAnsi="仿宋" w:eastAsia="仿宋" w:cs="仿宋"/>
          <w:b/>
          <w:color w:val="auto"/>
          <w:sz w:val="28"/>
          <w:szCs w:val="28"/>
          <w:highlight w:val="none"/>
        </w:rPr>
      </w:pPr>
    </w:p>
    <w:p w14:paraId="2658FDCF">
      <w:pPr>
        <w:pStyle w:val="3"/>
        <w:rPr>
          <w:rFonts w:hint="eastAsia" w:ascii="仿宋" w:hAnsi="仿宋" w:eastAsia="仿宋" w:cs="仿宋"/>
          <w:color w:val="auto"/>
          <w:highlight w:val="none"/>
        </w:rPr>
      </w:pPr>
    </w:p>
    <w:p w14:paraId="291BDF42">
      <w:pPr>
        <w:ind w:firstLine="560" w:firstLineChars="200"/>
        <w:rPr>
          <w:rFonts w:hint="eastAsia" w:ascii="仿宋" w:hAnsi="仿宋" w:eastAsia="仿宋" w:cs="仿宋"/>
          <w:color w:val="auto"/>
          <w:sz w:val="28"/>
          <w:szCs w:val="28"/>
          <w:highlight w:val="none"/>
        </w:rPr>
      </w:pPr>
    </w:p>
    <w:p w14:paraId="779A768A">
      <w:pPr>
        <w:jc w:val="center"/>
        <w:rPr>
          <w:rFonts w:hint="default"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 xml:space="preserve">签订日期：   年   </w:t>
      </w:r>
      <w:r>
        <w:rPr>
          <w:rFonts w:hint="eastAsia" w:ascii="仿宋" w:hAnsi="仿宋" w:eastAsia="仿宋" w:cs="仿宋"/>
          <w:b/>
          <w:color w:val="auto"/>
          <w:sz w:val="32"/>
          <w:szCs w:val="32"/>
          <w:highlight w:val="none"/>
        </w:rPr>
        <w:t>月</w:t>
      </w:r>
      <w:r>
        <w:rPr>
          <w:rFonts w:hint="eastAsia" w:ascii="仿宋" w:hAnsi="仿宋" w:eastAsia="仿宋" w:cs="仿宋"/>
          <w:b/>
          <w:color w:val="auto"/>
          <w:sz w:val="32"/>
          <w:szCs w:val="32"/>
          <w:highlight w:val="none"/>
          <w:lang w:val="en-US" w:eastAsia="zh-CN"/>
        </w:rPr>
        <w:t xml:space="preserve">   日</w:t>
      </w:r>
    </w:p>
    <w:p w14:paraId="665C60F6">
      <w:pPr>
        <w:spacing w:line="500" w:lineRule="exact"/>
        <w:ind w:firstLine="723" w:firstLineChars="200"/>
        <w:rPr>
          <w:rFonts w:hint="eastAsia" w:ascii="仿宋" w:hAnsi="仿宋" w:eastAsia="仿宋" w:cs="仿宋"/>
          <w:color w:val="auto"/>
          <w:sz w:val="21"/>
          <w:szCs w:val="21"/>
          <w:highlight w:val="none"/>
        </w:rPr>
      </w:pPr>
      <w:r>
        <w:rPr>
          <w:rFonts w:hint="eastAsia" w:ascii="仿宋" w:hAnsi="仿宋" w:eastAsia="仿宋" w:cs="仿宋"/>
          <w:b/>
          <w:color w:val="auto"/>
          <w:sz w:val="36"/>
          <w:szCs w:val="36"/>
          <w:highlight w:val="none"/>
        </w:rPr>
        <w:br w:type="page"/>
      </w:r>
    </w:p>
    <w:p w14:paraId="18A61E75">
      <w:pPr>
        <w:spacing w:line="580" w:lineRule="exact"/>
        <w:jc w:val="center"/>
        <w:rPr>
          <w:rFonts w:hint="eastAsia" w:ascii="仿宋" w:hAnsi="仿宋" w:eastAsia="仿宋" w:cs="仿宋"/>
          <w:color w:val="auto"/>
          <w:sz w:val="30"/>
          <w:szCs w:val="30"/>
          <w:highlight w:val="none"/>
        </w:rPr>
      </w:pPr>
      <w:r>
        <w:rPr>
          <w:rFonts w:hint="eastAsia" w:ascii="仿宋" w:hAnsi="仿宋" w:eastAsia="仿宋" w:cs="仿宋"/>
          <w:b/>
          <w:color w:val="auto"/>
          <w:sz w:val="31"/>
          <w:highlight w:val="none"/>
          <w:lang w:val="en-US" w:eastAsia="zh-CN"/>
        </w:rPr>
        <w:t>改造提升施工</w:t>
      </w:r>
      <w:r>
        <w:rPr>
          <w:rFonts w:hint="eastAsia" w:ascii="仿宋" w:hAnsi="仿宋" w:eastAsia="仿宋" w:cs="仿宋"/>
          <w:b/>
          <w:color w:val="auto"/>
          <w:sz w:val="31"/>
          <w:highlight w:val="none"/>
        </w:rPr>
        <w:t>合同</w:t>
      </w:r>
    </w:p>
    <w:p w14:paraId="6B50D147">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rPr>
      </w:pPr>
    </w:p>
    <w:p w14:paraId="4D4247C6">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rPr>
        <w:t>甲方（发包方）：</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val="en-US" w:eastAsia="zh-CN"/>
        </w:rPr>
        <w:t xml:space="preserve">                   </w:t>
      </w:r>
    </w:p>
    <w:p w14:paraId="42018791">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rPr>
        <w:t>乙方（承包方）：</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val="en-US" w:eastAsia="zh-CN"/>
        </w:rPr>
        <w:t xml:space="preserve">                   </w:t>
      </w:r>
    </w:p>
    <w:p w14:paraId="06BA81FB">
      <w:pPr>
        <w:keepNext w:val="0"/>
        <w:keepLines w:val="0"/>
        <w:pageBreakBefore w:val="0"/>
        <w:widowControl w:val="0"/>
        <w:kinsoku/>
        <w:wordWrap w:val="0"/>
        <w:overflowPunct/>
        <w:topLinePunct w:val="0"/>
        <w:autoSpaceDE/>
        <w:autoSpaceDN/>
        <w:bidi w:val="0"/>
        <w:snapToGrid/>
        <w:spacing w:line="360" w:lineRule="auto"/>
        <w:ind w:firstLine="457" w:firstLineChars="208"/>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根据《中华人民共和国民法典》、《中华人民共和国建筑法》及其他有关法律、行政法规，甲乙双方就西安市临潼区中医医院改造为租用业务用房加固提升项目</w:t>
      </w:r>
      <w:r>
        <w:rPr>
          <w:rFonts w:hint="eastAsia" w:ascii="仿宋" w:hAnsi="仿宋" w:eastAsia="仿宋" w:cs="仿宋"/>
          <w:color w:val="auto"/>
          <w:sz w:val="22"/>
          <w:szCs w:val="22"/>
          <w:highlight w:val="none"/>
          <w:u w:val="none"/>
          <w:lang w:val="en-US" w:eastAsia="zh-CN"/>
        </w:rPr>
        <w:t>改造提升</w:t>
      </w:r>
      <w:r>
        <w:rPr>
          <w:rFonts w:hint="eastAsia" w:ascii="仿宋" w:hAnsi="仿宋" w:eastAsia="仿宋" w:cs="仿宋"/>
          <w:color w:val="auto"/>
          <w:sz w:val="22"/>
          <w:szCs w:val="22"/>
          <w:highlight w:val="none"/>
          <w:lang w:val="en-US" w:eastAsia="zh-CN"/>
        </w:rPr>
        <w:t>工程事宜协商一致，签订本合同。</w:t>
      </w:r>
    </w:p>
    <w:p w14:paraId="16AB12D4">
      <w:pPr>
        <w:keepNext w:val="0"/>
        <w:keepLines w:val="0"/>
        <w:pageBreakBefore w:val="0"/>
        <w:widowControl w:val="0"/>
        <w:numPr>
          <w:ilvl w:val="0"/>
          <w:numId w:val="1"/>
        </w:numPr>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工程概况</w:t>
      </w:r>
    </w:p>
    <w:p w14:paraId="6FAE2F9D">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1.工程名</w:t>
      </w:r>
      <w:r>
        <w:rPr>
          <w:rFonts w:hint="eastAsia" w:ascii="仿宋" w:hAnsi="仿宋" w:eastAsia="仿宋" w:cs="仿宋"/>
          <w:color w:val="auto"/>
          <w:sz w:val="22"/>
          <w:szCs w:val="22"/>
          <w:highlight w:val="none"/>
          <w:lang w:eastAsia="zh-CN"/>
        </w:rPr>
        <w:t>称:</w:t>
      </w:r>
      <w:r>
        <w:rPr>
          <w:rFonts w:hint="eastAsia" w:ascii="仿宋" w:hAnsi="仿宋" w:eastAsia="仿宋" w:cs="仿宋"/>
          <w:color w:val="auto"/>
          <w:sz w:val="22"/>
          <w:szCs w:val="22"/>
          <w:highlight w:val="none"/>
          <w:u w:val="single"/>
          <w:lang w:val="en-US" w:eastAsia="zh-CN"/>
        </w:rPr>
        <w:t xml:space="preserve">                   </w:t>
      </w:r>
    </w:p>
    <w:p w14:paraId="7484B8B4">
      <w:pPr>
        <w:keepNext w:val="0"/>
        <w:keepLines w:val="0"/>
        <w:pageBreakBefore w:val="0"/>
        <w:widowControl w:val="0"/>
        <w:kinsoku/>
        <w:wordWrap w:val="0"/>
        <w:overflowPunct/>
        <w:topLinePunct w:val="0"/>
        <w:autoSpaceDE/>
        <w:autoSpaceDN/>
        <w:bidi w:val="0"/>
        <w:snapToGrid/>
        <w:spacing w:line="360" w:lineRule="auto"/>
        <w:ind w:firstLine="440" w:firstLineChars="200"/>
        <w:jc w:val="left"/>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.工程地址:</w:t>
      </w:r>
      <w:r>
        <w:rPr>
          <w:rFonts w:hint="eastAsia" w:ascii="仿宋" w:hAnsi="仿宋" w:eastAsia="仿宋" w:cs="仿宋"/>
          <w:color w:val="auto"/>
          <w:sz w:val="22"/>
          <w:szCs w:val="22"/>
          <w:highlight w:val="none"/>
          <w:u w:val="single"/>
          <w:lang w:val="en-US" w:eastAsia="zh-CN"/>
        </w:rPr>
        <w:t xml:space="preserve">                   </w:t>
      </w:r>
    </w:p>
    <w:p w14:paraId="6FC4EDD3">
      <w:pPr>
        <w:keepNext w:val="0"/>
        <w:keepLines w:val="0"/>
        <w:pageBreakBefore w:val="0"/>
        <w:widowControl w:val="0"/>
        <w:kinsoku/>
        <w:wordWrap w:val="0"/>
        <w:overflowPunct/>
        <w:topLinePunct w:val="0"/>
        <w:autoSpaceDE/>
        <w:autoSpaceDN/>
        <w:bidi w:val="0"/>
        <w:snapToGrid/>
        <w:spacing w:line="360" w:lineRule="auto"/>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r>
        <w:rPr>
          <w:rFonts w:hint="eastAsia" w:ascii="仿宋" w:hAnsi="仿宋" w:eastAsia="仿宋" w:cs="仿宋"/>
          <w:color w:val="auto"/>
          <w:sz w:val="22"/>
          <w:szCs w:val="22"/>
          <w:highlight w:val="none"/>
          <w:lang w:val="en-US" w:eastAsia="zh-CN"/>
        </w:rPr>
        <w:t>工程</w:t>
      </w:r>
      <w:r>
        <w:rPr>
          <w:rFonts w:hint="eastAsia" w:ascii="仿宋" w:hAnsi="仿宋" w:eastAsia="仿宋" w:cs="仿宋"/>
          <w:color w:val="auto"/>
          <w:sz w:val="22"/>
          <w:szCs w:val="22"/>
          <w:highlight w:val="none"/>
        </w:rPr>
        <w:t>内容：</w:t>
      </w:r>
    </w:p>
    <w:p w14:paraId="69DAE563">
      <w:pPr>
        <w:keepNext w:val="0"/>
        <w:keepLines w:val="0"/>
        <w:pageBreakBefore w:val="0"/>
        <w:widowControl w:val="0"/>
        <w:kinsoku/>
        <w:wordWrap w:val="0"/>
        <w:overflowPunct/>
        <w:topLinePunct w:val="0"/>
        <w:autoSpaceDE/>
        <w:autoSpaceDN/>
        <w:bidi w:val="0"/>
        <w:snapToGrid/>
        <w:spacing w:line="360" w:lineRule="auto"/>
        <w:ind w:firstLine="440" w:firstLineChars="200"/>
        <w:jc w:val="left"/>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对租用业务用房进行改造提升，重新铺设水、电、暖，部分区域墙、顶、地改，门窗更换、屋面处理、增加装消防应急照明、烟感报警系统，安装医疗污水预处理设施，增设卫生间，增设消防设施等。</w:t>
      </w:r>
    </w:p>
    <w:p w14:paraId="23F19FC5">
      <w:pPr>
        <w:keepNext w:val="0"/>
        <w:keepLines w:val="0"/>
        <w:pageBreakBefore w:val="0"/>
        <w:widowControl w:val="0"/>
        <w:kinsoku/>
        <w:wordWrap w:val="0"/>
        <w:overflowPunct/>
        <w:topLinePunct w:val="0"/>
        <w:autoSpaceDE/>
        <w:autoSpaceDN/>
        <w:bidi w:val="0"/>
        <w:snapToGrid/>
        <w:spacing w:line="360" w:lineRule="auto"/>
        <w:ind w:firstLine="440" w:firstLineChars="200"/>
        <w:jc w:val="left"/>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4.承包方式：包工包料，采用固定总价。</w:t>
      </w:r>
    </w:p>
    <w:p w14:paraId="5E42042D">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rPr>
        <w:t>第二条工期</w:t>
      </w:r>
      <w:r>
        <w:rPr>
          <w:rFonts w:hint="eastAsia" w:ascii="仿宋" w:hAnsi="仿宋" w:eastAsia="仿宋" w:cs="仿宋"/>
          <w:b/>
          <w:color w:val="auto"/>
          <w:sz w:val="22"/>
          <w:szCs w:val="22"/>
          <w:highlight w:val="none"/>
          <w:lang w:val="en-US" w:eastAsia="zh-CN"/>
        </w:rPr>
        <w:t>要求</w:t>
      </w:r>
    </w:p>
    <w:p w14:paraId="30D4BF54">
      <w:pPr>
        <w:keepNext w:val="0"/>
        <w:keepLines w:val="0"/>
        <w:pageBreakBefore w:val="0"/>
        <w:widowControl w:val="0"/>
        <w:kinsoku/>
        <w:wordWrap w:val="0"/>
        <w:overflowPunct/>
        <w:topLinePunct w:val="0"/>
        <w:autoSpaceDE/>
        <w:autoSpaceDN/>
        <w:bidi w:val="0"/>
        <w:snapToGrid/>
        <w:spacing w:line="360" w:lineRule="auto"/>
        <w:ind w:firstLine="457" w:firstLineChars="208"/>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1.工期：</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w:t>
      </w:r>
    </w:p>
    <w:p w14:paraId="0AE3C00C">
      <w:pPr>
        <w:keepNext w:val="0"/>
        <w:keepLines w:val="0"/>
        <w:pageBreakBefore w:val="0"/>
        <w:widowControl w:val="0"/>
        <w:kinsoku/>
        <w:wordWrap w:val="0"/>
        <w:overflowPunct/>
        <w:topLinePunct w:val="0"/>
        <w:autoSpaceDE/>
        <w:autoSpaceDN/>
        <w:bidi w:val="0"/>
        <w:snapToGrid/>
        <w:spacing w:line="360" w:lineRule="auto"/>
        <w:ind w:firstLine="457" w:firstLineChars="208"/>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2.实际开竣工日期：以甲方批准的开竣工报告日期为准。</w:t>
      </w:r>
    </w:p>
    <w:p w14:paraId="086880AB">
      <w:pPr>
        <w:keepNext w:val="0"/>
        <w:keepLines w:val="0"/>
        <w:pageBreakBefore w:val="0"/>
        <w:widowControl w:val="0"/>
        <w:kinsoku/>
        <w:wordWrap w:val="0"/>
        <w:overflowPunct/>
        <w:topLinePunct w:val="0"/>
        <w:autoSpaceDE/>
        <w:autoSpaceDN/>
        <w:bidi w:val="0"/>
        <w:snapToGrid/>
        <w:spacing w:line="360" w:lineRule="auto"/>
        <w:ind w:firstLine="457" w:firstLineChars="208"/>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3.逾期责任：乙方每逾期一日，按合同总价0.</w:t>
      </w:r>
      <w:r>
        <w:rPr>
          <w:rFonts w:hint="eastAsia" w:ascii="仿宋" w:hAnsi="仿宋" w:eastAsia="仿宋" w:cs="仿宋"/>
          <w:color w:val="auto"/>
          <w:sz w:val="22"/>
          <w:szCs w:val="22"/>
          <w:highlight w:val="none"/>
          <w:lang w:val="en-US" w:eastAsia="zh-CN"/>
        </w:rPr>
        <w:t>0</w:t>
      </w:r>
      <w:r>
        <w:rPr>
          <w:rFonts w:hint="eastAsia" w:ascii="仿宋" w:hAnsi="仿宋" w:eastAsia="仿宋" w:cs="仿宋"/>
          <w:color w:val="auto"/>
          <w:sz w:val="22"/>
          <w:szCs w:val="22"/>
          <w:highlight w:val="none"/>
        </w:rPr>
        <w:t>5%支付违约金；因甲方原因或不可抗力导致工期顺延，需书面确认。</w:t>
      </w:r>
    </w:p>
    <w:p w14:paraId="3C56D1E8">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rPr>
        <w:t>第三条质量</w:t>
      </w:r>
      <w:r>
        <w:rPr>
          <w:rFonts w:hint="eastAsia" w:ascii="仿宋" w:hAnsi="仿宋" w:eastAsia="仿宋" w:cs="仿宋"/>
          <w:b/>
          <w:color w:val="auto"/>
          <w:sz w:val="22"/>
          <w:szCs w:val="22"/>
          <w:highlight w:val="none"/>
          <w:lang w:val="en-US" w:eastAsia="zh-CN"/>
        </w:rPr>
        <w:t>与安全要求</w:t>
      </w:r>
    </w:p>
    <w:p w14:paraId="36E8B547">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Style w:val="15"/>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1.质量标准：</w:t>
      </w:r>
      <w:r>
        <w:rPr>
          <w:rStyle w:val="15"/>
          <w:rFonts w:hint="eastAsia" w:ascii="仿宋" w:hAnsi="仿宋" w:eastAsia="仿宋" w:cs="仿宋"/>
          <w:color w:val="auto"/>
          <w:sz w:val="22"/>
          <w:szCs w:val="22"/>
          <w:highlight w:val="none"/>
          <w:lang w:val="en-US" w:eastAsia="zh-CN"/>
        </w:rPr>
        <w:t>达到国家现行施工验收规范“合格”标准；</w:t>
      </w:r>
    </w:p>
    <w:p w14:paraId="4D41AAA1">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2.验收要求：</w:t>
      </w:r>
    </w:p>
    <w:p w14:paraId="2680B24B">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符合《</w:t>
      </w:r>
      <w:r>
        <w:rPr>
          <w:rFonts w:hint="eastAsia" w:ascii="仿宋" w:hAnsi="仿宋" w:eastAsia="仿宋" w:cs="仿宋"/>
          <w:color w:val="auto"/>
          <w:sz w:val="21"/>
          <w:szCs w:val="21"/>
          <w:highlight w:val="none"/>
          <w:lang w:val="en-US" w:eastAsia="zh-CN"/>
        </w:rPr>
        <w:t>《建筑装饰装修工程质量验收规范》</w:t>
      </w:r>
      <w:r>
        <w:rPr>
          <w:rFonts w:hint="eastAsia" w:ascii="仿宋" w:hAnsi="仿宋" w:eastAsia="仿宋" w:cs="仿宋"/>
          <w:color w:val="auto"/>
          <w:sz w:val="22"/>
          <w:szCs w:val="22"/>
          <w:highlight w:val="none"/>
          <w:lang w:val="en-US" w:eastAsia="zh-CN"/>
        </w:rPr>
        <w:t>》及设计方案要求；</w:t>
      </w:r>
    </w:p>
    <w:p w14:paraId="57D258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Style w:val="15"/>
          <w:rFonts w:hint="eastAsia" w:ascii="仿宋" w:hAnsi="仿宋" w:eastAsia="仿宋" w:cs="仿宋"/>
          <w:color w:val="auto"/>
          <w:sz w:val="22"/>
          <w:szCs w:val="22"/>
          <w:highlight w:val="none"/>
          <w:lang w:val="en-US" w:eastAsia="zh-CN"/>
        </w:rPr>
      </w:pPr>
      <w:r>
        <w:rPr>
          <w:rStyle w:val="15"/>
          <w:rFonts w:hint="eastAsia" w:ascii="仿宋" w:hAnsi="仿宋" w:eastAsia="仿宋" w:cs="仿宋"/>
          <w:color w:val="auto"/>
          <w:sz w:val="22"/>
          <w:szCs w:val="22"/>
          <w:highlight w:val="none"/>
          <w:lang w:val="en-US" w:eastAsia="zh-CN"/>
        </w:rPr>
        <w:t>3.材料要求：乙方采购的材料需提供合格证明，</w:t>
      </w:r>
      <w:r>
        <w:rPr>
          <w:rFonts w:hint="eastAsia" w:ascii="仿宋" w:hAnsi="仿宋" w:eastAsia="仿宋" w:cs="仿宋"/>
          <w:color w:val="auto"/>
          <w:sz w:val="21"/>
          <w:szCs w:val="21"/>
          <w:highlight w:val="none"/>
          <w:lang w:val="en-US" w:eastAsia="zh-CN"/>
        </w:rPr>
        <w:t>材料符合环保标准（提供检测报告）</w:t>
      </w:r>
      <w:r>
        <w:rPr>
          <w:rStyle w:val="15"/>
          <w:rFonts w:hint="eastAsia" w:ascii="仿宋" w:hAnsi="仿宋" w:eastAsia="仿宋" w:cs="仿宋"/>
          <w:color w:val="auto"/>
          <w:sz w:val="22"/>
          <w:szCs w:val="22"/>
          <w:highlight w:val="none"/>
          <w:lang w:val="en-US" w:eastAsia="zh-CN"/>
        </w:rPr>
        <w:t>甲方有权抽检；</w:t>
      </w:r>
    </w:p>
    <w:p w14:paraId="537EA67A">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Style w:val="15"/>
          <w:rFonts w:hint="eastAsia" w:ascii="仿宋" w:hAnsi="仿宋" w:eastAsia="仿宋" w:cs="仿宋"/>
          <w:color w:val="auto"/>
          <w:sz w:val="22"/>
          <w:szCs w:val="22"/>
          <w:highlight w:val="none"/>
          <w:lang w:val="en-US" w:eastAsia="zh-CN"/>
        </w:rPr>
        <w:t>4.安全责任：乙方负责施工期间的安全管理，若发生安全事故，由乙方承担</w:t>
      </w:r>
      <w:r>
        <w:rPr>
          <w:rFonts w:hint="eastAsia" w:ascii="仿宋" w:hAnsi="仿宋" w:eastAsia="仿宋" w:cs="仿宋"/>
          <w:color w:val="auto"/>
          <w:sz w:val="22"/>
          <w:szCs w:val="22"/>
          <w:highlight w:val="none"/>
          <w:lang w:val="en-US" w:eastAsia="zh-CN"/>
        </w:rPr>
        <w:t>全部责任。</w:t>
      </w:r>
    </w:p>
    <w:p w14:paraId="21E542B3">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textAlignment w:val="auto"/>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rPr>
        <w:t>第四条合同价款</w:t>
      </w:r>
      <w:r>
        <w:rPr>
          <w:rFonts w:hint="eastAsia" w:ascii="仿宋" w:hAnsi="仿宋" w:eastAsia="仿宋" w:cs="仿宋"/>
          <w:b/>
          <w:color w:val="auto"/>
          <w:sz w:val="22"/>
          <w:szCs w:val="22"/>
          <w:highlight w:val="none"/>
          <w:lang w:val="en-US" w:eastAsia="zh-CN"/>
        </w:rPr>
        <w:t>及支付方式</w:t>
      </w:r>
    </w:p>
    <w:p w14:paraId="49F2FCFB">
      <w:pPr>
        <w:keepNext w:val="0"/>
        <w:keepLines w:val="0"/>
        <w:pageBreakBefore w:val="0"/>
        <w:widowControl w:val="0"/>
        <w:numPr>
          <w:ilvl w:val="0"/>
          <w:numId w:val="2"/>
        </w:numPr>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合同</w:t>
      </w:r>
      <w:r>
        <w:rPr>
          <w:rFonts w:hint="eastAsia" w:ascii="仿宋" w:hAnsi="仿宋" w:eastAsia="仿宋" w:cs="仿宋"/>
          <w:color w:val="auto"/>
          <w:sz w:val="22"/>
          <w:szCs w:val="22"/>
          <w:highlight w:val="none"/>
          <w:lang w:val="en-US" w:eastAsia="zh-CN"/>
        </w:rPr>
        <w:t>总</w:t>
      </w:r>
      <w:r>
        <w:rPr>
          <w:rFonts w:hint="eastAsia" w:ascii="仿宋" w:hAnsi="仿宋" w:eastAsia="仿宋" w:cs="仿宋"/>
          <w:color w:val="auto"/>
          <w:sz w:val="22"/>
          <w:szCs w:val="22"/>
          <w:highlight w:val="none"/>
        </w:rPr>
        <w:t>价：</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元（大写：</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包含了</w:t>
      </w:r>
      <w:r>
        <w:rPr>
          <w:rFonts w:hint="eastAsia" w:ascii="仿宋" w:hAnsi="仿宋" w:eastAsia="仿宋" w:cs="仿宋"/>
          <w:color w:val="auto"/>
          <w:sz w:val="22"/>
          <w:szCs w:val="22"/>
          <w:highlight w:val="none"/>
        </w:rPr>
        <w:t>人工费、材料费、机械费、管理费、利润、风险费用、规费及税金</w:t>
      </w:r>
      <w:r>
        <w:rPr>
          <w:rFonts w:hint="eastAsia" w:ascii="仿宋" w:hAnsi="仿宋" w:eastAsia="仿宋" w:cs="仿宋"/>
          <w:color w:val="auto"/>
          <w:sz w:val="22"/>
          <w:szCs w:val="22"/>
          <w:highlight w:val="none"/>
          <w:lang w:val="en-US" w:eastAsia="zh-CN"/>
        </w:rPr>
        <w:t>等所有费用</w:t>
      </w:r>
      <w:r>
        <w:rPr>
          <w:rFonts w:hint="eastAsia" w:ascii="仿宋" w:hAnsi="仿宋" w:eastAsia="仿宋" w:cs="仿宋"/>
          <w:color w:val="auto"/>
          <w:sz w:val="22"/>
          <w:szCs w:val="22"/>
          <w:highlight w:val="none"/>
        </w:rPr>
        <w:t>。</w:t>
      </w:r>
    </w:p>
    <w:p w14:paraId="2BEFDDF3">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合同签订之日起7个工作日内甲方支付合同金额的30%预付款给乙方；工程全部完成并竣工验收合格后，甲方支付至合同价的90%给乙方：竣工资料交付（含工程结算资料），工程审计结束，甲方付至工程审定价的97%给乙方：甲方留3%作为保修金，保修金自验收合格之日起满5年无质量问题一次无息付清。</w:t>
      </w:r>
    </w:p>
    <w:p w14:paraId="36DA262F">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3.本工程竣工验收合格后2个月内施工单位递交工程结算书，并对递交的报告及资料的完整性、真实性负责，未在规定时间递交工程结算的按每月500元进行处罚，工程竣工验收合格后3个月内再不递交者，甲方有权按已付款进行财务结算。</w:t>
      </w:r>
    </w:p>
    <w:p w14:paraId="400D4E5B">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4.甲方每次付费前，乙方应向甲方提供同等金额的增值税发票。</w:t>
      </w:r>
    </w:p>
    <w:p w14:paraId="49564679">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第五条双方权利与义务</w:t>
      </w:r>
    </w:p>
    <w:p w14:paraId="54C43E25">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1.双方现场总负责人：</w:t>
      </w:r>
    </w:p>
    <w:p w14:paraId="5F3F4316">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u w:val="single"/>
          <w:lang w:val="en-US" w:eastAsia="zh-CN"/>
        </w:rPr>
      </w:pPr>
      <w:r>
        <w:rPr>
          <w:rFonts w:hint="eastAsia" w:ascii="仿宋" w:hAnsi="仿宋" w:eastAsia="仿宋" w:cs="仿宋"/>
          <w:color w:val="auto"/>
          <w:sz w:val="22"/>
          <w:szCs w:val="22"/>
          <w:highlight w:val="none"/>
        </w:rPr>
        <w:t>甲方：</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乙方：</w:t>
      </w:r>
      <w:r>
        <w:rPr>
          <w:rFonts w:hint="eastAsia" w:ascii="仿宋" w:hAnsi="仿宋" w:eastAsia="仿宋" w:cs="仿宋"/>
          <w:color w:val="auto"/>
          <w:sz w:val="22"/>
          <w:szCs w:val="22"/>
          <w:highlight w:val="none"/>
          <w:u w:val="single"/>
          <w:lang w:val="en-US" w:eastAsia="zh-CN"/>
        </w:rPr>
        <w:t xml:space="preserve">                   </w:t>
      </w:r>
    </w:p>
    <w:p w14:paraId="500AE8D9">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2.甲方权利与义务：</w:t>
      </w:r>
    </w:p>
    <w:p w14:paraId="56869144">
      <w:pPr>
        <w:keepNext w:val="0"/>
        <w:keepLines w:val="0"/>
        <w:pageBreakBefore w:val="0"/>
        <w:widowControl w:val="0"/>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确定加固</w:t>
      </w:r>
      <w:r>
        <w:rPr>
          <w:rFonts w:hint="eastAsia" w:ascii="仿宋" w:hAnsi="仿宋" w:eastAsia="仿宋" w:cs="仿宋"/>
          <w:color w:val="auto"/>
          <w:sz w:val="24"/>
          <w:szCs w:val="24"/>
          <w:highlight w:val="none"/>
          <w:lang w:val="en-US" w:eastAsia="zh-CN"/>
        </w:rPr>
        <w:t>改造设计方案及施工图纸（或委托乙方设计并确定）</w:t>
      </w:r>
      <w:r>
        <w:rPr>
          <w:rFonts w:hint="eastAsia" w:ascii="仿宋" w:hAnsi="仿宋" w:eastAsia="仿宋" w:cs="仿宋"/>
          <w:color w:val="auto"/>
          <w:sz w:val="24"/>
          <w:szCs w:val="24"/>
          <w:highlight w:val="none"/>
          <w:lang w:eastAsia="zh-CN"/>
        </w:rPr>
        <w:t>；</w:t>
      </w:r>
    </w:p>
    <w:p w14:paraId="4EF3650C">
      <w:pPr>
        <w:keepNext w:val="0"/>
        <w:keepLines w:val="0"/>
        <w:pageBreakBefore w:val="0"/>
        <w:widowControl w:val="0"/>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对工程质量、进度、安全进行检查督促，办理内部验收和其他事宜。</w:t>
      </w:r>
    </w:p>
    <w:p w14:paraId="739EE128">
      <w:pPr>
        <w:keepNext w:val="0"/>
        <w:keepLines w:val="0"/>
        <w:pageBreakBefore w:val="0"/>
        <w:widowControl w:val="0"/>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协调处理施工现场外围的关系，给现场施工提供条件。</w:t>
      </w:r>
    </w:p>
    <w:p w14:paraId="1416EB45">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3.乙方权利与义务：</w:t>
      </w:r>
    </w:p>
    <w:p w14:paraId="67DD38BB">
      <w:pPr>
        <w:pStyle w:val="7"/>
        <w:keepNext w:val="0"/>
        <w:keepLines w:val="0"/>
        <w:pageBreakBefore w:val="0"/>
        <w:widowControl w:val="0"/>
        <w:kinsoku/>
        <w:wordWrap w:val="0"/>
        <w:overflowPunct/>
        <w:topLinePunct w:val="0"/>
        <w:autoSpaceDE/>
        <w:autoSpaceDN/>
        <w:bidi w:val="0"/>
        <w:adjustRightInd/>
        <w:snapToGrid/>
        <w:spacing w:line="500" w:lineRule="exact"/>
        <w:ind w:right="101"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（1）严格执行施工规范、安全操作规程、防火安全规定、环境保护规定。</w:t>
      </w:r>
    </w:p>
    <w:p w14:paraId="44C2A408">
      <w:pPr>
        <w:pStyle w:val="7"/>
        <w:keepNext w:val="0"/>
        <w:keepLines w:val="0"/>
        <w:pageBreakBefore w:val="0"/>
        <w:widowControl w:val="0"/>
        <w:kinsoku/>
        <w:wordWrap w:val="0"/>
        <w:overflowPunct/>
        <w:topLinePunct w:val="0"/>
        <w:autoSpaceDE/>
        <w:autoSpaceDN/>
        <w:bidi w:val="0"/>
        <w:adjustRightInd/>
        <w:snapToGrid/>
        <w:spacing w:line="500" w:lineRule="exact"/>
        <w:ind w:right="101"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（2）施工作业场地，进行封闭管理，非施工人员不得进入，施工人员需严格规范控制进出场地，杜绝出现舆情事件。</w:t>
      </w:r>
    </w:p>
    <w:p w14:paraId="6601C9B1">
      <w:pPr>
        <w:pStyle w:val="7"/>
        <w:keepNext w:val="0"/>
        <w:keepLines w:val="0"/>
        <w:pageBreakBefore w:val="0"/>
        <w:widowControl w:val="0"/>
        <w:kinsoku/>
        <w:wordWrap w:val="0"/>
        <w:overflowPunct/>
        <w:topLinePunct w:val="0"/>
        <w:autoSpaceDE/>
        <w:autoSpaceDN/>
        <w:bidi w:val="0"/>
        <w:adjustRightInd/>
        <w:snapToGrid/>
        <w:spacing w:line="500" w:lineRule="exact"/>
        <w:ind w:right="101"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（3）因乙方施工给地上已完工程造成的破坏，由乙方负责维修，如乙方拒绝维修，甲方委托第三方进行维修，相应费用从乙方工程款中扣除。</w:t>
      </w:r>
    </w:p>
    <w:p w14:paraId="1A99A85C">
      <w:pPr>
        <w:pStyle w:val="7"/>
        <w:keepNext w:val="0"/>
        <w:keepLines w:val="0"/>
        <w:pageBreakBefore w:val="0"/>
        <w:widowControl w:val="0"/>
        <w:kinsoku/>
        <w:wordWrap w:val="0"/>
        <w:overflowPunct/>
        <w:topLinePunct w:val="0"/>
        <w:autoSpaceDE/>
        <w:autoSpaceDN/>
        <w:bidi w:val="0"/>
        <w:adjustRightInd/>
        <w:snapToGrid/>
        <w:spacing w:line="500" w:lineRule="exact"/>
        <w:ind w:right="101"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（4）乙方保质保量完成施工任务，由乙方原因造成工程、财产和人身伤害，由乙方承担责任及所发生的费用。</w:t>
      </w:r>
    </w:p>
    <w:p w14:paraId="5AD131EA">
      <w:pPr>
        <w:pStyle w:val="7"/>
        <w:keepNext w:val="0"/>
        <w:keepLines w:val="0"/>
        <w:pageBreakBefore w:val="0"/>
        <w:widowControl w:val="0"/>
        <w:kinsoku/>
        <w:wordWrap w:val="0"/>
        <w:overflowPunct/>
        <w:topLinePunct w:val="0"/>
        <w:autoSpaceDE/>
        <w:autoSpaceDN/>
        <w:bidi w:val="0"/>
        <w:adjustRightInd/>
        <w:snapToGrid/>
        <w:spacing w:line="500" w:lineRule="exact"/>
        <w:ind w:left="1" w:right="100"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（5）负责人员、机械、材料等进场、组织、维修、调试等内容，保证人材机都正常进行施工作业。</w:t>
      </w:r>
    </w:p>
    <w:p w14:paraId="1D69AB29">
      <w:pPr>
        <w:pStyle w:val="7"/>
        <w:keepNext w:val="0"/>
        <w:keepLines w:val="0"/>
        <w:pageBreakBefore w:val="0"/>
        <w:widowControl w:val="0"/>
        <w:kinsoku/>
        <w:wordWrap w:val="0"/>
        <w:overflowPunct/>
        <w:topLinePunct w:val="0"/>
        <w:autoSpaceDE/>
        <w:autoSpaceDN/>
        <w:bidi w:val="0"/>
        <w:adjustRightInd/>
        <w:snapToGrid/>
        <w:spacing w:line="500" w:lineRule="exact"/>
        <w:ind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（6）乙方已充分了解现场情况，自行负责水、电接驳并承担相应费用。</w:t>
      </w:r>
    </w:p>
    <w:p w14:paraId="7E7FD090">
      <w:pPr>
        <w:pStyle w:val="7"/>
        <w:keepNext w:val="0"/>
        <w:keepLines w:val="0"/>
        <w:pageBreakBefore w:val="0"/>
        <w:widowControl w:val="0"/>
        <w:kinsoku/>
        <w:wordWrap w:val="0"/>
        <w:overflowPunct/>
        <w:topLinePunct w:val="0"/>
        <w:autoSpaceDE/>
        <w:autoSpaceDN/>
        <w:bidi w:val="0"/>
        <w:adjustRightInd/>
        <w:snapToGrid/>
        <w:spacing w:line="500" w:lineRule="exact"/>
        <w:ind w:left="2" w:right="99"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（7）所有破除、施工产生垃圾自行负责外运。</w:t>
      </w:r>
    </w:p>
    <w:p w14:paraId="35DE67CB">
      <w:pPr>
        <w:pStyle w:val="7"/>
        <w:keepNext w:val="0"/>
        <w:keepLines w:val="0"/>
        <w:pageBreakBefore w:val="0"/>
        <w:widowControl w:val="0"/>
        <w:kinsoku/>
        <w:wordWrap w:val="0"/>
        <w:overflowPunct/>
        <w:topLinePunct w:val="0"/>
        <w:autoSpaceDE/>
        <w:autoSpaceDN/>
        <w:bidi w:val="0"/>
        <w:adjustRightInd/>
        <w:snapToGrid/>
        <w:spacing w:line="500" w:lineRule="exact"/>
        <w:ind w:left="2" w:right="99"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（8）工程完工后做到工完、料净、场地清，所有因加固需要坡坏的作业面，待加固完成后，全部恢复原状。</w:t>
      </w:r>
    </w:p>
    <w:p w14:paraId="14AF4F7C">
      <w:pPr>
        <w:pStyle w:val="7"/>
        <w:keepNext w:val="0"/>
        <w:keepLines w:val="0"/>
        <w:pageBreakBefore w:val="0"/>
        <w:widowControl w:val="0"/>
        <w:kinsoku/>
        <w:wordWrap w:val="0"/>
        <w:overflowPunct/>
        <w:topLinePunct w:val="0"/>
        <w:autoSpaceDE/>
        <w:autoSpaceDN/>
        <w:bidi w:val="0"/>
        <w:adjustRightInd/>
        <w:snapToGrid/>
        <w:spacing w:line="500" w:lineRule="exact"/>
        <w:ind w:left="2" w:right="99"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9）乙方应承担保密义务，对本工程的设计文件、施工图及乙方提交的成果报告等一切与本工程有关的技术资料承担保管、保密责任。同时竣工报告所有权归甲方所有，未经甲方同意，乙方不得向第三方透露项目所有相关内容。</w:t>
      </w:r>
    </w:p>
    <w:p w14:paraId="178DBD29">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第六条工程施工中其它问题：</w:t>
      </w:r>
    </w:p>
    <w:p w14:paraId="056E8BCE">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1.暂停施工：因甲方原因需要的停工或者甲方代表或监理在确认有必要时，可要求暂停施工。乙方要求复工，监理及甲方需在48小时内提出处理意见。若在约定时间未答复，乙方可自行复工，责任在甲方。</w:t>
      </w:r>
    </w:p>
    <w:p w14:paraId="64A6012D">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2.工期延误：因不可抗力的原因、一周内非乙方原因停水、停电造成停工累计超过8小时，经甲方确认后工期可相应顺延。</w:t>
      </w:r>
    </w:p>
    <w:p w14:paraId="0677D857">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3.隐蔽工程验收：乙方自检合格后在隐蔽24小时前通知监理及甲方代表参加，验收合格监理及甲方代表验收签字后，方可隐蔽和继续施工。未合格的，修改后重新验收。</w:t>
      </w:r>
    </w:p>
    <w:p w14:paraId="4A75F73C">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4.材料供应：用于工程的材料、设备应符合设计和规范要求，并附有合格证，否则不能用于此工程。</w:t>
      </w:r>
    </w:p>
    <w:p w14:paraId="41452E19">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第七条工程变更与结算</w:t>
      </w:r>
    </w:p>
    <w:p w14:paraId="694E9A1D">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1.甲方提出设计变更，需书面通知乙方，双方确认变更价款后实施；</w:t>
      </w:r>
    </w:p>
    <w:p w14:paraId="3D56D15F">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2.工程量以竣工后双方核实的清单为准，单价按合同约定执行；</w:t>
      </w:r>
    </w:p>
    <w:p w14:paraId="03E9C43F">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3.工程结算以审计部门审定价为最终依据。</w:t>
      </w:r>
    </w:p>
    <w:p w14:paraId="75CAF2DE">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lang w:eastAsia="zh-CN"/>
        </w:rPr>
      </w:pPr>
      <w:r>
        <w:rPr>
          <w:rFonts w:hint="eastAsia" w:ascii="仿宋" w:hAnsi="仿宋" w:eastAsia="仿宋" w:cs="仿宋"/>
          <w:b/>
          <w:color w:val="auto"/>
          <w:sz w:val="22"/>
          <w:szCs w:val="22"/>
          <w:highlight w:val="none"/>
        </w:rPr>
        <w:t>第</w:t>
      </w:r>
      <w:r>
        <w:rPr>
          <w:rFonts w:hint="eastAsia" w:ascii="仿宋" w:hAnsi="仿宋" w:eastAsia="仿宋" w:cs="仿宋"/>
          <w:b/>
          <w:color w:val="auto"/>
          <w:sz w:val="22"/>
          <w:szCs w:val="22"/>
          <w:highlight w:val="none"/>
          <w:lang w:val="en-US" w:eastAsia="zh-CN"/>
        </w:rPr>
        <w:t>八</w:t>
      </w:r>
      <w:r>
        <w:rPr>
          <w:rFonts w:hint="eastAsia" w:ascii="仿宋" w:hAnsi="仿宋" w:eastAsia="仿宋" w:cs="仿宋"/>
          <w:b/>
          <w:color w:val="auto"/>
          <w:sz w:val="22"/>
          <w:szCs w:val="22"/>
          <w:highlight w:val="none"/>
        </w:rPr>
        <w:t>条竣工验收与</w:t>
      </w:r>
      <w:r>
        <w:rPr>
          <w:rFonts w:hint="eastAsia" w:ascii="仿宋" w:hAnsi="仿宋" w:eastAsia="仿宋" w:cs="仿宋"/>
          <w:b/>
          <w:color w:val="auto"/>
          <w:sz w:val="22"/>
          <w:szCs w:val="22"/>
          <w:highlight w:val="none"/>
          <w:lang w:val="en-US" w:eastAsia="zh-CN"/>
        </w:rPr>
        <w:t>质保</w:t>
      </w:r>
    </w:p>
    <w:p w14:paraId="70611E92">
      <w:pPr>
        <w:keepNext w:val="0"/>
        <w:keepLines w:val="0"/>
        <w:pageBreakBefore w:val="0"/>
        <w:widowControl w:val="0"/>
        <w:numPr>
          <w:ilvl w:val="0"/>
          <w:numId w:val="0"/>
        </w:numPr>
        <w:kinsoku/>
        <w:wordWrap w:val="0"/>
        <w:overflowPunct/>
        <w:topLinePunct w:val="0"/>
        <w:autoSpaceDE/>
        <w:autoSpaceDN/>
        <w:bidi w:val="0"/>
        <w:adjustRightInd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工程具备验收条件，乙方应及时提供竣工资料和竣工验收报告，甲方收到报告后，应及时组织有关部门验收，并提出批准或修改意见；</w:t>
      </w:r>
    </w:p>
    <w:p w14:paraId="4F12B905">
      <w:pPr>
        <w:keepNext w:val="0"/>
        <w:keepLines w:val="0"/>
        <w:pageBreakBefore w:val="0"/>
        <w:widowControl w:val="0"/>
        <w:numPr>
          <w:ilvl w:val="0"/>
          <w:numId w:val="0"/>
        </w:numPr>
        <w:kinsoku/>
        <w:wordWrap w:val="0"/>
        <w:overflowPunct/>
        <w:topLinePunct w:val="0"/>
        <w:autoSpaceDE/>
        <w:autoSpaceDN/>
        <w:bidi w:val="0"/>
        <w:adjustRightInd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验收标准：工程质量的验收必须按照国家或行业制定的施工及验收规范、质量检验评定标准进行验收，工程质量必须达到国家或行业质量评定合格标准；</w:t>
      </w:r>
    </w:p>
    <w:p w14:paraId="5523F234">
      <w:pPr>
        <w:keepNext w:val="0"/>
        <w:keepLines w:val="0"/>
        <w:pageBreakBefore w:val="0"/>
        <w:widowControl w:val="0"/>
        <w:numPr>
          <w:ilvl w:val="0"/>
          <w:numId w:val="0"/>
        </w:numPr>
        <w:kinsoku/>
        <w:wordWrap w:val="0"/>
        <w:overflowPunct/>
        <w:topLinePunct w:val="0"/>
        <w:autoSpaceDE/>
        <w:autoSpaceDN/>
        <w:bidi w:val="0"/>
        <w:adjustRightInd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3.质保期：本项目整体工程质保5年，质保期内乙方负责免费维修因施工质量导致的问题。</w:t>
      </w:r>
      <w:r>
        <w:rPr>
          <w:rFonts w:hint="eastAsia" w:ascii="仿宋" w:hAnsi="仿宋" w:eastAsia="仿宋" w:cs="仿宋"/>
          <w:color w:val="auto"/>
          <w:sz w:val="22"/>
          <w:szCs w:val="22"/>
          <w:highlight w:val="none"/>
        </w:rPr>
        <w:t>自工程验收合格之日</w:t>
      </w:r>
      <w:r>
        <w:rPr>
          <w:rFonts w:hint="eastAsia" w:ascii="仿宋" w:hAnsi="仿宋" w:eastAsia="仿宋" w:cs="仿宋"/>
          <w:color w:val="auto"/>
          <w:sz w:val="22"/>
          <w:szCs w:val="22"/>
          <w:highlight w:val="none"/>
          <w:lang w:val="en-US" w:eastAsia="zh-CN"/>
        </w:rPr>
        <w:t>起算</w:t>
      </w:r>
      <w:r>
        <w:rPr>
          <w:rFonts w:hint="eastAsia" w:ascii="仿宋" w:hAnsi="仿宋" w:eastAsia="仿宋" w:cs="仿宋"/>
          <w:color w:val="auto"/>
          <w:sz w:val="22"/>
          <w:szCs w:val="22"/>
          <w:highlight w:val="none"/>
        </w:rPr>
        <w:t>。</w:t>
      </w:r>
    </w:p>
    <w:p w14:paraId="0CFC03B7">
      <w:pPr>
        <w:keepNext w:val="0"/>
        <w:keepLines w:val="0"/>
        <w:pageBreakBefore w:val="0"/>
        <w:widowControl w:val="0"/>
        <w:numPr>
          <w:ilvl w:val="0"/>
          <w:numId w:val="0"/>
        </w:numPr>
        <w:kinsoku/>
        <w:wordWrap w:val="0"/>
        <w:overflowPunct/>
        <w:topLinePunct w:val="0"/>
        <w:autoSpaceDE/>
        <w:autoSpaceDN/>
        <w:bidi w:val="0"/>
        <w:adjustRightInd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4.</w:t>
      </w:r>
      <w:r>
        <w:rPr>
          <w:rFonts w:hint="eastAsia" w:ascii="仿宋" w:hAnsi="仿宋" w:eastAsia="仿宋" w:cs="仿宋"/>
          <w:color w:val="auto"/>
          <w:sz w:val="22"/>
          <w:szCs w:val="22"/>
          <w:highlight w:val="none"/>
        </w:rPr>
        <w:t>质保期内出现质量问题，乙方须48小时内响应并免费维修。</w:t>
      </w:r>
    </w:p>
    <w:p w14:paraId="291D46F9">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w:t>
      </w:r>
      <w:r>
        <w:rPr>
          <w:rFonts w:hint="eastAsia" w:ascii="仿宋" w:hAnsi="仿宋" w:eastAsia="仿宋" w:cs="仿宋"/>
          <w:b/>
          <w:color w:val="auto"/>
          <w:sz w:val="22"/>
          <w:szCs w:val="22"/>
          <w:highlight w:val="none"/>
          <w:lang w:val="en-US" w:eastAsia="zh-CN"/>
        </w:rPr>
        <w:t>九</w:t>
      </w:r>
      <w:r>
        <w:rPr>
          <w:rFonts w:hint="eastAsia" w:ascii="仿宋" w:hAnsi="仿宋" w:eastAsia="仿宋" w:cs="仿宋"/>
          <w:b/>
          <w:color w:val="auto"/>
          <w:sz w:val="22"/>
          <w:szCs w:val="22"/>
          <w:highlight w:val="none"/>
        </w:rPr>
        <w:t>条 违约责任</w:t>
      </w:r>
    </w:p>
    <w:p w14:paraId="33AFE7E0">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乙方施工质量不达标，须无条件返工</w:t>
      </w:r>
      <w:r>
        <w:rPr>
          <w:rFonts w:hint="eastAsia" w:ascii="仿宋" w:hAnsi="仿宋" w:eastAsia="仿宋" w:cs="仿宋"/>
          <w:color w:val="auto"/>
          <w:sz w:val="22"/>
          <w:szCs w:val="22"/>
          <w:highlight w:val="none"/>
          <w:lang w:val="en-US" w:eastAsia="zh-CN"/>
        </w:rPr>
        <w:t>直至符合甲方要求，如因此导致工期延误的，应按本合同第二、3.条的约定向甲方承担工期延误的责任，如给甲方造成其他损失的，乙方应当赔偿</w:t>
      </w:r>
      <w:r>
        <w:rPr>
          <w:rFonts w:hint="eastAsia" w:ascii="仿宋" w:hAnsi="仿宋" w:eastAsia="仿宋" w:cs="仿宋"/>
          <w:color w:val="auto"/>
          <w:sz w:val="22"/>
          <w:szCs w:val="22"/>
          <w:highlight w:val="none"/>
        </w:rPr>
        <w:t>；</w:t>
      </w:r>
    </w:p>
    <w:p w14:paraId="567F3A70">
      <w:pPr>
        <w:keepNext w:val="0"/>
        <w:keepLines w:val="0"/>
        <w:pageBreakBefore w:val="0"/>
        <w:widowControl w:val="0"/>
        <w:numPr>
          <w:ilvl w:val="0"/>
          <w:numId w:val="0"/>
        </w:numPr>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2.出现以下情况的，甲方有权解除合同：</w:t>
      </w:r>
    </w:p>
    <w:p w14:paraId="37C7E4CA">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color w:val="auto"/>
          <w:sz w:val="22"/>
          <w:szCs w:val="22"/>
          <w:highlight w:val="none"/>
          <w:lang w:val="en-US" w:eastAsia="zh-CN"/>
        </w:rPr>
        <w:t>（1）</w:t>
      </w:r>
      <w:r>
        <w:rPr>
          <w:rFonts w:hint="default" w:ascii="仿宋" w:hAnsi="仿宋" w:eastAsia="仿宋" w:cs="仿宋"/>
          <w:b w:val="0"/>
          <w:color w:val="auto"/>
          <w:sz w:val="22"/>
          <w:szCs w:val="22"/>
          <w:highlight w:val="none"/>
          <w:lang w:val="en-US" w:eastAsia="zh-CN"/>
        </w:rPr>
        <w:t>乙方违反本合同约定的，经甲方提出后10个工作日内仍不改正的；</w:t>
      </w:r>
    </w:p>
    <w:p w14:paraId="67ED3A68">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（2）</w:t>
      </w:r>
      <w:r>
        <w:rPr>
          <w:rFonts w:hint="default" w:ascii="仿宋" w:hAnsi="仿宋" w:eastAsia="仿宋" w:cs="仿宋"/>
          <w:b w:val="0"/>
          <w:color w:val="auto"/>
          <w:sz w:val="22"/>
          <w:szCs w:val="22"/>
          <w:highlight w:val="none"/>
          <w:lang w:val="en-US" w:eastAsia="zh-CN"/>
        </w:rPr>
        <w:t>发生1起及以上质量或安全责任事故；</w:t>
      </w:r>
    </w:p>
    <w:p w14:paraId="1C34000C">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（3）</w:t>
      </w:r>
      <w:r>
        <w:rPr>
          <w:rFonts w:hint="default" w:ascii="仿宋" w:hAnsi="仿宋" w:eastAsia="仿宋" w:cs="仿宋"/>
          <w:b w:val="0"/>
          <w:color w:val="auto"/>
          <w:sz w:val="22"/>
          <w:szCs w:val="22"/>
          <w:highlight w:val="none"/>
          <w:lang w:val="en-US" w:eastAsia="zh-CN"/>
        </w:rPr>
        <w:t>延停工超过15日；</w:t>
      </w:r>
    </w:p>
    <w:p w14:paraId="37D29D0D">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（4）</w:t>
      </w:r>
      <w:r>
        <w:rPr>
          <w:rFonts w:hint="default" w:ascii="仿宋" w:hAnsi="仿宋" w:eastAsia="仿宋" w:cs="仿宋"/>
          <w:b w:val="0"/>
          <w:color w:val="auto"/>
          <w:sz w:val="22"/>
          <w:szCs w:val="22"/>
          <w:highlight w:val="none"/>
          <w:lang w:val="en-US" w:eastAsia="zh-CN"/>
        </w:rPr>
        <w:t>发生农民工上访、诉讼或讨薪事件；</w:t>
      </w:r>
    </w:p>
    <w:p w14:paraId="631C4D25">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（5）</w:t>
      </w:r>
      <w:r>
        <w:rPr>
          <w:rFonts w:hint="default" w:ascii="仿宋" w:hAnsi="仿宋" w:eastAsia="仿宋" w:cs="仿宋"/>
          <w:b w:val="0"/>
          <w:color w:val="auto"/>
          <w:sz w:val="22"/>
          <w:szCs w:val="22"/>
          <w:highlight w:val="none"/>
          <w:lang w:val="en-US" w:eastAsia="zh-CN"/>
        </w:rPr>
        <w:t>未经甲方同意，以任何形式将本合同项目进行分包、转包的；</w:t>
      </w:r>
    </w:p>
    <w:p w14:paraId="0B1832B7">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（6）</w:t>
      </w:r>
      <w:r>
        <w:rPr>
          <w:rFonts w:hint="default" w:ascii="仿宋" w:hAnsi="仿宋" w:eastAsia="仿宋" w:cs="仿宋"/>
          <w:b w:val="0"/>
          <w:color w:val="auto"/>
          <w:sz w:val="22"/>
          <w:szCs w:val="22"/>
          <w:highlight w:val="none"/>
          <w:lang w:val="en-US" w:eastAsia="zh-CN"/>
        </w:rPr>
        <w:t>双方约定或法律规定的其他情形的。</w:t>
      </w:r>
    </w:p>
    <w:p w14:paraId="09E84F60">
      <w:pPr>
        <w:keepNext w:val="0"/>
        <w:keepLines w:val="0"/>
        <w:pageBreakBefore w:val="0"/>
        <w:widowControl w:val="0"/>
        <w:numPr>
          <w:ilvl w:val="0"/>
          <w:numId w:val="0"/>
        </w:numPr>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b w:val="0"/>
          <w:color w:val="auto"/>
          <w:sz w:val="22"/>
          <w:szCs w:val="22"/>
          <w:highlight w:val="none"/>
          <w:lang w:val="en-US" w:eastAsia="zh-CN"/>
        </w:rPr>
      </w:pPr>
      <w:r>
        <w:rPr>
          <w:rFonts w:hint="eastAsia" w:ascii="仿宋" w:hAnsi="仿宋" w:eastAsia="仿宋" w:cs="仿宋"/>
          <w:color w:val="auto"/>
          <w:sz w:val="22"/>
          <w:szCs w:val="22"/>
          <w:highlight w:val="none"/>
          <w:lang w:val="en-US" w:eastAsia="zh-CN"/>
        </w:rPr>
        <w:t xml:space="preserve"> 3.</w:t>
      </w:r>
      <w:r>
        <w:rPr>
          <w:rFonts w:hint="eastAsia" w:ascii="仿宋" w:hAnsi="仿宋" w:eastAsia="仿宋" w:cs="仿宋"/>
          <w:b w:val="0"/>
          <w:color w:val="auto"/>
          <w:sz w:val="22"/>
          <w:szCs w:val="22"/>
          <w:highlight w:val="none"/>
          <w:lang w:val="en-US" w:eastAsia="zh-CN"/>
        </w:rPr>
        <w:t>乙方未按合同约定期限完工，逾期超过15天的，甲方有权解除本合同。</w:t>
      </w:r>
    </w:p>
    <w:p w14:paraId="1D1C467B">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4.该工程施工条件具备后，乙方应当在48小时内组织施工人员进场施工，若因乙方原因未按期进场施工，则每逾期一日，乙方应向甲方支付500元的违约金。逾期超过15日的，甲方有权解除合同，乙方应按合同金额的20%向甲方承担违约责任，违约金不足以弥补甲方损失的，乙方应赔偿至弥补甲方全部损失。</w:t>
      </w:r>
    </w:p>
    <w:p w14:paraId="35A8AE75">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5.</w:t>
      </w:r>
      <w:r>
        <w:rPr>
          <w:rFonts w:hint="default" w:ascii="仿宋" w:hAnsi="仿宋" w:eastAsia="仿宋" w:cs="仿宋"/>
          <w:b w:val="0"/>
          <w:color w:val="auto"/>
          <w:sz w:val="22"/>
          <w:szCs w:val="22"/>
          <w:highlight w:val="none"/>
          <w:lang w:val="en-US" w:eastAsia="zh-CN"/>
        </w:rPr>
        <w:t>乙方违约提前解除本合同或因乙方违约导致甲方解除本合同的，甲方有权要求乙方同时承担如下责任：</w:t>
      </w:r>
    </w:p>
    <w:p w14:paraId="26DC6EDF">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（1）</w:t>
      </w:r>
      <w:r>
        <w:rPr>
          <w:rFonts w:hint="default" w:ascii="仿宋" w:hAnsi="仿宋" w:eastAsia="仿宋" w:cs="仿宋"/>
          <w:b w:val="0"/>
          <w:color w:val="auto"/>
          <w:sz w:val="22"/>
          <w:szCs w:val="22"/>
          <w:highlight w:val="none"/>
          <w:lang w:val="en-US" w:eastAsia="zh-CN"/>
        </w:rPr>
        <w:t>参照竣工验收程序和甲方要求与乙方办理结算和退场；</w:t>
      </w:r>
    </w:p>
    <w:p w14:paraId="1D1F137A">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（2）</w:t>
      </w:r>
      <w:r>
        <w:rPr>
          <w:rFonts w:hint="default" w:ascii="仿宋" w:hAnsi="仿宋" w:eastAsia="仿宋" w:cs="仿宋"/>
          <w:b w:val="0"/>
          <w:color w:val="auto"/>
          <w:sz w:val="22"/>
          <w:szCs w:val="22"/>
          <w:highlight w:val="none"/>
          <w:lang w:val="en-US" w:eastAsia="zh-CN"/>
        </w:rPr>
        <w:t>双方以实际合格工程量作为双方结算依据，对于验收合格的工程，按照合同约定结算相应款项；甲方支付的价款已超过结算价款的，乙方应退还超付部分。</w:t>
      </w:r>
    </w:p>
    <w:p w14:paraId="217EFCB1">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b/>
          <w:color w:val="auto"/>
          <w:sz w:val="22"/>
          <w:szCs w:val="22"/>
          <w:highlight w:val="none"/>
        </w:rPr>
      </w:pPr>
      <w:r>
        <w:rPr>
          <w:rFonts w:hint="eastAsia" w:ascii="仿宋" w:hAnsi="仿宋" w:eastAsia="仿宋" w:cs="仿宋"/>
          <w:b w:val="0"/>
          <w:color w:val="auto"/>
          <w:sz w:val="22"/>
          <w:szCs w:val="22"/>
          <w:highlight w:val="none"/>
          <w:lang w:val="en-US" w:eastAsia="zh-CN"/>
        </w:rPr>
        <w:t>（3）</w:t>
      </w:r>
      <w:r>
        <w:rPr>
          <w:rFonts w:hint="default" w:ascii="仿宋" w:hAnsi="仿宋" w:eastAsia="仿宋" w:cs="仿宋"/>
          <w:b w:val="0"/>
          <w:color w:val="auto"/>
          <w:sz w:val="22"/>
          <w:szCs w:val="22"/>
          <w:highlight w:val="none"/>
          <w:lang w:val="en-US" w:eastAsia="zh-CN"/>
        </w:rPr>
        <w:t>要求乙方按照合同总价款的20%向甲方支付违约金，违约金不足以赔偿甲方全部损失的，乙方还应赔偿甲方全部损失。</w:t>
      </w:r>
    </w:p>
    <w:p w14:paraId="3401B43C">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第十条其它</w:t>
      </w:r>
    </w:p>
    <w:p w14:paraId="36AC269F">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pacing w:val="-4"/>
          <w:sz w:val="22"/>
          <w:szCs w:val="22"/>
          <w:highlight w:val="none"/>
        </w:rPr>
        <w:t>．</w:t>
      </w:r>
      <w:r>
        <w:rPr>
          <w:rFonts w:hint="eastAsia" w:ascii="仿宋" w:hAnsi="仿宋" w:eastAsia="仿宋" w:cs="仿宋"/>
          <w:color w:val="auto"/>
          <w:sz w:val="22"/>
          <w:szCs w:val="22"/>
          <w:highlight w:val="none"/>
        </w:rPr>
        <w:t>工程资料应按甲方档案馆要求整理，且必须在交工前完成移交工作。</w:t>
      </w:r>
    </w:p>
    <w:p w14:paraId="1EF446FC">
      <w:pPr>
        <w:keepNext w:val="0"/>
        <w:keepLines w:val="0"/>
        <w:pageBreakBefore w:val="0"/>
        <w:widowControl w:val="0"/>
        <w:kinsoku/>
        <w:wordWrap w:val="0"/>
        <w:overflowPunct/>
        <w:topLinePunct w:val="0"/>
        <w:autoSpaceDE/>
        <w:autoSpaceDN/>
        <w:bidi w:val="0"/>
        <w:snapToGrid/>
        <w:spacing w:line="360" w:lineRule="auto"/>
        <w:ind w:firstLine="428" w:firstLineChars="202"/>
        <w:textAlignment w:val="auto"/>
        <w:rPr>
          <w:rFonts w:hint="eastAsia" w:ascii="仿宋" w:hAnsi="仿宋" w:eastAsia="仿宋" w:cs="仿宋"/>
          <w:color w:val="auto"/>
          <w:spacing w:val="-4"/>
          <w:sz w:val="22"/>
          <w:szCs w:val="22"/>
          <w:highlight w:val="none"/>
        </w:rPr>
      </w:pPr>
      <w:r>
        <w:rPr>
          <w:rFonts w:hint="eastAsia" w:ascii="仿宋" w:hAnsi="仿宋" w:eastAsia="仿宋" w:cs="仿宋"/>
          <w:color w:val="auto"/>
          <w:spacing w:val="-4"/>
          <w:sz w:val="22"/>
          <w:szCs w:val="22"/>
          <w:highlight w:val="none"/>
        </w:rPr>
        <w:t>2．如乙方未按批准的施工组织设计或在工程施工过程中发生严重质量问题，甲方有权按国家及省市有关规定、合同条款进行处罚，在施工过程中，如果乙方未按建设单位要求到场，甲方有权对其做清场处理或罚款。</w:t>
      </w:r>
    </w:p>
    <w:p w14:paraId="35265D69">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3.质保期内因施工质量，材料不合格或设计缺陷导致的问题，施工方需免费维修，乙方拒绝或怠于修复的，甲方可自行修复或委托第三方维修，相应费用由乙方承担，甲方可以直接扣减相应合同价款或质量保证金，不足部分由乙方支付。如因上述问题造成甲方或第三人人身、财产损害的，由乙方负责赔偿，如导致甲方对外承担赔偿责任的，甲方有权向乙方追偿。</w:t>
      </w:r>
    </w:p>
    <w:p w14:paraId="30E356C6">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4.</w:t>
      </w:r>
      <w:r>
        <w:rPr>
          <w:rFonts w:hint="eastAsia" w:ascii="仿宋" w:hAnsi="仿宋" w:eastAsia="仿宋" w:cs="仿宋"/>
          <w:color w:val="auto"/>
          <w:sz w:val="22"/>
          <w:szCs w:val="22"/>
          <w:highlight w:val="none"/>
        </w:rPr>
        <w:t>工程变更单下达后一周内提交预算；若需办理经济签证的应同时递交签证预算书。工程变更和经济签证内容实施一个月后若仍未提供预算，则不再办理经济签证，增加的费用不予调整，若有减少按变更单如实核减。</w:t>
      </w:r>
    </w:p>
    <w:p w14:paraId="65686A13">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5</w:t>
      </w:r>
      <w:r>
        <w:rPr>
          <w:rFonts w:hint="eastAsia" w:ascii="仿宋" w:hAnsi="仿宋" w:eastAsia="仿宋" w:cs="仿宋"/>
          <w:color w:val="auto"/>
          <w:sz w:val="22"/>
          <w:szCs w:val="22"/>
          <w:highlight w:val="none"/>
        </w:rPr>
        <w:t>.乙方人员进驻现场后，须接受甲方管理，并负责做好施工过程中的安全、保卫、防火等工作和已完成的工程的保护，由于自身施工造成的其他物品损坏，由乙方负责恢复原样或进行赔偿。</w:t>
      </w:r>
    </w:p>
    <w:p w14:paraId="72D37660">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6</w:t>
      </w:r>
      <w:r>
        <w:rPr>
          <w:rFonts w:hint="eastAsia" w:ascii="仿宋" w:hAnsi="仿宋" w:eastAsia="仿宋" w:cs="仿宋"/>
          <w:color w:val="auto"/>
          <w:sz w:val="22"/>
          <w:szCs w:val="22"/>
          <w:highlight w:val="none"/>
        </w:rPr>
        <w:t>.乙方必须加强对职工的安全、文明施工教育，必须接受</w:t>
      </w:r>
      <w:r>
        <w:rPr>
          <w:rFonts w:hint="eastAsia" w:ascii="仿宋" w:hAnsi="仿宋" w:eastAsia="仿宋" w:cs="仿宋"/>
          <w:color w:val="auto"/>
          <w:sz w:val="22"/>
          <w:szCs w:val="22"/>
          <w:highlight w:val="none"/>
          <w:lang w:val="en-US" w:eastAsia="zh-CN"/>
        </w:rPr>
        <w:t>甲方及</w:t>
      </w:r>
      <w:r>
        <w:rPr>
          <w:rFonts w:hint="eastAsia" w:ascii="仿宋" w:hAnsi="仿宋" w:eastAsia="仿宋" w:cs="仿宋"/>
          <w:color w:val="auto"/>
          <w:sz w:val="22"/>
          <w:szCs w:val="22"/>
          <w:highlight w:val="none"/>
        </w:rPr>
        <w:t>有关部门的管理及检查，遵守</w:t>
      </w:r>
      <w:r>
        <w:rPr>
          <w:rFonts w:hint="eastAsia" w:ascii="仿宋" w:hAnsi="仿宋" w:eastAsia="仿宋" w:cs="仿宋"/>
          <w:color w:val="auto"/>
          <w:sz w:val="22"/>
          <w:szCs w:val="22"/>
          <w:highlight w:val="none"/>
          <w:lang w:val="en-US" w:eastAsia="zh-CN"/>
        </w:rPr>
        <w:t>甲方</w:t>
      </w:r>
      <w:r>
        <w:rPr>
          <w:rFonts w:hint="eastAsia" w:ascii="仿宋" w:hAnsi="仿宋" w:eastAsia="仿宋" w:cs="仿宋"/>
          <w:color w:val="auto"/>
          <w:sz w:val="22"/>
          <w:szCs w:val="22"/>
          <w:highlight w:val="none"/>
        </w:rPr>
        <w:t>的各项规章制度。若在施工期间发生影响</w:t>
      </w:r>
      <w:r>
        <w:rPr>
          <w:rFonts w:hint="eastAsia" w:ascii="仿宋" w:hAnsi="仿宋" w:eastAsia="仿宋" w:cs="仿宋"/>
          <w:color w:val="auto"/>
          <w:sz w:val="22"/>
          <w:szCs w:val="22"/>
          <w:highlight w:val="none"/>
          <w:lang w:val="en-US" w:eastAsia="zh-CN"/>
        </w:rPr>
        <w:t>现场及周边</w:t>
      </w:r>
      <w:r>
        <w:rPr>
          <w:rFonts w:hint="eastAsia" w:ascii="仿宋" w:hAnsi="仿宋" w:eastAsia="仿宋" w:cs="仿宋"/>
          <w:color w:val="auto"/>
          <w:sz w:val="22"/>
          <w:szCs w:val="22"/>
          <w:highlight w:val="none"/>
        </w:rPr>
        <w:t>环境，安全事件，将依法追究乙方的相关法律责任。</w:t>
      </w:r>
    </w:p>
    <w:p w14:paraId="6F18D332">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7</w:t>
      </w:r>
      <w:r>
        <w:rPr>
          <w:rFonts w:hint="eastAsia" w:ascii="仿宋" w:hAnsi="仿宋" w:eastAsia="仿宋" w:cs="仿宋"/>
          <w:color w:val="auto"/>
          <w:sz w:val="22"/>
          <w:szCs w:val="22"/>
          <w:highlight w:val="none"/>
        </w:rPr>
        <w:t>.乙方应办理自己施工范围内的相关手续，费用已包含在合同价内。</w:t>
      </w:r>
    </w:p>
    <w:p w14:paraId="1327DEA5">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.支付本工程的各项款项时，本工程的</w:t>
      </w:r>
      <w:r>
        <w:rPr>
          <w:rFonts w:hint="eastAsia" w:ascii="仿宋" w:hAnsi="仿宋" w:eastAsia="仿宋" w:cs="仿宋"/>
          <w:color w:val="auto"/>
          <w:sz w:val="22"/>
          <w:szCs w:val="22"/>
          <w:highlight w:val="none"/>
          <w:lang w:val="en-US" w:eastAsia="zh-CN"/>
        </w:rPr>
        <w:t>负责人</w:t>
      </w:r>
      <w:r>
        <w:rPr>
          <w:rFonts w:hint="eastAsia" w:ascii="仿宋" w:hAnsi="仿宋" w:eastAsia="仿宋" w:cs="仿宋"/>
          <w:color w:val="auto"/>
          <w:sz w:val="22"/>
          <w:szCs w:val="22"/>
          <w:highlight w:val="none"/>
        </w:rPr>
        <w:t>必须签字，且账号、开户行、及收款单位必须与合同单位一致。</w:t>
      </w:r>
    </w:p>
    <w:p w14:paraId="33A3E961">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第十一条合同争议解决</w:t>
      </w:r>
    </w:p>
    <w:p w14:paraId="5EF0E58B">
      <w:pPr>
        <w:keepNext w:val="0"/>
        <w:keepLines w:val="0"/>
        <w:pageBreakBefore w:val="0"/>
        <w:widowControl w:val="0"/>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若履行本合同发生争议，由甲乙双方协商解决，协商不成的，可依法向西安市仲裁委员会申请仲裁。</w:t>
      </w:r>
    </w:p>
    <w:p w14:paraId="3B70D397">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rPr>
      </w:pPr>
      <w:r>
        <w:rPr>
          <w:rFonts w:hint="eastAsia" w:ascii="仿宋" w:hAnsi="仿宋" w:eastAsia="仿宋" w:cs="仿宋"/>
          <w:b/>
          <w:color w:val="auto"/>
          <w:sz w:val="22"/>
          <w:szCs w:val="22"/>
          <w:highlight w:val="none"/>
        </w:rPr>
        <w:t>第十二条</w:t>
      </w:r>
      <w:r>
        <w:rPr>
          <w:rFonts w:hint="eastAsia" w:ascii="仿宋" w:hAnsi="仿宋" w:eastAsia="仿宋" w:cs="仿宋"/>
          <w:b w:val="0"/>
          <w:bCs/>
          <w:color w:val="auto"/>
          <w:sz w:val="22"/>
          <w:szCs w:val="22"/>
          <w:highlight w:val="none"/>
        </w:rPr>
        <w:t>合同中其它未尽事宜，按国家及省市有关规定执行。</w:t>
      </w:r>
    </w:p>
    <w:p w14:paraId="5F95B439">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第十三条</w:t>
      </w:r>
      <w:r>
        <w:rPr>
          <w:rFonts w:hint="eastAsia" w:ascii="仿宋" w:hAnsi="仿宋" w:eastAsia="仿宋" w:cs="仿宋"/>
          <w:color w:val="auto"/>
          <w:sz w:val="22"/>
          <w:szCs w:val="22"/>
          <w:highlight w:val="none"/>
        </w:rPr>
        <w:t>本合同一式</w:t>
      </w:r>
      <w:r>
        <w:rPr>
          <w:rFonts w:hint="eastAsia" w:ascii="仿宋" w:hAnsi="仿宋" w:eastAsia="仿宋" w:cs="仿宋"/>
          <w:color w:val="auto"/>
          <w:sz w:val="22"/>
          <w:szCs w:val="22"/>
          <w:highlight w:val="none"/>
          <w:lang w:val="en-US" w:eastAsia="zh-CN"/>
        </w:rPr>
        <w:t>陆</w:t>
      </w:r>
      <w:r>
        <w:rPr>
          <w:rFonts w:hint="eastAsia" w:ascii="仿宋" w:hAnsi="仿宋" w:eastAsia="仿宋" w:cs="仿宋"/>
          <w:color w:val="auto"/>
          <w:sz w:val="22"/>
          <w:szCs w:val="22"/>
          <w:highlight w:val="none"/>
        </w:rPr>
        <w:t>份，甲</w:t>
      </w:r>
      <w:r>
        <w:rPr>
          <w:rFonts w:hint="eastAsia" w:ascii="仿宋" w:hAnsi="仿宋" w:eastAsia="仿宋" w:cs="仿宋"/>
          <w:color w:val="auto"/>
          <w:sz w:val="22"/>
          <w:szCs w:val="22"/>
          <w:highlight w:val="none"/>
          <w:lang w:val="en-US" w:eastAsia="zh-CN"/>
        </w:rPr>
        <w:t>乙双方各执叁</w:t>
      </w:r>
      <w:r>
        <w:rPr>
          <w:rFonts w:hint="eastAsia" w:ascii="仿宋" w:hAnsi="仿宋" w:eastAsia="仿宋" w:cs="仿宋"/>
          <w:color w:val="auto"/>
          <w:sz w:val="22"/>
          <w:szCs w:val="22"/>
          <w:highlight w:val="none"/>
        </w:rPr>
        <w:t>份，具有同等法律效力。本合同自甲乙双方盖章,法定代表人或者授权代理人签字之日起生效。</w:t>
      </w:r>
    </w:p>
    <w:p w14:paraId="23C6576B">
      <w:pPr>
        <w:spacing w:line="360" w:lineRule="auto"/>
        <w:ind w:firstLine="420" w:firstLineChars="200"/>
        <w:rPr>
          <w:rStyle w:val="16"/>
          <w:rFonts w:hint="eastAsia" w:ascii="仿宋" w:hAnsi="仿宋" w:eastAsia="仿宋" w:cs="仿宋"/>
          <w:color w:val="auto"/>
          <w:sz w:val="21"/>
          <w:szCs w:val="21"/>
          <w:highlight w:val="none"/>
        </w:rPr>
      </w:pPr>
    </w:p>
    <w:p w14:paraId="797BDD05">
      <w:pPr>
        <w:spacing w:line="360" w:lineRule="auto"/>
        <w:ind w:firstLine="420" w:firstLineChars="200"/>
        <w:rPr>
          <w:rStyle w:val="16"/>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以下无正文。</w:t>
      </w:r>
    </w:p>
    <w:p w14:paraId="4AE89FE0">
      <w:pPr>
        <w:spacing w:line="600" w:lineRule="auto"/>
        <w:rPr>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发包方：</w:t>
      </w:r>
      <w:r>
        <w:rPr>
          <w:rStyle w:val="17"/>
          <w:rFonts w:hint="eastAsia" w:ascii="仿宋" w:hAnsi="仿宋" w:eastAsia="仿宋" w:cs="仿宋"/>
          <w:color w:val="auto"/>
          <w:sz w:val="21"/>
          <w:szCs w:val="21"/>
          <w:highlight w:val="none"/>
        </w:rPr>
        <w:t>  </w:t>
      </w:r>
      <w:r>
        <w:rPr>
          <w:rStyle w:val="17"/>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承包方：</w:t>
      </w:r>
    </w:p>
    <w:p w14:paraId="37877718">
      <w:pPr>
        <w:spacing w:line="600" w:lineRule="auto"/>
        <w:rPr>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法定委托代表人：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法定代表人：</w:t>
      </w:r>
    </w:p>
    <w:p w14:paraId="3E566A01">
      <w:pPr>
        <w:pStyle w:val="18"/>
        <w:spacing w:before="0" w:after="0" w:line="600" w:lineRule="auto"/>
        <w:rPr>
          <w:rStyle w:val="16"/>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委托代理人：</w:t>
      </w:r>
      <w:r>
        <w:rPr>
          <w:rStyle w:val="17"/>
          <w:rFonts w:hint="eastAsia" w:ascii="仿宋" w:hAnsi="仿宋" w:eastAsia="仿宋" w:cs="仿宋"/>
          <w:color w:val="auto"/>
          <w:sz w:val="21"/>
          <w:szCs w:val="21"/>
          <w:highlight w:val="none"/>
        </w:rPr>
        <w:t>            </w:t>
      </w:r>
      <w:r>
        <w:rPr>
          <w:rStyle w:val="17"/>
          <w:rFonts w:hint="eastAsia" w:ascii="仿宋" w:hAnsi="仿宋" w:eastAsia="仿宋" w:cs="仿宋"/>
          <w:color w:val="auto"/>
          <w:sz w:val="21"/>
          <w:szCs w:val="21"/>
          <w:highlight w:val="none"/>
          <w:lang w:val="en-US" w:eastAsia="zh-CN"/>
        </w:rPr>
        <w:t xml:space="preserve">                     </w:t>
      </w:r>
      <w:r>
        <w:rPr>
          <w:rStyle w:val="17"/>
          <w:rFonts w:hint="eastAsia" w:ascii="仿宋" w:hAnsi="仿宋" w:eastAsia="仿宋" w:cs="仿宋"/>
          <w:color w:val="auto"/>
          <w:sz w:val="21"/>
          <w:szCs w:val="21"/>
          <w:highlight w:val="none"/>
        </w:rPr>
        <w:t>委</w:t>
      </w:r>
      <w:r>
        <w:rPr>
          <w:rStyle w:val="16"/>
          <w:rFonts w:hint="eastAsia" w:ascii="仿宋" w:hAnsi="仿宋" w:eastAsia="仿宋" w:cs="仿宋"/>
          <w:color w:val="auto"/>
          <w:sz w:val="21"/>
          <w:szCs w:val="21"/>
          <w:highlight w:val="none"/>
        </w:rPr>
        <w:t>托代理人：</w:t>
      </w:r>
    </w:p>
    <w:p w14:paraId="75D56502">
      <w:pPr>
        <w:pStyle w:val="18"/>
        <w:spacing w:before="0" w:after="0" w:line="600" w:lineRule="auto"/>
        <w:rPr>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地址：</w:t>
      </w:r>
      <w:r>
        <w:rPr>
          <w:rStyle w:val="17"/>
          <w:rFonts w:hint="eastAsia" w:ascii="仿宋" w:hAnsi="仿宋" w:eastAsia="仿宋" w:cs="仿宋"/>
          <w:color w:val="auto"/>
          <w:sz w:val="21"/>
          <w:szCs w:val="21"/>
          <w:highlight w:val="none"/>
        </w:rPr>
        <w:t> </w:t>
      </w:r>
      <w:r>
        <w:rPr>
          <w:rStyle w:val="17"/>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地址：</w:t>
      </w:r>
    </w:p>
    <w:p w14:paraId="12E20E72">
      <w:pPr>
        <w:pStyle w:val="18"/>
        <w:spacing w:before="0" w:after="0" w:line="600" w:lineRule="auto"/>
        <w:rPr>
          <w:rStyle w:val="16"/>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电话：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电话：</w:t>
      </w:r>
    </w:p>
    <w:p w14:paraId="4D293769">
      <w:pPr>
        <w:pStyle w:val="18"/>
        <w:spacing w:before="0" w:after="0" w:line="600" w:lineRule="auto"/>
        <w:rPr>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开户行：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开户行：</w:t>
      </w:r>
    </w:p>
    <w:p w14:paraId="32844F4D">
      <w:pPr>
        <w:widowControl/>
        <w:spacing w:line="600" w:lineRule="auto"/>
        <w:jc w:val="left"/>
        <w:rPr>
          <w:rFonts w:hint="eastAsia" w:ascii="仿宋" w:hAnsi="仿宋" w:eastAsia="仿宋" w:cs="仿宋"/>
          <w:color w:val="auto"/>
          <w:kern w:val="0"/>
          <w:sz w:val="21"/>
          <w:szCs w:val="21"/>
          <w:highlight w:val="none"/>
        </w:rPr>
      </w:pPr>
      <w:r>
        <w:rPr>
          <w:rStyle w:val="16"/>
          <w:rFonts w:hint="eastAsia" w:ascii="仿宋" w:hAnsi="仿宋" w:eastAsia="仿宋" w:cs="仿宋"/>
          <w:color w:val="auto"/>
          <w:sz w:val="21"/>
          <w:szCs w:val="21"/>
          <w:highlight w:val="none"/>
        </w:rPr>
        <w:t>账号：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 账号：</w:t>
      </w:r>
    </w:p>
    <w:p w14:paraId="3494A05E">
      <w:pPr>
        <w:adjustRightInd w:val="0"/>
        <w:snapToGrid w:val="0"/>
        <w:spacing w:line="360" w:lineRule="auto"/>
        <w:ind w:right="-6" w:rightChars="-3"/>
        <w:rPr>
          <w:rFonts w:hint="eastAsia" w:ascii="仿宋" w:hAnsi="仿宋" w:eastAsia="仿宋" w:cs="仿宋"/>
          <w:color w:val="auto"/>
          <w:sz w:val="21"/>
          <w:szCs w:val="21"/>
          <w:highlight w:val="none"/>
        </w:rPr>
      </w:pPr>
    </w:p>
    <w:p w14:paraId="2E8AEF6D">
      <w:pPr>
        <w:adjustRightInd w:val="0"/>
        <w:snapToGrid w:val="0"/>
        <w:spacing w:line="360" w:lineRule="auto"/>
        <w:ind w:right="-6" w:rightChars="-3"/>
        <w:rPr>
          <w:rFonts w:hint="eastAsia" w:ascii="仿宋" w:hAnsi="仿宋" w:eastAsia="仿宋" w:cs="仿宋"/>
          <w:color w:val="auto"/>
          <w:sz w:val="21"/>
          <w:szCs w:val="21"/>
          <w:highlight w:val="none"/>
        </w:rPr>
      </w:pPr>
    </w:p>
    <w:p w14:paraId="2B474BF4">
      <w:pPr>
        <w:keepNext w:val="0"/>
        <w:keepLines w:val="0"/>
        <w:pageBreakBefore w:val="0"/>
        <w:widowControl w:val="0"/>
        <w:kinsoku/>
        <w:wordWrap/>
        <w:overflowPunct/>
        <w:topLinePunct w:val="0"/>
        <w:bidi w:val="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附件1</w:t>
      </w:r>
    </w:p>
    <w:p w14:paraId="6AF52C79">
      <w:pPr>
        <w:keepNext w:val="0"/>
        <w:keepLines w:val="0"/>
        <w:pageBreakBefore w:val="0"/>
        <w:widowControl w:val="0"/>
        <w:kinsoku/>
        <w:wordWrap/>
        <w:overflowPunct/>
        <w:topLinePunct w:val="0"/>
        <w:bidi w:val="0"/>
        <w:spacing w:line="360" w:lineRule="auto"/>
        <w:jc w:val="center"/>
        <w:textAlignment w:val="auto"/>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工程项目廉政合同</w:t>
      </w:r>
    </w:p>
    <w:p w14:paraId="0CCFE3E2">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b/>
          <w:color w:val="auto"/>
          <w:sz w:val="24"/>
          <w:szCs w:val="24"/>
          <w:highlight w:val="none"/>
          <w:u w:val="singl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u w:val="single"/>
        </w:rPr>
        <w:t>：</w:t>
      </w:r>
    </w:p>
    <w:p w14:paraId="2BEE95D7">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政府采购法》等有关法律法规和政策，为确保建设工程质量达到国家有关规定、争优创优、干部廉洁，在签定工程建设合同的同时，甲乙双方必须签定工程廉政合同。</w:t>
      </w:r>
    </w:p>
    <w:p w14:paraId="07442EFC">
      <w:pPr>
        <w:keepNext w:val="0"/>
        <w:keepLines w:val="0"/>
        <w:pageBreakBefore w:val="0"/>
        <w:widowControl w:val="0"/>
        <w:numPr>
          <w:ilvl w:val="0"/>
          <w:numId w:val="3"/>
        </w:numPr>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75EF03A3">
      <w:pPr>
        <w:keepNext w:val="0"/>
        <w:keepLines w:val="0"/>
        <w:pageBreakBefore w:val="0"/>
        <w:widowControl w:val="0"/>
        <w:numPr>
          <w:ilvl w:val="0"/>
          <w:numId w:val="3"/>
        </w:numPr>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1B63913B">
      <w:pPr>
        <w:keepNext w:val="0"/>
        <w:keepLines w:val="0"/>
        <w:pageBreakBefore w:val="0"/>
        <w:widowControl w:val="0"/>
        <w:numPr>
          <w:ilvl w:val="0"/>
          <w:numId w:val="3"/>
        </w:numPr>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人员向乙方索贿，经乙方或其他线索检举，被纪检监察机关立案查处认定的，由此产生的办案费用由甲方(索贿方单位或个人)承担。不论举报甲方或乙方贿赂行为的举报人，经查证属实，可由查办案件的机关（单位）依照规定给予奖励。</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八、甲乙双方单位法定代表人和分管领导、有关人员要严格履行《工程廉政合同》。履行《工程廉政合同》中的相互监督、自查自纠等情况，甲乙双方分别在工程建设合</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rPr>
        <w:t>同中期要向本单位的纪检监察部门和监证的纪检监察机关、部门作出报告。纪检监察机关、部门可视情况进行定期不定期的检查。如有违反，对法定代表人或分管领导从严追究责任。</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十、此合同一式四份：甲乙双方各一份，有关行政主管部门一份，纪检监察机关、部门一份。</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十一、此合同自双方签字并经纪检监察机关、部门签证后即生效，并由本单位的纪检监察部门和签证的纪检监察机关、部门监督执行。</w:t>
      </w:r>
      <w:r>
        <w:rPr>
          <w:rFonts w:hint="eastAsia" w:ascii="仿宋" w:hAnsi="仿宋" w:eastAsia="仿宋" w:cs="仿宋"/>
          <w:color w:val="auto"/>
          <w:sz w:val="24"/>
          <w:szCs w:val="24"/>
          <w:highlight w:val="none"/>
        </w:rPr>
        <w:cr/>
      </w:r>
    </w:p>
    <w:p w14:paraId="67367723">
      <w:pPr>
        <w:keepNext w:val="0"/>
        <w:keepLines w:val="0"/>
        <w:pageBreakBefore w:val="0"/>
        <w:widowControl w:val="0"/>
        <w:numPr>
          <w:ilvl w:val="0"/>
          <w:numId w:val="0"/>
        </w:numPr>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甲方:（公章）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乙方:（公章）      </w:t>
      </w:r>
    </w:p>
    <w:p w14:paraId="3F2E9FE3">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地址：</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rPr>
        <w:t xml:space="preserve">法定代表人：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rPr>
        <w:cr/>
      </w:r>
    </w:p>
    <w:p w14:paraId="050854E7">
      <w:pPr>
        <w:keepNext w:val="0"/>
        <w:keepLines w:val="0"/>
        <w:pageBreakBefore w:val="0"/>
        <w:widowControl w:val="0"/>
        <w:kinsoku/>
        <w:wordWrap/>
        <w:overflowPunct/>
        <w:topLinePunct w:val="0"/>
        <w:bidi w:val="0"/>
        <w:spacing w:line="360" w:lineRule="auto"/>
        <w:jc w:val="right"/>
        <w:textAlignment w:val="auto"/>
        <w:rPr>
          <w:rFonts w:hint="eastAsia" w:ascii="仿宋" w:hAnsi="仿宋" w:eastAsia="仿宋" w:cs="仿宋"/>
          <w:color w:val="auto"/>
          <w:sz w:val="24"/>
          <w:szCs w:val="24"/>
          <w:highlight w:val="none"/>
        </w:rPr>
      </w:pPr>
    </w:p>
    <w:p w14:paraId="130657D7">
      <w:pPr>
        <w:keepNext w:val="0"/>
        <w:keepLines w:val="0"/>
        <w:pageBreakBefore w:val="0"/>
        <w:widowControl w:val="0"/>
        <w:kinsoku/>
        <w:wordWrap/>
        <w:overflowPunct/>
        <w:topLinePunct w:val="0"/>
        <w:bidi w:val="0"/>
        <w:spacing w:line="360" w:lineRule="auto"/>
        <w:jc w:val="right"/>
        <w:textAlignment w:val="auto"/>
        <w:rPr>
          <w:rFonts w:hint="eastAsia" w:ascii="仿宋" w:hAnsi="仿宋" w:eastAsia="仿宋" w:cs="仿宋"/>
          <w:color w:val="auto"/>
          <w:sz w:val="24"/>
          <w:szCs w:val="24"/>
          <w:highlight w:val="none"/>
        </w:rPr>
        <w:sectPr>
          <w:footerReference r:id="rId8" w:type="first"/>
          <w:headerReference r:id="rId6" w:type="default"/>
          <w:footerReference r:id="rId7" w:type="default"/>
          <w:pgSz w:w="11906" w:h="16838"/>
          <w:pgMar w:top="1418" w:right="1321" w:bottom="1418" w:left="1321" w:header="794" w:footer="794" w:gutter="0"/>
          <w:pgNumType w:fmt="numberInDash"/>
          <w:cols w:space="720" w:num="1"/>
          <w:titlePg/>
          <w:docGrid w:type="lines" w:linePitch="312" w:charSpace="0"/>
        </w:sectPr>
      </w:pPr>
      <w:r>
        <w:rPr>
          <w:rFonts w:hint="eastAsia" w:ascii="仿宋" w:hAnsi="仿宋" w:eastAsia="仿宋" w:cs="仿宋"/>
          <w:color w:val="auto"/>
          <w:sz w:val="24"/>
          <w:szCs w:val="24"/>
          <w:highlight w:val="none"/>
        </w:rPr>
        <w:t>年    月    日</w:t>
      </w:r>
      <w:r>
        <w:rPr>
          <w:rFonts w:hint="eastAsia" w:ascii="仿宋" w:hAnsi="仿宋" w:eastAsia="仿宋" w:cs="仿宋"/>
          <w:color w:val="auto"/>
          <w:sz w:val="24"/>
          <w:szCs w:val="24"/>
          <w:highlight w:val="none"/>
        </w:rPr>
        <w:cr/>
      </w:r>
    </w:p>
    <w:p w14:paraId="72A1811F">
      <w:pPr>
        <w:keepNext w:val="0"/>
        <w:keepLines w:val="0"/>
        <w:pageBreakBefore w:val="0"/>
        <w:widowControl w:val="0"/>
        <w:kinsoku/>
        <w:wordWrap/>
        <w:overflowPunct/>
        <w:topLinePunct w:val="0"/>
        <w:bidi w:val="0"/>
        <w:spacing w:line="360" w:lineRule="auto"/>
        <w:jc w:val="both"/>
        <w:textAlignment w:val="auto"/>
        <w:rPr>
          <w:rFonts w:hint="eastAsia" w:ascii="仿宋" w:hAnsi="仿宋" w:eastAsia="仿宋" w:cs="仿宋"/>
          <w:color w:val="auto"/>
          <w:highlight w:val="none"/>
        </w:rPr>
      </w:pPr>
      <w:r>
        <w:rPr>
          <w:rFonts w:hint="eastAsia" w:ascii="仿宋" w:hAnsi="仿宋" w:eastAsia="仿宋" w:cs="仿宋"/>
          <w:b/>
          <w:color w:val="auto"/>
          <w:highlight w:val="none"/>
        </w:rPr>
        <w:t>附件2：</w:t>
      </w:r>
    </w:p>
    <w:p w14:paraId="4096CD05">
      <w:pPr>
        <w:keepNext w:val="0"/>
        <w:keepLines w:val="0"/>
        <w:pageBreakBefore w:val="0"/>
        <w:widowControl w:val="0"/>
        <w:kinsoku/>
        <w:wordWrap/>
        <w:overflowPunct/>
        <w:topLinePunct w:val="0"/>
        <w:bidi w:val="0"/>
        <w:spacing w:line="440" w:lineRule="exact"/>
        <w:jc w:val="center"/>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工程质量保修书</w:t>
      </w:r>
    </w:p>
    <w:p w14:paraId="7310584F">
      <w:pPr>
        <w:keepNext w:val="0"/>
        <w:keepLines w:val="0"/>
        <w:pageBreakBefore w:val="0"/>
        <w:widowControl w:val="0"/>
        <w:kinsoku/>
        <w:wordWrap/>
        <w:overflowPunct/>
        <w:topLinePunct w:val="0"/>
        <w:bidi w:val="0"/>
        <w:spacing w:line="440" w:lineRule="exact"/>
        <w:jc w:val="center"/>
        <w:textAlignment w:val="auto"/>
        <w:rPr>
          <w:rFonts w:hint="eastAsia" w:ascii="仿宋" w:hAnsi="仿宋" w:eastAsia="仿宋" w:cs="仿宋"/>
          <w:b/>
          <w:color w:val="auto"/>
          <w:sz w:val="28"/>
          <w:szCs w:val="28"/>
          <w:highlight w:val="none"/>
        </w:rPr>
      </w:pPr>
    </w:p>
    <w:p w14:paraId="4E333F55">
      <w:pPr>
        <w:keepNext w:val="0"/>
        <w:keepLines w:val="0"/>
        <w:pageBreakBefore w:val="0"/>
        <w:widowControl w:val="0"/>
        <w:kinsoku/>
        <w:wordWrap/>
        <w:overflowPunct/>
        <w:topLinePunct w:val="0"/>
        <w:bidi w:val="0"/>
        <w:spacing w:line="440" w:lineRule="exact"/>
        <w:ind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highlight w:val="none"/>
        </w:rPr>
        <w:t>发包人（全称）：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0538BA46">
      <w:pPr>
        <w:keepNext w:val="0"/>
        <w:keepLines w:val="0"/>
        <w:pageBreakBefore w:val="0"/>
        <w:widowControl w:val="0"/>
        <w:kinsoku/>
        <w:wordWrap/>
        <w:overflowPunct/>
        <w:topLinePunct w:val="0"/>
        <w:bidi w:val="0"/>
        <w:spacing w:line="440" w:lineRule="exact"/>
        <w:ind w:firstLine="48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承包人（全称）：</w:t>
      </w:r>
      <w:r>
        <w:rPr>
          <w:rFonts w:hint="eastAsia" w:ascii="仿宋" w:hAnsi="仿宋" w:eastAsia="仿宋" w:cs="仿宋"/>
          <w:color w:val="auto"/>
          <w:sz w:val="24"/>
          <w:highlight w:val="none"/>
          <w:u w:val="single"/>
        </w:rPr>
        <w:t xml:space="preserve">                               </w:t>
      </w:r>
    </w:p>
    <w:p w14:paraId="6AA11799">
      <w:pPr>
        <w:keepNext w:val="0"/>
        <w:keepLines w:val="0"/>
        <w:pageBreakBefore w:val="0"/>
        <w:widowControl w:val="0"/>
        <w:kinsoku/>
        <w:wordWrap/>
        <w:overflowPunct/>
        <w:topLinePunct w:val="0"/>
        <w:bidi w:val="0"/>
        <w:spacing w:line="440" w:lineRule="exact"/>
        <w:ind w:right="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发包人、承包人根据《中华人民共和国建筑法》和《建设工程质量管理条例》，经协商一致就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项目名称</w:t>
      </w:r>
      <w:r>
        <w:rPr>
          <w:rFonts w:hint="eastAsia" w:ascii="仿宋" w:hAnsi="仿宋" w:eastAsia="仿宋" w:cs="仿宋"/>
          <w:color w:val="auto"/>
          <w:sz w:val="24"/>
          <w:highlight w:val="none"/>
        </w:rPr>
        <w:t>）签订工程质量保修书。</w:t>
      </w:r>
    </w:p>
    <w:p w14:paraId="1A0DEBE2">
      <w:pPr>
        <w:pStyle w:val="19"/>
        <w:keepNext w:val="0"/>
        <w:keepLines w:val="0"/>
        <w:pageBreakBefore w:val="0"/>
        <w:widowControl w:val="0"/>
        <w:kinsoku/>
        <w:wordWrap/>
        <w:overflowPunct/>
        <w:topLinePunct w:val="0"/>
        <w:bidi w:val="0"/>
        <w:spacing w:before="0" w:after="0" w:line="440" w:lineRule="exact"/>
        <w:ind w:left="0" w:leftChars="0"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一、工程质量保修范围和内容</w:t>
      </w:r>
    </w:p>
    <w:p w14:paraId="325B80B4">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承包人在质量保修期内，按照有关法律、法规、规章的管理规定和双方约定，承担本工程质量保修责任。</w:t>
      </w:r>
    </w:p>
    <w:p w14:paraId="27C70EBB">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仿宋" w:hAnsi="仿宋" w:eastAsia="仿宋" w:cs="仿宋"/>
          <w:color w:val="auto"/>
          <w:kern w:val="0"/>
          <w:sz w:val="24"/>
          <w:highlight w:val="none"/>
          <w:u w:val="single"/>
          <w:lang w:val="en-US" w:eastAsia="zh-CN"/>
        </w:rPr>
      </w:pPr>
      <w:r>
        <w:rPr>
          <w:rFonts w:hint="eastAsia" w:ascii="仿宋" w:hAnsi="仿宋" w:eastAsia="仿宋" w:cs="仿宋"/>
          <w:color w:val="auto"/>
          <w:kern w:val="0"/>
          <w:sz w:val="24"/>
          <w:highlight w:val="none"/>
        </w:rPr>
        <w:t>质量保修范围包括</w:t>
      </w:r>
      <w:r>
        <w:rPr>
          <w:rFonts w:hint="eastAsia" w:ascii="仿宋" w:hAnsi="仿宋" w:eastAsia="仿宋" w:cs="仿宋"/>
          <w:color w:val="auto"/>
          <w:kern w:val="0"/>
          <w:sz w:val="24"/>
          <w:highlight w:val="none"/>
          <w:lang w:eastAsia="zh-CN"/>
        </w:rPr>
        <w:t>合同协议书规定的承包人承包范围和工程内容，</w:t>
      </w:r>
      <w:r>
        <w:rPr>
          <w:rFonts w:hint="eastAsia" w:ascii="仿宋" w:hAnsi="仿宋" w:eastAsia="仿宋" w:cs="仿宋"/>
          <w:color w:val="auto"/>
          <w:kern w:val="0"/>
          <w:sz w:val="24"/>
          <w:highlight w:val="none"/>
        </w:rPr>
        <w:t>具体保修的内容双方约定如下：</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position w:val="6"/>
          <w:sz w:val="24"/>
          <w:szCs w:val="24"/>
          <w:highlight w:val="none"/>
          <w:u w:val="single"/>
        </w:rPr>
        <w:t>本工程协议书约定的所有工程内容</w:t>
      </w:r>
      <w:r>
        <w:rPr>
          <w:rFonts w:hint="eastAsia" w:ascii="仿宋" w:hAnsi="仿宋" w:eastAsia="仿宋" w:cs="仿宋"/>
          <w:color w:val="auto"/>
          <w:kern w:val="0"/>
          <w:sz w:val="24"/>
          <w:highlight w:val="none"/>
          <w:u w:val="single"/>
          <w:lang w:val="en-US" w:eastAsia="zh-CN"/>
        </w:rPr>
        <w:t xml:space="preserve"> 。  </w:t>
      </w:r>
    </w:p>
    <w:p w14:paraId="3D198E74">
      <w:pPr>
        <w:keepNext w:val="0"/>
        <w:keepLines w:val="0"/>
        <w:pageBreakBefore w:val="0"/>
        <w:widowControl w:val="0"/>
        <w:kinsoku/>
        <w:wordWrap/>
        <w:overflowPunct/>
        <w:topLinePunct w:val="0"/>
        <w:bidi w:val="0"/>
        <w:spacing w:line="440" w:lineRule="exact"/>
        <w:ind w:right="0"/>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　　</w:t>
      </w:r>
      <w:r>
        <w:rPr>
          <w:rFonts w:hint="eastAsia" w:ascii="仿宋" w:hAnsi="仿宋" w:eastAsia="仿宋" w:cs="仿宋"/>
          <w:color w:val="auto"/>
          <w:sz w:val="24"/>
          <w:szCs w:val="24"/>
          <w:highlight w:val="none"/>
        </w:rPr>
        <w:t>二、质量保修期</w:t>
      </w:r>
    </w:p>
    <w:p w14:paraId="2C67FA33">
      <w:pPr>
        <w:pStyle w:val="11"/>
        <w:keepNext w:val="0"/>
        <w:keepLines w:val="0"/>
        <w:pageBreakBefore w:val="0"/>
        <w:widowControl w:val="0"/>
        <w:kinsoku/>
        <w:wordWrap/>
        <w:overflowPunct/>
        <w:topLinePunct w:val="0"/>
        <w:bidi w:val="0"/>
        <w:spacing w:before="0" w:beforeAutospacing="0" w:after="0" w:afterAutospacing="0" w:line="440" w:lineRule="exact"/>
        <w:ind w:right="0" w:firstLine="480"/>
        <w:textAlignment w:val="auto"/>
        <w:rPr>
          <w:rFonts w:hint="eastAsia" w:ascii="仿宋" w:hAnsi="仿宋" w:eastAsia="仿宋" w:cs="仿宋"/>
          <w:color w:val="auto"/>
          <w:position w:val="6"/>
          <w:sz w:val="24"/>
          <w:szCs w:val="24"/>
          <w:highlight w:val="none"/>
        </w:rPr>
      </w:pPr>
      <w:r>
        <w:rPr>
          <w:rFonts w:hint="eastAsia" w:ascii="仿宋" w:hAnsi="仿宋" w:eastAsia="仿宋" w:cs="仿宋"/>
          <w:color w:val="auto"/>
          <w:position w:val="6"/>
          <w:sz w:val="24"/>
          <w:szCs w:val="24"/>
          <w:highlight w:val="none"/>
        </w:rPr>
        <w:t>双方根据《建设工程质量管理条例》及有关规定，约定本工程的质量保修期如下：</w:t>
      </w:r>
    </w:p>
    <w:p w14:paraId="12214A6D">
      <w:pPr>
        <w:keepNext w:val="0"/>
        <w:keepLines w:val="0"/>
        <w:pageBreakBefore w:val="0"/>
        <w:widowControl w:val="0"/>
        <w:numPr>
          <w:ilvl w:val="0"/>
          <w:numId w:val="4"/>
        </w:numPr>
        <w:kinsoku/>
        <w:wordWrap/>
        <w:overflowPunct/>
        <w:topLinePunct w:val="0"/>
        <w:bidi w:val="0"/>
        <w:spacing w:line="440" w:lineRule="exact"/>
        <w:ind w:right="0" w:rightChars="0" w:firstLine="480" w:firstLineChars="200"/>
        <w:textAlignment w:val="auto"/>
        <w:rPr>
          <w:rFonts w:hint="eastAsia" w:ascii="仿宋" w:hAnsi="仿宋" w:eastAsia="仿宋" w:cs="仿宋"/>
          <w:color w:val="auto"/>
          <w:kern w:val="0"/>
          <w:position w:val="6"/>
          <w:sz w:val="24"/>
          <w:szCs w:val="24"/>
          <w:highlight w:val="none"/>
        </w:rPr>
      </w:pPr>
      <w:r>
        <w:rPr>
          <w:rFonts w:hint="eastAsia" w:ascii="仿宋" w:hAnsi="仿宋" w:eastAsia="仿宋" w:cs="仿宋"/>
          <w:color w:val="auto"/>
          <w:kern w:val="0"/>
          <w:position w:val="6"/>
          <w:sz w:val="24"/>
          <w:szCs w:val="24"/>
          <w:highlight w:val="none"/>
          <w:lang w:val="en-US" w:eastAsia="zh-CN"/>
        </w:rPr>
        <w:t>道路工程：</w:t>
      </w:r>
      <w:r>
        <w:rPr>
          <w:rFonts w:hint="eastAsia" w:ascii="仿宋" w:hAnsi="仿宋" w:eastAsia="仿宋" w:cs="仿宋"/>
          <w:color w:val="auto"/>
          <w:kern w:val="0"/>
          <w:position w:val="6"/>
          <w:sz w:val="24"/>
          <w:szCs w:val="24"/>
          <w:highlight w:val="none"/>
        </w:rPr>
        <w:t>质量保修期为</w:t>
      </w:r>
      <w:r>
        <w:rPr>
          <w:rFonts w:hint="eastAsia" w:ascii="仿宋" w:hAnsi="仿宋" w:eastAsia="仿宋" w:cs="仿宋"/>
          <w:color w:val="auto"/>
          <w:kern w:val="0"/>
          <w:position w:val="6"/>
          <w:sz w:val="24"/>
          <w:szCs w:val="24"/>
          <w:highlight w:val="none"/>
          <w:u w:val="single"/>
        </w:rPr>
        <w:t xml:space="preserve"> </w:t>
      </w:r>
      <w:r>
        <w:rPr>
          <w:rFonts w:hint="eastAsia" w:ascii="仿宋" w:hAnsi="仿宋" w:eastAsia="仿宋" w:cs="仿宋"/>
          <w:color w:val="auto"/>
          <w:kern w:val="0"/>
          <w:position w:val="6"/>
          <w:sz w:val="24"/>
          <w:szCs w:val="24"/>
          <w:highlight w:val="none"/>
          <w:u w:val="single"/>
          <w:lang w:val="en-US" w:eastAsia="zh-CN"/>
        </w:rPr>
        <w:t>/</w:t>
      </w:r>
      <w:r>
        <w:rPr>
          <w:rFonts w:hint="eastAsia" w:ascii="仿宋" w:hAnsi="仿宋" w:eastAsia="仿宋" w:cs="仿宋"/>
          <w:color w:val="auto"/>
          <w:kern w:val="0"/>
          <w:position w:val="6"/>
          <w:sz w:val="24"/>
          <w:szCs w:val="24"/>
          <w:highlight w:val="none"/>
          <w:u w:val="single"/>
        </w:rPr>
        <w:t xml:space="preserve">  </w:t>
      </w:r>
      <w:r>
        <w:rPr>
          <w:rFonts w:hint="eastAsia" w:ascii="仿宋" w:hAnsi="仿宋" w:eastAsia="仿宋" w:cs="仿宋"/>
          <w:color w:val="auto"/>
          <w:kern w:val="0"/>
          <w:position w:val="6"/>
          <w:sz w:val="24"/>
          <w:szCs w:val="24"/>
          <w:highlight w:val="none"/>
        </w:rPr>
        <w:t>年；</w:t>
      </w:r>
    </w:p>
    <w:p w14:paraId="6A948C5B">
      <w:pPr>
        <w:keepNext w:val="0"/>
        <w:keepLines w:val="0"/>
        <w:pageBreakBefore w:val="0"/>
        <w:widowControl w:val="0"/>
        <w:numPr>
          <w:ilvl w:val="0"/>
          <w:numId w:val="0"/>
        </w:numPr>
        <w:kinsoku/>
        <w:wordWrap/>
        <w:overflowPunct/>
        <w:topLinePunct w:val="0"/>
        <w:bidi w:val="0"/>
        <w:spacing w:line="440" w:lineRule="exact"/>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、电气管线、给排水管道、设备安装工程为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612B514C">
      <w:pPr>
        <w:keepNext w:val="0"/>
        <w:keepLines w:val="0"/>
        <w:pageBreakBefore w:val="0"/>
        <w:widowControl w:val="0"/>
        <w:numPr>
          <w:ilvl w:val="0"/>
          <w:numId w:val="0"/>
        </w:numPr>
        <w:kinsoku/>
        <w:wordWrap/>
        <w:overflowPunct/>
        <w:topLinePunct w:val="0"/>
        <w:bidi w:val="0"/>
        <w:spacing w:line="440" w:lineRule="exact"/>
        <w:ind w:right="0" w:rightChars="0" w:firstLine="480" w:firstLineChars="200"/>
        <w:textAlignment w:val="auto"/>
        <w:rPr>
          <w:rFonts w:hint="eastAsia" w:ascii="仿宋" w:hAnsi="仿宋" w:eastAsia="仿宋" w:cs="仿宋"/>
          <w:color w:val="auto"/>
          <w:kern w:val="0"/>
          <w:position w:val="6"/>
          <w:sz w:val="24"/>
          <w:szCs w:val="24"/>
          <w:highlight w:val="none"/>
          <w:lang w:val="en-US" w:eastAsia="zh-CN"/>
        </w:rPr>
      </w:pPr>
      <w:r>
        <w:rPr>
          <w:rFonts w:hint="eastAsia" w:ascii="仿宋" w:hAnsi="仿宋" w:eastAsia="仿宋" w:cs="仿宋"/>
          <w:color w:val="auto"/>
          <w:kern w:val="0"/>
          <w:position w:val="6"/>
          <w:sz w:val="24"/>
          <w:szCs w:val="24"/>
          <w:highlight w:val="none"/>
          <w:lang w:val="en-US" w:eastAsia="zh-CN"/>
        </w:rPr>
        <w:t>3、其他项目保修期限约定如下：</w:t>
      </w:r>
      <w:r>
        <w:rPr>
          <w:rFonts w:hint="eastAsia" w:ascii="仿宋" w:hAnsi="仿宋" w:eastAsia="仿宋" w:cs="仿宋"/>
          <w:color w:val="auto"/>
          <w:kern w:val="0"/>
          <w:position w:val="6"/>
          <w:sz w:val="24"/>
          <w:szCs w:val="24"/>
          <w:highlight w:val="none"/>
          <w:u w:val="single"/>
          <w:lang w:val="en-US" w:eastAsia="zh-CN"/>
        </w:rPr>
        <w:t xml:space="preserve">                 </w:t>
      </w:r>
      <w:r>
        <w:rPr>
          <w:rFonts w:hint="eastAsia" w:ascii="仿宋" w:hAnsi="仿宋" w:eastAsia="仿宋" w:cs="仿宋"/>
          <w:color w:val="auto"/>
          <w:kern w:val="0"/>
          <w:position w:val="6"/>
          <w:sz w:val="24"/>
          <w:szCs w:val="24"/>
          <w:highlight w:val="none"/>
          <w:lang w:val="en-US" w:eastAsia="zh-CN"/>
        </w:rPr>
        <w:t>。</w:t>
      </w:r>
    </w:p>
    <w:p w14:paraId="51BA67BC">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rPr>
        <w:t>质量保修期自工程竣工验收合格之日起计算。</w:t>
      </w:r>
    </w:p>
    <w:p w14:paraId="70263554">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rPr>
        <w:t>三、缺陷责任期</w:t>
      </w:r>
    </w:p>
    <w:p w14:paraId="5AC682A7">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szCs w:val="24"/>
          <w:highlight w:val="none"/>
        </w:rPr>
        <w:t>工程缺陷责任期为</w:t>
      </w:r>
      <w:r>
        <w:rPr>
          <w:rFonts w:hint="eastAsia" w:ascii="仿宋" w:hAnsi="仿宋" w:eastAsia="仿宋" w:cs="仿宋"/>
          <w:b w:val="0"/>
          <w:bCs/>
          <w:color w:val="auto"/>
          <w:kern w:val="0"/>
          <w:sz w:val="24"/>
          <w:szCs w:val="24"/>
          <w:highlight w:val="none"/>
          <w:u w:val="single"/>
        </w:rPr>
        <w:t xml:space="preserve">  </w:t>
      </w:r>
      <w:r>
        <w:rPr>
          <w:rFonts w:hint="eastAsia" w:ascii="仿宋" w:hAnsi="仿宋" w:eastAsia="仿宋" w:cs="仿宋"/>
          <w:b w:val="0"/>
          <w:bCs/>
          <w:color w:val="auto"/>
          <w:kern w:val="0"/>
          <w:sz w:val="24"/>
          <w:szCs w:val="24"/>
          <w:highlight w:val="none"/>
          <w:u w:val="single"/>
          <w:lang w:val="en-US" w:eastAsia="zh-CN"/>
        </w:rPr>
        <w:t>60</w:t>
      </w:r>
      <w:r>
        <w:rPr>
          <w:rFonts w:hint="eastAsia" w:ascii="仿宋" w:hAnsi="仿宋" w:eastAsia="仿宋" w:cs="仿宋"/>
          <w:b w:val="0"/>
          <w:bCs/>
          <w:color w:val="auto"/>
          <w:kern w:val="0"/>
          <w:sz w:val="24"/>
          <w:szCs w:val="24"/>
          <w:highlight w:val="none"/>
          <w:u w:val="single"/>
        </w:rPr>
        <w:t xml:space="preserve">  </w:t>
      </w:r>
      <w:r>
        <w:rPr>
          <w:rFonts w:hint="eastAsia" w:ascii="仿宋" w:hAnsi="仿宋" w:eastAsia="仿宋" w:cs="仿宋"/>
          <w:b w:val="0"/>
          <w:bCs/>
          <w:color w:val="auto"/>
          <w:kern w:val="0"/>
          <w:sz w:val="24"/>
          <w:szCs w:val="24"/>
          <w:highlight w:val="none"/>
        </w:rPr>
        <w:t>个月，缺</w:t>
      </w:r>
      <w:r>
        <w:rPr>
          <w:rFonts w:hint="eastAsia" w:ascii="仿宋" w:hAnsi="仿宋" w:eastAsia="仿宋" w:cs="仿宋"/>
          <w:b w:val="0"/>
          <w:bCs/>
          <w:color w:val="auto"/>
          <w:kern w:val="0"/>
          <w:sz w:val="24"/>
          <w:highlight w:val="none"/>
        </w:rPr>
        <w:t>陷责任期自工程通过竣工验收之日起计算。单位工程先于全部工程进行验收，单位工程缺陷责任期自单位工程验收合格之日起算。</w:t>
      </w:r>
    </w:p>
    <w:p w14:paraId="62C13DB4">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rPr>
        <w:t>缺陷责任期终止后，发包人应退还剩余的质量保证金。</w:t>
      </w:r>
    </w:p>
    <w:p w14:paraId="0B5060C7">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rPr>
        <w:t>四、质量保修责任</w:t>
      </w:r>
    </w:p>
    <w:p w14:paraId="7E627425">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rPr>
        <w:t>1.保修费用由造成质量缺陷的责任方承担。</w:t>
      </w:r>
    </w:p>
    <w:p w14:paraId="3E92D342">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b w:val="0"/>
          <w:bCs/>
          <w:color w:val="auto"/>
          <w:kern w:val="0"/>
          <w:sz w:val="24"/>
          <w:highlight w:val="none"/>
        </w:rPr>
        <w:t>2.保修金为工程竣工结</w:t>
      </w:r>
      <w:r>
        <w:rPr>
          <w:rFonts w:hint="eastAsia" w:ascii="仿宋" w:hAnsi="仿宋" w:eastAsia="仿宋" w:cs="仿宋"/>
          <w:color w:val="auto"/>
          <w:kern w:val="0"/>
          <w:sz w:val="24"/>
          <w:highlight w:val="none"/>
        </w:rPr>
        <w:t xml:space="preserve">算审定总价的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3 </w:t>
      </w:r>
      <w:r>
        <w:rPr>
          <w:rFonts w:hint="eastAsia" w:ascii="仿宋" w:hAnsi="仿宋" w:eastAsia="仿宋" w:cs="仿宋"/>
          <w:b/>
          <w:color w:val="auto"/>
          <w:kern w:val="0"/>
          <w:sz w:val="24"/>
          <w:highlight w:val="none"/>
          <w:u w:val="single"/>
        </w:rPr>
        <w:t xml:space="preserve"> </w:t>
      </w:r>
      <w:r>
        <w:rPr>
          <w:rFonts w:hint="eastAsia" w:ascii="仿宋" w:hAnsi="仿宋" w:eastAsia="仿宋" w:cs="仿宋"/>
          <w:color w:val="auto"/>
          <w:kern w:val="0"/>
          <w:sz w:val="24"/>
          <w:highlight w:val="none"/>
        </w:rPr>
        <w:t>%，在工程竣工结算时预留。质保期间无质量问题则于质保期后支付至保修金总额的</w:t>
      </w:r>
      <w:r>
        <w:rPr>
          <w:rFonts w:hint="eastAsia" w:ascii="仿宋" w:hAnsi="仿宋" w:eastAsia="仿宋" w:cs="仿宋"/>
          <w:b/>
          <w:color w:val="auto"/>
          <w:kern w:val="0"/>
          <w:sz w:val="24"/>
          <w:highlight w:val="none"/>
          <w:u w:val="single"/>
        </w:rPr>
        <w:t xml:space="preserve"> </w:t>
      </w:r>
      <w:r>
        <w:rPr>
          <w:rFonts w:hint="eastAsia" w:ascii="仿宋" w:hAnsi="仿宋" w:eastAsia="仿宋" w:cs="仿宋"/>
          <w:b/>
          <w:color w:val="auto"/>
          <w:kern w:val="0"/>
          <w:sz w:val="24"/>
          <w:highlight w:val="none"/>
          <w:u w:val="single"/>
          <w:lang w:val="en-US" w:eastAsia="zh-CN"/>
        </w:rPr>
        <w:t xml:space="preserve">100 </w:t>
      </w:r>
      <w:r>
        <w:rPr>
          <w:rFonts w:hint="eastAsia" w:ascii="仿宋" w:hAnsi="仿宋" w:eastAsia="仿宋" w:cs="仿宋"/>
          <w:b/>
          <w:color w:val="auto"/>
          <w:kern w:val="0"/>
          <w:sz w:val="24"/>
          <w:highlight w:val="none"/>
          <w:u w:val="single"/>
        </w:rPr>
        <w:t xml:space="preserve"> </w:t>
      </w:r>
      <w:r>
        <w:rPr>
          <w:rFonts w:hint="eastAsia" w:ascii="仿宋" w:hAnsi="仿宋" w:eastAsia="仿宋" w:cs="仿宋"/>
          <w:color w:val="auto"/>
          <w:kern w:val="0"/>
          <w:sz w:val="24"/>
          <w:highlight w:val="none"/>
        </w:rPr>
        <w:t>%（无息）。</w:t>
      </w:r>
    </w:p>
    <w:p w14:paraId="517C5485">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3.属于保修范围、内容的项目，承包人应当在接到保修通知之日起1天内派人保修。承包人不在约定期限内派人保修的，发包人可以委托他人修理，</w:t>
      </w:r>
      <w:r>
        <w:rPr>
          <w:rFonts w:hint="eastAsia" w:ascii="仿宋" w:hAnsi="仿宋" w:eastAsia="仿宋" w:cs="仿宋"/>
          <w:color w:val="auto"/>
          <w:sz w:val="24"/>
          <w:highlight w:val="none"/>
        </w:rPr>
        <w:t>由此产生的费用从保修金中扣除。</w:t>
      </w:r>
    </w:p>
    <w:p w14:paraId="70D152EF">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4.发生紧急抢修事故的，承包人在接到事故通知后，应当立即到达事故现场抢修。</w:t>
      </w:r>
    </w:p>
    <w:p w14:paraId="5AFBEF0F">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对于涉及结构安全的质量问题，应当按照《工程质量保修办法》的规定，立即向当地建设行政主管部门报告，采取安全防范措施；由原设计单位或者具有相应资质等级的设计单位提出保修方案，承包人实施保修。</w:t>
      </w:r>
    </w:p>
    <w:p w14:paraId="5E4C280C">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6.质量保修完成后，由发包人组织验收。</w:t>
      </w:r>
    </w:p>
    <w:p w14:paraId="05603018">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0442F455">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14:paraId="29AE2741">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9.缺陷责任期内，承包人认真履行合同约定的责任，到期后，承包人向发包人申请返还保证金。</w:t>
      </w:r>
    </w:p>
    <w:p w14:paraId="415663BE">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14:paraId="5FE701C1">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仿宋" w:hAnsi="仿宋" w:eastAsia="仿宋" w:cs="仿宋"/>
          <w:color w:val="auto"/>
          <w:kern w:val="0"/>
          <w:sz w:val="24"/>
          <w:highlight w:val="none"/>
          <w:lang w:eastAsia="zh-CN"/>
        </w:rPr>
      </w:pPr>
      <w:r>
        <w:rPr>
          <w:rFonts w:hint="eastAsia" w:ascii="仿宋" w:hAnsi="仿宋" w:eastAsia="仿宋" w:cs="仿宋"/>
          <w:color w:val="auto"/>
          <w:kern w:val="0"/>
          <w:sz w:val="24"/>
          <w:highlight w:val="none"/>
        </w:rPr>
        <w:t>10.发包人和承包人对保证金预留、返还以及工程维修质量、费用有争议，按承包合同约定的争议和纠纷解决程序处理</w:t>
      </w:r>
      <w:r>
        <w:rPr>
          <w:rFonts w:hint="eastAsia" w:ascii="仿宋" w:hAnsi="仿宋" w:eastAsia="仿宋" w:cs="仿宋"/>
          <w:color w:val="auto"/>
          <w:kern w:val="0"/>
          <w:sz w:val="24"/>
          <w:highlight w:val="none"/>
          <w:lang w:eastAsia="zh-CN"/>
        </w:rPr>
        <w:t>。</w:t>
      </w:r>
    </w:p>
    <w:p w14:paraId="4E5815A2">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b/>
          <w:color w:val="auto"/>
          <w:sz w:val="24"/>
          <w:highlight w:val="none"/>
        </w:rPr>
      </w:pPr>
      <w:r>
        <w:rPr>
          <w:rFonts w:hint="eastAsia" w:ascii="仿宋" w:hAnsi="仿宋" w:eastAsia="仿宋" w:cs="仿宋"/>
          <w:color w:val="auto"/>
          <w:sz w:val="24"/>
          <w:highlight w:val="none"/>
        </w:rPr>
        <w:t>　　</w:t>
      </w:r>
      <w:r>
        <w:rPr>
          <w:rFonts w:hint="eastAsia" w:ascii="仿宋" w:hAnsi="仿宋" w:eastAsia="仿宋" w:cs="仿宋"/>
          <w:b/>
          <w:color w:val="auto"/>
          <w:sz w:val="24"/>
          <w:highlight w:val="none"/>
        </w:rPr>
        <w:t>五、保修费用</w:t>
      </w:r>
    </w:p>
    <w:p w14:paraId="0BDDCB88">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保修费用由造成质量缺陷的责任方承担。</w:t>
      </w:r>
    </w:p>
    <w:p w14:paraId="7EAC53AB">
      <w:pPr>
        <w:keepNext w:val="0"/>
        <w:keepLines w:val="0"/>
        <w:pageBreakBefore w:val="0"/>
        <w:widowControl w:val="0"/>
        <w:kinsoku/>
        <w:wordWrap/>
        <w:overflowPunct/>
        <w:topLinePunct w:val="0"/>
        <w:bidi w:val="0"/>
        <w:spacing w:line="440" w:lineRule="exact"/>
        <w:ind w:firstLine="482" w:firstLineChars="200"/>
        <w:jc w:val="left"/>
        <w:textAlignment w:val="auto"/>
        <w:rPr>
          <w:rFonts w:hint="eastAsia" w:ascii="仿宋" w:hAnsi="仿宋" w:eastAsia="仿宋" w:cs="仿宋"/>
          <w:color w:val="auto"/>
          <w:sz w:val="24"/>
          <w:highlight w:val="none"/>
        </w:rPr>
      </w:pPr>
      <w:r>
        <w:rPr>
          <w:rFonts w:hint="eastAsia" w:ascii="仿宋" w:hAnsi="仿宋" w:eastAsia="仿宋" w:cs="仿宋"/>
          <w:b/>
          <w:color w:val="auto"/>
          <w:sz w:val="24"/>
          <w:highlight w:val="none"/>
        </w:rPr>
        <w:t>六</w:t>
      </w:r>
      <w:r>
        <w:rPr>
          <w:rFonts w:hint="eastAsia" w:ascii="仿宋" w:hAnsi="仿宋" w:eastAsia="仿宋" w:cs="仿宋"/>
          <w:color w:val="auto"/>
          <w:sz w:val="24"/>
          <w:highlight w:val="none"/>
        </w:rPr>
        <w:t>、双方约定的其他工程质量保修事项：</w:t>
      </w:r>
      <w:r>
        <w:rPr>
          <w:rFonts w:hint="eastAsia" w:ascii="仿宋" w:hAnsi="仿宋" w:eastAsia="仿宋" w:cs="仿宋"/>
          <w:color w:val="auto"/>
          <w:sz w:val="24"/>
          <w:highlight w:val="none"/>
          <w:u w:val="single"/>
        </w:rPr>
        <w:t>无</w:t>
      </w:r>
      <w:r>
        <w:rPr>
          <w:rFonts w:hint="eastAsia" w:ascii="仿宋" w:hAnsi="仿宋" w:eastAsia="仿宋" w:cs="仿宋"/>
          <w:color w:val="auto"/>
          <w:sz w:val="24"/>
          <w:highlight w:val="none"/>
        </w:rPr>
        <w:t>。</w:t>
      </w:r>
    </w:p>
    <w:p w14:paraId="2CAC0C15">
      <w:pPr>
        <w:keepNext w:val="0"/>
        <w:keepLines w:val="0"/>
        <w:pageBreakBefore w:val="0"/>
        <w:widowControl w:val="0"/>
        <w:kinsoku/>
        <w:wordWrap/>
        <w:overflowPunct/>
        <w:topLinePunct w:val="0"/>
        <w:bidi w:val="0"/>
        <w:spacing w:line="440" w:lineRule="exact"/>
        <w:ind w:firstLine="456" w:firstLineChars="19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工程质量保修书由发包人、承包人在工程竣工验收前共同签署，作为施工合同附件，其有效期限至保修期满。</w:t>
      </w:r>
    </w:p>
    <w:p w14:paraId="485CD779">
      <w:pPr>
        <w:keepNext w:val="0"/>
        <w:keepLines w:val="0"/>
        <w:pageBreakBefore w:val="0"/>
        <w:widowControl w:val="0"/>
        <w:kinsoku/>
        <w:wordWrap/>
        <w:overflowPunct/>
        <w:topLinePunct w:val="0"/>
        <w:autoSpaceDE/>
        <w:autoSpaceDN/>
        <w:bidi w:val="0"/>
        <w:adjustRightInd/>
        <w:snapToGrid/>
        <w:spacing w:before="200"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发包人(公章)：</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承包人(公章)：</w:t>
      </w:r>
      <w:r>
        <w:rPr>
          <w:rFonts w:hint="eastAsia" w:ascii="仿宋" w:hAnsi="仿宋" w:eastAsia="仿宋" w:cs="仿宋"/>
          <w:color w:val="auto"/>
          <w:sz w:val="24"/>
          <w:highlight w:val="none"/>
          <w:u w:val="single"/>
        </w:rPr>
        <w:t xml:space="preserve">              </w:t>
      </w:r>
    </w:p>
    <w:p w14:paraId="3D937B64">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地        址：</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地        址：</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u w:val="single"/>
          <w:lang w:val="en-US" w:eastAsia="zh-CN"/>
        </w:rPr>
        <w:t xml:space="preserve">           </w:t>
      </w:r>
    </w:p>
    <w:p w14:paraId="4631EE39">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法定代表人(签章)：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 xml:space="preserve"> 法定代表人(签章)：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p>
    <w:p w14:paraId="5F4EBB08">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委托代理人(签章)：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 xml:space="preserve"> 委托代理人(签章)：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p>
    <w:p w14:paraId="2DC28384">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b/>
          <w:color w:val="auto"/>
          <w:sz w:val="24"/>
          <w:szCs w:val="32"/>
          <w:highlight w:val="none"/>
        </w:rPr>
      </w:pPr>
      <w:r>
        <w:rPr>
          <w:rFonts w:hint="eastAsia" w:ascii="仿宋" w:hAnsi="仿宋" w:eastAsia="仿宋" w:cs="仿宋"/>
          <w:color w:val="auto"/>
          <w:sz w:val="24"/>
          <w:highlight w:val="none"/>
          <w:lang w:val="en-US" w:eastAsia="zh-CN"/>
        </w:rPr>
        <w:t>日    期：  年  月   日            日    期：  年  月   日</w:t>
      </w:r>
    </w:p>
    <w:p w14:paraId="53FA5F03">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p>
    <w:p w14:paraId="627B653F">
      <w:pPr>
        <w:pStyle w:val="12"/>
        <w:keepNext w:val="0"/>
        <w:keepLines w:val="0"/>
        <w:pageBreakBefore w:val="0"/>
        <w:widowControl w:val="0"/>
        <w:kinsoku/>
        <w:wordWrap/>
        <w:overflowPunct/>
        <w:topLinePunct w:val="0"/>
        <w:bidi w:val="0"/>
        <w:spacing w:after="0"/>
        <w:ind w:left="0" w:leftChars="0" w:firstLine="0" w:firstLineChars="0"/>
        <w:textAlignment w:val="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附件</w:t>
      </w:r>
      <w:r>
        <w:rPr>
          <w:rFonts w:hint="eastAsia" w:ascii="仿宋" w:hAnsi="仿宋" w:eastAsia="仿宋" w:cs="仿宋"/>
          <w:b/>
          <w:color w:val="auto"/>
          <w:sz w:val="24"/>
          <w:szCs w:val="32"/>
          <w:highlight w:val="none"/>
          <w:lang w:val="en-US" w:eastAsia="zh-CN"/>
        </w:rPr>
        <w:t>3</w:t>
      </w:r>
      <w:r>
        <w:rPr>
          <w:rFonts w:hint="eastAsia" w:ascii="仿宋" w:hAnsi="仿宋" w:eastAsia="仿宋" w:cs="仿宋"/>
          <w:b/>
          <w:color w:val="auto"/>
          <w:sz w:val="24"/>
          <w:szCs w:val="32"/>
          <w:highlight w:val="none"/>
        </w:rPr>
        <w:t>：</w:t>
      </w:r>
    </w:p>
    <w:p w14:paraId="6CF2B420">
      <w:pPr>
        <w:spacing w:before="32"/>
        <w:ind w:left="2642" w:right="2671" w:firstLine="0"/>
        <w:jc w:val="center"/>
        <w:rPr>
          <w:rFonts w:hint="eastAsia" w:ascii="仿宋" w:hAnsi="仿宋" w:eastAsia="仿宋" w:cs="仿宋"/>
          <w:b/>
          <w:color w:val="auto"/>
          <w:sz w:val="31"/>
          <w:highlight w:val="none"/>
        </w:rPr>
      </w:pPr>
      <w:r>
        <w:rPr>
          <w:rFonts w:hint="eastAsia" w:ascii="仿宋" w:hAnsi="仿宋" w:eastAsia="仿宋" w:cs="仿宋"/>
          <w:b/>
          <w:color w:val="auto"/>
          <w:sz w:val="31"/>
          <w:highlight w:val="none"/>
        </w:rPr>
        <w:t>施工安全协议</w:t>
      </w:r>
    </w:p>
    <w:p w14:paraId="4419B375">
      <w:pPr>
        <w:snapToGrid w:val="0"/>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甲方（全称）：</w:t>
      </w:r>
    </w:p>
    <w:p w14:paraId="44AC598C">
      <w:pPr>
        <w:snapToGrid w:val="0"/>
        <w:spacing w:line="50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乙方（全称）：</w:t>
      </w:r>
    </w:p>
    <w:p w14:paraId="09C9B996">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为全面履行甲乙双方签定的</w:t>
      </w:r>
      <w:r>
        <w:rPr>
          <w:rFonts w:hint="eastAsia" w:ascii="仿宋" w:hAnsi="仿宋" w:eastAsia="仿宋" w:cs="仿宋"/>
          <w:color w:val="auto"/>
          <w:sz w:val="24"/>
          <w:szCs w:val="24"/>
          <w:highlight w:val="none"/>
          <w:u w:val="single"/>
          <w:lang w:val="en-US" w:eastAsia="zh-CN"/>
        </w:rPr>
        <w:t>（项目名称）</w:t>
      </w:r>
      <w:r>
        <w:rPr>
          <w:rFonts w:hint="eastAsia" w:ascii="仿宋" w:hAnsi="仿宋" w:eastAsia="仿宋" w:cs="仿宋"/>
          <w:color w:val="auto"/>
          <w:sz w:val="24"/>
          <w:szCs w:val="24"/>
          <w:highlight w:val="none"/>
          <w:lang w:val="en-US" w:eastAsia="zh-CN"/>
        </w:rPr>
        <w:t>施工</w:t>
      </w:r>
      <w:r>
        <w:rPr>
          <w:rFonts w:hint="eastAsia" w:ascii="仿宋" w:hAnsi="仿宋" w:eastAsia="仿宋" w:cs="仿宋"/>
          <w:color w:val="auto"/>
          <w:sz w:val="24"/>
          <w:szCs w:val="24"/>
          <w:highlight w:val="none"/>
        </w:rPr>
        <w:t>协议内容,进一步明确在施工过程中甲乙双方的安全责任,保障施工人员的安全,防止伤亡事故的发生,根据《中华人民共和国安全法》《中华人民共和国建筑法》及相关法律、法规，经过甲乙双方协商,签定本协议。本协议为</w:t>
      </w:r>
      <w:r>
        <w:rPr>
          <w:rFonts w:hint="eastAsia" w:ascii="仿宋" w:hAnsi="仿宋" w:eastAsia="仿宋" w:cs="仿宋"/>
          <w:color w:val="auto"/>
          <w:sz w:val="24"/>
          <w:szCs w:val="24"/>
          <w:highlight w:val="none"/>
          <w:u w:val="single"/>
          <w:lang w:val="en-US" w:eastAsia="zh-CN"/>
        </w:rPr>
        <w:t>（项目名称）</w:t>
      </w:r>
      <w:r>
        <w:rPr>
          <w:rFonts w:hint="eastAsia" w:ascii="仿宋" w:hAnsi="仿宋" w:eastAsia="仿宋" w:cs="仿宋"/>
          <w:color w:val="auto"/>
          <w:sz w:val="24"/>
          <w:szCs w:val="24"/>
          <w:highlight w:val="none"/>
        </w:rPr>
        <w:t>施工协议的补充条款,与</w:t>
      </w:r>
      <w:r>
        <w:rPr>
          <w:rFonts w:hint="eastAsia" w:ascii="仿宋" w:hAnsi="仿宋" w:eastAsia="仿宋" w:cs="仿宋"/>
          <w:color w:val="auto"/>
          <w:sz w:val="24"/>
          <w:szCs w:val="24"/>
          <w:highlight w:val="none"/>
          <w:u w:val="single"/>
          <w:lang w:val="en-US" w:eastAsia="zh-CN"/>
        </w:rPr>
        <w:t>（项目名称）</w:t>
      </w:r>
      <w:r>
        <w:rPr>
          <w:rFonts w:hint="eastAsia" w:ascii="仿宋" w:hAnsi="仿宋" w:eastAsia="仿宋" w:cs="仿宋"/>
          <w:color w:val="auto"/>
          <w:sz w:val="24"/>
          <w:szCs w:val="24"/>
          <w:highlight w:val="none"/>
        </w:rPr>
        <w:t>施工协议具有同等法律效力,双方应认真履行。</w:t>
      </w:r>
    </w:p>
    <w:p w14:paraId="223A5ED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rPr>
        <w:t>甲乙双方应共同遵守国家、省、市有关安全生产的法律、法规和规定，严格按照安全、文明施工的各项规定和安全操作规程进行工程管理及文明施工。</w:t>
      </w:r>
    </w:p>
    <w:p w14:paraId="562BDB6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二、甲、乙双方应建立施工现场安全领导机构,配备专职的安全管理员,随时检查安全生产情况并</w:t>
      </w:r>
      <w:r>
        <w:rPr>
          <w:rFonts w:hint="eastAsia" w:ascii="仿宋" w:hAnsi="仿宋" w:eastAsia="仿宋" w:cs="仿宋"/>
          <w:color w:val="auto"/>
          <w:sz w:val="24"/>
          <w:szCs w:val="24"/>
          <w:highlight w:val="none"/>
          <w:lang w:val="en-US" w:eastAsia="zh-CN"/>
        </w:rPr>
        <w:t>做好</w:t>
      </w:r>
      <w:r>
        <w:rPr>
          <w:rFonts w:hint="eastAsia" w:ascii="仿宋" w:hAnsi="仿宋" w:eastAsia="仿宋" w:cs="仿宋"/>
          <w:color w:val="auto"/>
          <w:sz w:val="24"/>
          <w:szCs w:val="24"/>
          <w:highlight w:val="none"/>
        </w:rPr>
        <w:t>记录，定期召开安全生产工作会议。</w:t>
      </w:r>
    </w:p>
    <w:p w14:paraId="605A0F4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三、乙方人员在施工期间，造成伤亡、火灾、火警、机械等其他事故（包括由乙方负责造成甲方人员、</w:t>
      </w:r>
      <w:r>
        <w:rPr>
          <w:rFonts w:hint="eastAsia" w:ascii="仿宋" w:hAnsi="仿宋" w:eastAsia="仿宋" w:cs="仿宋"/>
          <w:color w:val="auto"/>
          <w:sz w:val="24"/>
          <w:szCs w:val="24"/>
          <w:highlight w:val="none"/>
          <w:lang w:val="en-US" w:eastAsia="zh-CN"/>
        </w:rPr>
        <w:t>他</w:t>
      </w:r>
      <w:r>
        <w:rPr>
          <w:rFonts w:hint="eastAsia" w:ascii="仿宋" w:hAnsi="仿宋" w:eastAsia="仿宋" w:cs="仿宋"/>
          <w:color w:val="auto"/>
          <w:sz w:val="24"/>
          <w:szCs w:val="24"/>
          <w:highlight w:val="none"/>
        </w:rPr>
        <w:t>方人员、行人伤亡等），应立即采取措施保护现场,抢救伤员,防止事故扩大,并及时报告甲方和上级主管部门,组织事故调查小组,查清事故原因,按照四不放过原则制定改进措施。如果发生死亡及重特大死亡事故,应立即同时上报地方安全生产监督管理部门、公安部门等相关部门。事故的责任、经济损失和善后由乙方承担并自行负责。</w:t>
      </w:r>
    </w:p>
    <w:p w14:paraId="7DFCEF9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四、乙方在施工中，应注意管线及架空线路的保护，甲方对管线和障碍物应详细交底，乙方应贯彻交底要求，如有情况，应及时与甲方和有关部门联系，采取保护措施。</w:t>
      </w:r>
    </w:p>
    <w:p w14:paraId="52E0E77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五、乙方现场施工必须符合以下要求：</w:t>
      </w:r>
    </w:p>
    <w:p w14:paraId="3C7F701A">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1.按批准的期限、位置、面积施工，不和相邻单位发生无谓纠纷，做好文明施工。</w:t>
      </w:r>
    </w:p>
    <w:p w14:paraId="2AC649DF">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2.做好群众工作，维护甲方形象。</w:t>
      </w:r>
    </w:p>
    <w:p w14:paraId="2B7B9FBC">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3.须定期向职工进行安全教育，对新工人、临时工、劳务人员必须进行安全教育，方可上岗，并做好记录。</w:t>
      </w:r>
    </w:p>
    <w:p w14:paraId="577C7247">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4.安全施工需要的技术措施和安全防护用具必须按规定设置，严禁赤足、穿拖鞋和不戴安全帽进入现场施工。</w:t>
      </w:r>
    </w:p>
    <w:p w14:paraId="1F7B47DF">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5.工棚应有防火责任人和一定数量的义务消防人员，并有防火器材和设施，注意安全用电，有专人负责，电闸电盘要有箱和锁，按规定使用漏电保护器。</w:t>
      </w:r>
    </w:p>
    <w:p w14:paraId="675B5EEF">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6.设置安全防护栏、隔挡、便桥，夜间施工悬挂安全警示标志，分段开挖。</w:t>
      </w:r>
    </w:p>
    <w:p w14:paraId="47D05B8B">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7.关心职工生活和饮食卫生，健全正常生产次序，保证职工在施工中精力集中，避免事故发生。</w:t>
      </w:r>
    </w:p>
    <w:p w14:paraId="4FDB9AE8">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8.出现意外事故，应及时上报有关部门，并保护现场。</w:t>
      </w:r>
    </w:p>
    <w:p w14:paraId="55ACDC89">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9.如因现场不符合要求，接到停工通知单，必须停工，拖延的工期，由乙方负责。</w:t>
      </w:r>
    </w:p>
    <w:p w14:paraId="5B661E96">
      <w:pPr>
        <w:spacing w:line="5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六、本施工安全协议经双方签署盖章后生效，保修期满后失效。对乙方与任何第三方签订的安全管理方面的协议，甲方均不予承担任何责任。</w:t>
      </w:r>
    </w:p>
    <w:p w14:paraId="7258FF7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七、本施工安全协议一式</w:t>
      </w:r>
      <w:r>
        <w:rPr>
          <w:rFonts w:hint="eastAsia" w:ascii="仿宋" w:hAnsi="仿宋" w:eastAsia="仿宋" w:cs="仿宋"/>
          <w:color w:val="auto"/>
          <w:sz w:val="24"/>
          <w:szCs w:val="24"/>
          <w:highlight w:val="none"/>
          <w:lang w:val="en-US" w:eastAsia="zh-CN"/>
        </w:rPr>
        <w:t>肆</w:t>
      </w:r>
      <w:r>
        <w:rPr>
          <w:rFonts w:hint="eastAsia" w:ascii="仿宋" w:hAnsi="仿宋" w:eastAsia="仿宋" w:cs="仿宋"/>
          <w:color w:val="auto"/>
          <w:sz w:val="24"/>
          <w:szCs w:val="24"/>
          <w:highlight w:val="none"/>
        </w:rPr>
        <w:t>份，甲方</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rPr>
        <w:t>份，乙方贰份。</w:t>
      </w:r>
    </w:p>
    <w:p w14:paraId="0B5A236E">
      <w:pPr>
        <w:spacing w:line="500" w:lineRule="exact"/>
        <w:ind w:left="6561" w:leftChars="267" w:hanging="6000" w:hangingChars="2500"/>
        <w:rPr>
          <w:rFonts w:hint="eastAsia" w:ascii="仿宋" w:hAnsi="仿宋" w:eastAsia="仿宋" w:cs="仿宋"/>
          <w:color w:val="auto"/>
          <w:kern w:val="0"/>
          <w:sz w:val="24"/>
          <w:szCs w:val="24"/>
          <w:highlight w:val="none"/>
          <w:lang w:eastAsia="zh-CN"/>
        </w:rPr>
      </w:pPr>
    </w:p>
    <w:p w14:paraId="1CAAF4FF">
      <w:pPr>
        <w:spacing w:line="50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甲方（公章）：</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乙方（公章）：</w:t>
      </w:r>
    </w:p>
    <w:p w14:paraId="2E3CDDE3">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法定代表人或</w:t>
      </w:r>
    </w:p>
    <w:p w14:paraId="7C2B61CB">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委托代表人（签字）：</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委托代表人（签字）：</w:t>
      </w:r>
    </w:p>
    <w:p w14:paraId="1C51CDC8">
      <w:pPr>
        <w:spacing w:line="50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经办人:</w:t>
      </w:r>
    </w:p>
    <w:p w14:paraId="61949F3B">
      <w:pPr>
        <w:rPr>
          <w:color w:val="auto"/>
          <w:sz w:val="24"/>
          <w:szCs w:val="32"/>
          <w:highlight w:val="none"/>
        </w:rPr>
      </w:pPr>
      <w:r>
        <w:rPr>
          <w:rFonts w:hint="eastAsia" w:ascii="仿宋" w:hAnsi="仿宋" w:eastAsia="仿宋" w:cs="仿宋"/>
          <w:color w:val="auto"/>
          <w:kern w:val="0"/>
          <w:sz w:val="24"/>
          <w:szCs w:val="24"/>
          <w:highlight w:val="none"/>
        </w:rPr>
        <w:t>年</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日</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年</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lang w:val="en-US" w:eastAsia="zh-CN"/>
        </w:rPr>
        <w:t xml:space="preserve">  日</w:t>
      </w:r>
    </w:p>
    <w:p w14:paraId="30F405DC">
      <w:pPr>
        <w:rPr>
          <w:color w:val="auto"/>
          <w:highlight w:val="none"/>
        </w:rPr>
      </w:pPr>
    </w:p>
    <w:p w14:paraId="46F1F40B">
      <w:pPr>
        <w:rPr>
          <w:rFonts w:hint="eastAsia" w:ascii="仿宋" w:hAnsi="仿宋" w:eastAsia="仿宋" w:cs="仿宋"/>
          <w:color w:val="auto"/>
          <w:kern w:val="0"/>
          <w:sz w:val="24"/>
          <w:szCs w:val="24"/>
          <w:highlight w:val="none"/>
          <w:lang w:val="en-US" w:eastAsia="zh-CN"/>
        </w:rPr>
      </w:pPr>
    </w:p>
    <w:p w14:paraId="68A31B4C">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096F5">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20D6D70">
                          <w:pPr>
                            <w:pStyle w:val="9"/>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AslDbw0QEAAKIDAAAOAAAAAAAAAAEAIAAAAB8BAABk&#10;cnMvZTJvRG9jLnhtbFBLBQYAAAAABgAGAFkBAABiBQAAAAA=&#10;">
              <v:fill on="f" focussize="0,0"/>
              <v:stroke on="f" weight="0.5pt"/>
              <v:imagedata o:title=""/>
              <o:lock v:ext="edit" aspectratio="f"/>
              <v:textbox inset="0mm,0mm,0mm,0mm" style="mso-fit-shape-to-text:t;">
                <w:txbxContent>
                  <w:p w14:paraId="720D6D70">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DC3BF">
    <w:pPr>
      <w:pStyle w:val="9"/>
      <w:tabs>
        <w:tab w:val="left" w:pos="3230"/>
        <w:tab w:val="clear" w:pos="4153"/>
        <w:tab w:val="clear" w:pos="8306"/>
      </w:tabs>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8A52FC">
                          <w:pPr>
                            <w:pStyle w:val="9"/>
                          </w:pPr>
                          <w:r>
                            <w:fldChar w:fldCharType="begin"/>
                          </w:r>
                          <w:r>
                            <w:instrText xml:space="preserve"> PAGE  \* MERGEFORMAT </w:instrText>
                          </w:r>
                          <w:r>
                            <w:fldChar w:fldCharType="separate"/>
                          </w:r>
                          <w:r>
                            <w:t>- 1 -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D8A52FC">
                    <w:pPr>
                      <w:pStyle w:val="9"/>
                    </w:pPr>
                    <w:r>
                      <w:fldChar w:fldCharType="begin"/>
                    </w:r>
                    <w:r>
                      <w:instrText xml:space="preserve"> PAGE  \* MERGEFORMAT </w:instrText>
                    </w:r>
                    <w:r>
                      <w:fldChar w:fldCharType="separate"/>
                    </w:r>
                    <w:r>
                      <w:t>- 1 -</w:t>
                    </w:r>
                    <w:r>
                      <w:fldChar w:fldCharType="end"/>
                    </w:r>
                  </w:p>
                </w:txbxContent>
              </v:textbox>
            </v:shape>
          </w:pict>
        </mc:Fallback>
      </mc:AlternateConten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C031A">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06875A2">
                          <w:pPr>
                            <w:pStyle w:val="9"/>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AjeYUh0QEAAKIDAAAOAAAAAAAAAAEAIAAAAB8BAABk&#10;cnMvZTJvRG9jLnhtbFBLBQYAAAAABgAGAFkBAABiBQAAAAA=&#10;">
              <v:fill on="f" focussize="0,0"/>
              <v:stroke on="f" weight="0.5pt"/>
              <v:imagedata o:title=""/>
              <o:lock v:ext="edit" aspectratio="f"/>
              <v:textbox inset="0mm,0mm,0mm,0mm" style="mso-fit-shape-to-text:t;">
                <w:txbxContent>
                  <w:p w14:paraId="706875A2">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356D7">
    <w:pPr>
      <w:pStyle w:val="9"/>
      <w:tabs>
        <w:tab w:val="left" w:pos="3230"/>
        <w:tab w:val="clear" w:pos="4153"/>
        <w:tab w:val="clear" w:pos="8306"/>
      </w:tabs>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F5D89D">
                          <w:pPr>
                            <w:pStyle w:val="9"/>
                          </w:pPr>
                          <w:r>
                            <w:fldChar w:fldCharType="begin"/>
                          </w:r>
                          <w:r>
                            <w:instrText xml:space="preserve"> PAGE  \* MERGEFORMAT </w:instrText>
                          </w:r>
                          <w:r>
                            <w:fldChar w:fldCharType="separate"/>
                          </w:r>
                          <w:r>
                            <w:t>- 1 -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CF5D89D">
                    <w:pPr>
                      <w:pStyle w:val="9"/>
                    </w:pPr>
                    <w:r>
                      <w:fldChar w:fldCharType="begin"/>
                    </w:r>
                    <w:r>
                      <w:instrText xml:space="preserve"> PAGE  \* MERGEFORMAT </w:instrText>
                    </w:r>
                    <w:r>
                      <w:fldChar w:fldCharType="separate"/>
                    </w:r>
                    <w:r>
                      <w:t>- 1 -</w:t>
                    </w:r>
                    <w:r>
                      <w:fldChar w:fldCharType="end"/>
                    </w:r>
                  </w:p>
                </w:txbxContent>
              </v:textbox>
            </v:shape>
          </w:pict>
        </mc:Fallback>
      </mc:AlternateContent>
    </w: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F9357">
    <w:pPr>
      <w:pStyle w:val="10"/>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BA8F7">
    <w:pPr>
      <w:pStyle w:val="10"/>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abstractNum w:abstractNumId="1">
    <w:nsid w:val="CD2F5440"/>
    <w:multiLevelType w:val="singleLevel"/>
    <w:tmpl w:val="CD2F5440"/>
    <w:lvl w:ilvl="0" w:tentative="0">
      <w:start w:val="1"/>
      <w:numFmt w:val="decimal"/>
      <w:suff w:val="nothing"/>
      <w:lvlText w:val="%1、"/>
      <w:lvlJc w:val="left"/>
    </w:lvl>
  </w:abstractNum>
  <w:abstractNum w:abstractNumId="2">
    <w:nsid w:val="D6C4451C"/>
    <w:multiLevelType w:val="singleLevel"/>
    <w:tmpl w:val="D6C4451C"/>
    <w:lvl w:ilvl="0" w:tentative="0">
      <w:start w:val="1"/>
      <w:numFmt w:val="chineseCounting"/>
      <w:suff w:val="space"/>
      <w:lvlText w:val="第%1条"/>
      <w:lvlJc w:val="left"/>
      <w:rPr>
        <w:rFonts w:hint="eastAsia"/>
      </w:rPr>
    </w:lvl>
  </w:abstractNum>
  <w:abstractNum w:abstractNumId="3">
    <w:nsid w:val="3A5234A1"/>
    <w:multiLevelType w:val="singleLevel"/>
    <w:tmpl w:val="3A5234A1"/>
    <w:lvl w:ilvl="0" w:tentative="0">
      <w:start w:val="1"/>
      <w:numFmt w:val="decimal"/>
      <w:suff w:val="space"/>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4B221F"/>
    <w:rsid w:val="04752C9C"/>
    <w:rsid w:val="0737581C"/>
    <w:rsid w:val="07910313"/>
    <w:rsid w:val="0B2B494F"/>
    <w:rsid w:val="0BB0280E"/>
    <w:rsid w:val="0F9E6F61"/>
    <w:rsid w:val="11F01952"/>
    <w:rsid w:val="142B7BC5"/>
    <w:rsid w:val="158D6483"/>
    <w:rsid w:val="1DA61447"/>
    <w:rsid w:val="2206685F"/>
    <w:rsid w:val="26BE5AB2"/>
    <w:rsid w:val="303137B1"/>
    <w:rsid w:val="30BB1297"/>
    <w:rsid w:val="349873DC"/>
    <w:rsid w:val="3A73347B"/>
    <w:rsid w:val="400E7EF3"/>
    <w:rsid w:val="416D10FE"/>
    <w:rsid w:val="47026333"/>
    <w:rsid w:val="4DDE4680"/>
    <w:rsid w:val="4E3976B3"/>
    <w:rsid w:val="510E6E08"/>
    <w:rsid w:val="51763F2F"/>
    <w:rsid w:val="51770FCC"/>
    <w:rsid w:val="5C8B2521"/>
    <w:rsid w:val="644B221F"/>
    <w:rsid w:val="6ACC5A14"/>
    <w:rsid w:val="6DC35E4F"/>
    <w:rsid w:val="6E2C4F39"/>
    <w:rsid w:val="6EB754D0"/>
    <w:rsid w:val="7087085D"/>
    <w:rsid w:val="75BA1B77"/>
    <w:rsid w:val="785C621A"/>
    <w:rsid w:val="7F8A2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napToGrid w:val="0"/>
      <w:spacing w:line="360" w:lineRule="auto"/>
      <w:jc w:val="center"/>
      <w:outlineLvl w:val="0"/>
    </w:pPr>
    <w:rPr>
      <w:rFonts w:ascii="Times New Roman" w:hAnsi="Times New Roman" w:eastAsia="宋体" w:cs="Times New Roman"/>
      <w:b/>
      <w:bCs/>
      <w:kern w:val="44"/>
      <w:sz w:val="36"/>
      <w:szCs w:val="44"/>
    </w:rPr>
  </w:style>
  <w:style w:type="paragraph" w:styleId="3">
    <w:name w:val="heading 2"/>
    <w:basedOn w:val="1"/>
    <w:next w:val="1"/>
    <w:autoRedefine/>
    <w:semiHidden/>
    <w:unhideWhenUsed/>
    <w:qFormat/>
    <w:uiPriority w:val="0"/>
    <w:pPr>
      <w:keepNext/>
      <w:keepLines/>
      <w:spacing w:line="360" w:lineRule="auto"/>
      <w:ind w:firstLine="0" w:firstLineChars="0"/>
      <w:outlineLvl w:val="1"/>
    </w:pPr>
    <w:rPr>
      <w:rFonts w:ascii="宋体" w:hAnsi="宋体" w:eastAsia="宋体" w:cs="宋体"/>
      <w:b/>
      <w:bCs/>
      <w:sz w:val="30"/>
      <w:szCs w:val="32"/>
    </w:rPr>
  </w:style>
  <w:style w:type="paragraph" w:styleId="4">
    <w:name w:val="heading 3"/>
    <w:basedOn w:val="1"/>
    <w:next w:val="1"/>
    <w:autoRedefine/>
    <w:semiHidden/>
    <w:unhideWhenUsed/>
    <w:qFormat/>
    <w:uiPriority w:val="0"/>
    <w:pPr>
      <w:keepNext/>
      <w:keepLines/>
      <w:spacing w:beforeLines="0" w:beforeAutospacing="0" w:afterLines="0" w:afterAutospacing="0" w:line="360" w:lineRule="auto"/>
      <w:ind w:firstLine="0" w:firstLineChars="0"/>
      <w:outlineLvl w:val="2"/>
    </w:pPr>
    <w:rPr>
      <w:rFonts w:ascii="宋体" w:hAnsi="宋体" w:eastAsia="宋体" w:cs="宋体"/>
      <w:b/>
      <w:sz w:val="30"/>
      <w:szCs w:val="30"/>
    </w:rPr>
  </w:style>
  <w:style w:type="paragraph" w:styleId="5">
    <w:name w:val="heading 4"/>
    <w:basedOn w:val="1"/>
    <w:next w:val="1"/>
    <w:autoRedefine/>
    <w:semiHidden/>
    <w:unhideWhenUsed/>
    <w:qFormat/>
    <w:uiPriority w:val="0"/>
    <w:pPr>
      <w:keepNext/>
      <w:keepLines/>
      <w:spacing w:beforeLines="0" w:beforeAutospacing="0" w:afterLines="0" w:afterAutospacing="0" w:line="360" w:lineRule="auto"/>
      <w:outlineLvl w:val="3"/>
    </w:pPr>
    <w:rPr>
      <w:rFonts w:ascii="宋体" w:hAnsi="宋体" w:eastAsia="宋体" w:cs="宋体"/>
      <w:b/>
      <w:sz w:val="28"/>
      <w:szCs w:val="28"/>
    </w:rPr>
  </w:style>
  <w:style w:type="paragraph" w:styleId="6">
    <w:name w:val="heading 5"/>
    <w:basedOn w:val="1"/>
    <w:next w:val="1"/>
    <w:autoRedefine/>
    <w:semiHidden/>
    <w:unhideWhenUsed/>
    <w:qFormat/>
    <w:uiPriority w:val="0"/>
    <w:pPr>
      <w:keepNext/>
      <w:keepLines/>
      <w:spacing w:beforeLines="0" w:beforeAutospacing="0" w:afterLines="0" w:afterAutospacing="0" w:line="360" w:lineRule="auto"/>
      <w:outlineLvl w:val="4"/>
    </w:pPr>
    <w:rPr>
      <w:rFonts w:ascii="Times New Roman" w:hAnsi="Times New Roman" w:eastAsia="宋体" w:cs="Times New Roman"/>
      <w:b/>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7">
    <w:name w:val="Body Text"/>
    <w:basedOn w:val="1"/>
    <w:autoRedefine/>
    <w:qFormat/>
    <w:uiPriority w:val="0"/>
    <w:rPr>
      <w:rFonts w:ascii="仿宋_GB2312" w:hAnsi="仿宋_GB2312" w:eastAsia="宋体" w:cs="Times New Roman"/>
      <w:kern w:val="0"/>
      <w:sz w:val="24"/>
    </w:rPr>
  </w:style>
  <w:style w:type="paragraph" w:styleId="8">
    <w:name w:val="Body Text Indent"/>
    <w:basedOn w:val="1"/>
    <w:qFormat/>
    <w:uiPriority w:val="0"/>
    <w:pPr>
      <w:ind w:firstLine="480"/>
    </w:pPr>
    <w:rPr>
      <w:rFonts w:ascii="宋体" w:hAnsi="宋体"/>
    </w:rPr>
  </w:style>
  <w:style w:type="paragraph" w:styleId="9">
    <w:name w:val="footer"/>
    <w:basedOn w:val="1"/>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1">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2">
    <w:name w:val="Body Text First Indent 2"/>
    <w:basedOn w:val="8"/>
    <w:qFormat/>
    <w:uiPriority w:val="0"/>
    <w:pPr>
      <w:ind w:firstLine="420"/>
    </w:pPr>
  </w:style>
  <w:style w:type="character" w:customStyle="1" w:styleId="15">
    <w:name w:val="NormalCharacter"/>
    <w:autoRedefine/>
    <w:qFormat/>
    <w:uiPriority w:val="0"/>
    <w:rPr>
      <w:kern w:val="2"/>
      <w:sz w:val="21"/>
      <w:lang w:val="en-US" w:eastAsia="zh-CN" w:bidi="ar-SA"/>
    </w:rPr>
  </w:style>
  <w:style w:type="character" w:customStyle="1" w:styleId="16">
    <w:name w:val="ca-10"/>
    <w:qFormat/>
    <w:uiPriority w:val="99"/>
    <w:rPr>
      <w:rFonts w:cs="Times New Roman"/>
    </w:rPr>
  </w:style>
  <w:style w:type="character" w:customStyle="1" w:styleId="17">
    <w:name w:val="ca-11"/>
    <w:qFormat/>
    <w:uiPriority w:val="99"/>
    <w:rPr>
      <w:rFonts w:cs="Times New Roman"/>
    </w:rPr>
  </w:style>
  <w:style w:type="paragraph" w:customStyle="1" w:styleId="18">
    <w:name w:val="pa-10"/>
    <w:basedOn w:val="1"/>
    <w:qFormat/>
    <w:uiPriority w:val="99"/>
    <w:pPr>
      <w:widowControl/>
      <w:spacing w:before="150" w:after="150"/>
      <w:jc w:val="left"/>
    </w:pPr>
    <w:rPr>
      <w:rFonts w:ascii="宋体" w:hAnsi="宋体" w:cs="宋体"/>
      <w:kern w:val="0"/>
      <w:sz w:val="24"/>
    </w:rPr>
  </w:style>
  <w:style w:type="paragraph" w:customStyle="1" w:styleId="19">
    <w:name w:val="Blockquote"/>
    <w:basedOn w:val="1"/>
    <w:qFormat/>
    <w:uiPriority w:val="0"/>
    <w:pPr>
      <w:autoSpaceDE w:val="0"/>
      <w:autoSpaceDN w:val="0"/>
      <w:adjustRightInd w:val="0"/>
      <w:spacing w:before="100" w:after="100"/>
      <w:ind w:left="360" w:right="360"/>
      <w:jc w:val="left"/>
    </w:pPr>
    <w:rPr>
      <w:rFonts w:cs="Times New Roman"/>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7405</Words>
  <Characters>7505</Characters>
  <Lines>0</Lines>
  <Paragraphs>0</Paragraphs>
  <TotalTime>0</TotalTime>
  <ScaleCrop>false</ScaleCrop>
  <LinksUpToDate>false</LinksUpToDate>
  <CharactersWithSpaces>8653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2025-12-25T06:55:00Z</dcterms:created>
  <dc:creator>小白兔奶兔</dc:creator>
  <cp:lastModifiedBy>小白兔奶兔</cp:lastModifiedBy>
  <dcterms:modified xsi:type="dcterms:W3CDTF">2026-01-06T11:52:36Z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6D6D677D668D4182BBD9458125CA818E_13</vt:lpwstr>
  </property>
  <property fmtid="{D5CDD505-2E9C-101B-9397-08002B2CF9AE}" pid="4" name="KSOTemplateDocerSaveRecord">
    <vt:lpwstr>eyJoZGlkIjoiNGMyNjVlMTM1Mzk5OTg1NjhkNDg4YTE2YWY2ZGZkN2YiLCJ1c2VySWQiOiI0OTc0NTAxMDkifQ==</vt:lpwstr>
  </property>
</Properties>
</file>