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版本号：FHGJ-ZZ-2026-002.1B120260228001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2025年改善普通高中学校办学条件(华清中学)教学设备项目(二次)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FHGJ-ZZ-2026-002.1B1</w:t>
      </w:r>
      <w:r>
        <w:br/>
      </w:r>
      <w:r>
        <w:br/>
      </w:r>
      <w:r>
        <w:br/>
      </w:r>
    </w:p>
    <w:p>
      <w:pPr>
        <w:pStyle w:val="null3"/>
        <w:jc w:val="center"/>
        <w:outlineLvl w:val="2"/>
      </w:pPr>
      <w:r>
        <w:rPr>
          <w:rFonts w:ascii="仿宋_GB2312" w:hAnsi="仿宋_GB2312" w:cs="仿宋_GB2312" w:eastAsia="仿宋_GB2312"/>
          <w:sz w:val="28"/>
          <w:b/>
        </w:rPr>
        <w:t>西安市临潼区教育局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西安市临潼区教育局</w:t>
      </w:r>
      <w:r>
        <w:rPr>
          <w:rFonts w:ascii="仿宋_GB2312" w:hAnsi="仿宋_GB2312" w:cs="仿宋_GB2312" w:eastAsia="仿宋_GB2312"/>
        </w:rPr>
        <w:t>委托，拟对</w:t>
      </w:r>
      <w:r>
        <w:rPr>
          <w:rFonts w:ascii="仿宋_GB2312" w:hAnsi="仿宋_GB2312" w:cs="仿宋_GB2312" w:eastAsia="仿宋_GB2312"/>
        </w:rPr>
        <w:t>2025年改善普通高中学校办学条件(华清中学)教学设备项目(二次)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FHGJ-ZZ-2026-002.1B1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2025年改善普通高中学校办学条件(华清中学)教学设备项目(二次)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采购一批教育教学设备，提升学校的硬件质量和改善办学条件。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1、法定代表人授权书：法人代表证明书或法人授权委托书，后附法人及被委托人身份证（法定代表人直接参加投标的只需提供法定代表人身份证）；</w:t>
      </w:r>
    </w:p>
    <w:p>
      <w:pPr>
        <w:pStyle w:val="null3"/>
      </w:pPr>
      <w:r>
        <w:rPr>
          <w:rFonts w:ascii="仿宋_GB2312" w:hAnsi="仿宋_GB2312" w:cs="仿宋_GB2312" w:eastAsia="仿宋_GB2312"/>
        </w:rPr>
        <w:t>2、信用记录：经查询，供应商未被列入“信用中国”网站记录的“失信被执行人”或“重大税收违法案件当事人”名单；不处于“中国政府采购网”记录的“政府采购严重违法失信行为记录名单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3、供应商关联关系声明：供应商不得存在下列情形之一： 单位负责人为同一人或者存在直接控股、管理关系的不同供应商，不得参加本次采购活动；为本项目提供整体设计、规范编制或者项目管理、监理、检测等服务的供应商，不得再参加该采购项目的其他采购活动。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临潼区人民东路55号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029-83817125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陕西省西安市碑林区长安北路（南稍门十字）大话南门壹中心13楼1309室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采购包1：3,188,143.00元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西安市临潼区教育局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地址：陕西省西安市碑林区长安北路（南稍门十字）大话南门壹中心13楼1309室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采购一批教育教学设备，提升学校的硬件质量和改善办学条件。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3,188,143.00</w:t>
      </w:r>
    </w:p>
    <w:p>
      <w:pPr>
        <w:pStyle w:val="null3"/>
      </w:pPr>
      <w:r>
        <w:rPr>
          <w:rFonts w:ascii="仿宋_GB2312" w:hAnsi="仿宋_GB2312" w:cs="仿宋_GB2312" w:eastAsia="仿宋_GB2312"/>
        </w:rPr>
        <w:t>采购包最高限价（元）: 3,188,143.00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教学仪器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3,188,143.00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4"/>
              <w:gridCol w:w="171"/>
              <w:gridCol w:w="1838"/>
              <w:gridCol w:w="179"/>
              <w:gridCol w:w="220"/>
            </w:tblGrid>
            <w:tr>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交互黑板</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w:t>
                  </w: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一、整体设计</w:t>
                  </w:r>
                  <w:r>
                    <w:br/>
                  </w:r>
                  <w:r>
                    <w:rPr>
                      <w:rFonts w:ascii="仿宋_GB2312" w:hAnsi="仿宋_GB2312" w:cs="仿宋_GB2312" w:eastAsia="仿宋_GB2312"/>
                      <w:sz w:val="21"/>
                      <w:color w:val="000000"/>
                    </w:rPr>
                    <w:t>1.整机采用三拼一体化设计，主副屏表面光滑，副屏支持多种笔工具书写。</w:t>
                  </w:r>
                </w:p>
                <w:p>
                  <w:pPr>
                    <w:pStyle w:val="null3"/>
                    <w:jc w:val="left"/>
                  </w:pPr>
                  <w:r>
                    <w:rPr>
                      <w:rFonts w:ascii="仿宋_GB2312" w:hAnsi="仿宋_GB2312" w:cs="仿宋_GB2312" w:eastAsia="仿宋_GB2312"/>
                      <w:sz w:val="21"/>
                      <w:color w:val="000000"/>
                    </w:rPr>
                    <w:t>2.整机尺寸宽度不小于4200mm，高度不小于1200mm。</w:t>
                  </w:r>
                </w:p>
                <w:p>
                  <w:pPr>
                    <w:pStyle w:val="null3"/>
                    <w:jc w:val="left"/>
                  </w:pPr>
                  <w:r>
                    <w:rPr>
                      <w:rFonts w:ascii="仿宋_GB2312" w:hAnsi="仿宋_GB2312" w:cs="仿宋_GB2312" w:eastAsia="仿宋_GB2312"/>
                      <w:sz w:val="21"/>
                      <w:color w:val="000000"/>
                    </w:rPr>
                    <w:t>3.屏幕显示灰度分辨等级达到256灰阶以上。</w:t>
                  </w:r>
                </w:p>
                <w:p>
                  <w:pPr>
                    <w:pStyle w:val="null3"/>
                    <w:jc w:val="left"/>
                  </w:pPr>
                  <w:r>
                    <w:rPr>
                      <w:rFonts w:ascii="仿宋_GB2312" w:hAnsi="仿宋_GB2312" w:cs="仿宋_GB2312" w:eastAsia="仿宋_GB2312"/>
                      <w:sz w:val="21"/>
                      <w:color w:val="000000"/>
                    </w:rPr>
                    <w:t>4.整机设备配置2.2声道扬声器，前朝向发声，12W高音扬声器2个，上朝向30W中低音扬声器2个，最大功率≥84W。</w:t>
                  </w:r>
                </w:p>
                <w:p>
                  <w:pPr>
                    <w:pStyle w:val="null3"/>
                    <w:jc w:val="left"/>
                  </w:pPr>
                  <w:r>
                    <w:rPr>
                      <w:rFonts w:ascii="仿宋_GB2312" w:hAnsi="仿宋_GB2312" w:cs="仿宋_GB2312" w:eastAsia="仿宋_GB2312"/>
                      <w:sz w:val="21"/>
                      <w:color w:val="000000"/>
                    </w:rPr>
                    <w:t>5.整机内置语音助手，通过整机麦克风及智能笔以唤醒词调起语音助手，支持语音交互的方式调节整机音量、亮度，语音操控打开系统已安装应用如。</w:t>
                  </w:r>
                </w:p>
                <w:p>
                  <w:pPr>
                    <w:pStyle w:val="null3"/>
                    <w:jc w:val="left"/>
                  </w:pPr>
                  <w:r>
                    <w:rPr>
                      <w:rFonts w:ascii="仿宋_GB2312" w:hAnsi="仿宋_GB2312" w:cs="仿宋_GB2312" w:eastAsia="仿宋_GB2312"/>
                      <w:sz w:val="21"/>
                      <w:color w:val="000000"/>
                    </w:rPr>
                    <w:t>二、接口</w:t>
                  </w:r>
                </w:p>
                <w:p>
                  <w:pPr>
                    <w:pStyle w:val="null3"/>
                    <w:jc w:val="left"/>
                  </w:pPr>
                  <w:r>
                    <w:rPr>
                      <w:rFonts w:ascii="仿宋_GB2312" w:hAnsi="仿宋_GB2312" w:cs="仿宋_GB2312" w:eastAsia="仿宋_GB2312"/>
                      <w:sz w:val="21"/>
                      <w:color w:val="000000"/>
                    </w:rPr>
                    <w:t>1.整机具备不少于2路双系统USB3.0接口。</w:t>
                  </w:r>
                </w:p>
                <w:p>
                  <w:pPr>
                    <w:pStyle w:val="null3"/>
                    <w:jc w:val="left"/>
                  </w:pPr>
                  <w:r>
                    <w:rPr>
                      <w:rFonts w:ascii="仿宋_GB2312" w:hAnsi="仿宋_GB2312" w:cs="仿宋_GB2312" w:eastAsia="仿宋_GB2312"/>
                      <w:sz w:val="21"/>
                      <w:color w:val="000000"/>
                    </w:rPr>
                    <w:t>2.整机具备不少于1路Typec接口。</w:t>
                  </w:r>
                </w:p>
                <w:p>
                  <w:pPr>
                    <w:pStyle w:val="null3"/>
                    <w:jc w:val="left"/>
                  </w:pPr>
                  <w:r>
                    <w:rPr>
                      <w:rFonts w:ascii="仿宋_GB2312" w:hAnsi="仿宋_GB2312" w:cs="仿宋_GB2312" w:eastAsia="仿宋_GB2312"/>
                      <w:sz w:val="21"/>
                      <w:color w:val="000000"/>
                    </w:rPr>
                    <w:t>3.整机具备减滤蓝光功能。</w:t>
                  </w:r>
                </w:p>
                <w:p>
                  <w:pPr>
                    <w:pStyle w:val="null3"/>
                    <w:jc w:val="left"/>
                  </w:pPr>
                  <w:r>
                    <w:rPr>
                      <w:rFonts w:ascii="仿宋_GB2312" w:hAnsi="仿宋_GB2312" w:cs="仿宋_GB2312" w:eastAsia="仿宋_GB2312"/>
                      <w:sz w:val="21"/>
                      <w:color w:val="000000"/>
                    </w:rPr>
                    <w:t>三、整机功能</w:t>
                  </w:r>
                </w:p>
                <w:p>
                  <w:pPr>
                    <w:pStyle w:val="null3"/>
                    <w:jc w:val="left"/>
                  </w:pPr>
                  <w:r>
                    <w:rPr>
                      <w:rFonts w:ascii="仿宋_GB2312" w:hAnsi="仿宋_GB2312" w:cs="仿宋_GB2312" w:eastAsia="仿宋_GB2312"/>
                      <w:sz w:val="21"/>
                      <w:color w:val="000000"/>
                    </w:rPr>
                    <w:t>1.整机内置非独立摄像头，采用一体化集成设计，可拍摄≥1600万像素数的照片；摄像头支持环境色温判断，根据环境调节合适的显示图像效果；具备人脸识别功能，可进行人员抽选。</w:t>
                  </w:r>
                </w:p>
                <w:p>
                  <w:pPr>
                    <w:pStyle w:val="null3"/>
                    <w:jc w:val="left"/>
                  </w:pPr>
                  <w:r>
                    <w:rPr>
                      <w:rFonts w:ascii="仿宋_GB2312" w:hAnsi="仿宋_GB2312" w:cs="仿宋_GB2312" w:eastAsia="仿宋_GB2312"/>
                      <w:sz w:val="21"/>
                      <w:color w:val="000000"/>
                    </w:rPr>
                    <w:t>2.整机内置非独立外扩展的麦克风，拾音角度达到150°，可对教室环境音频进行更好的采集。</w:t>
                  </w:r>
                </w:p>
                <w:p>
                  <w:pPr>
                    <w:pStyle w:val="null3"/>
                    <w:jc w:val="left"/>
                  </w:pPr>
                  <w:r>
                    <w:rPr>
                      <w:rFonts w:ascii="仿宋_GB2312" w:hAnsi="仿宋_GB2312" w:cs="仿宋_GB2312" w:eastAsia="仿宋_GB2312"/>
                      <w:sz w:val="21"/>
                      <w:color w:val="000000"/>
                    </w:rPr>
                    <w:t>3.支持无线传屏功能，可以将外部电脑的屏幕画面通过无线方式传输到整机上显示。</w:t>
                  </w:r>
                </w:p>
                <w:p>
                  <w:pPr>
                    <w:pStyle w:val="null3"/>
                    <w:jc w:val="left"/>
                  </w:pPr>
                  <w:r>
                    <w:rPr>
                      <w:rFonts w:ascii="仿宋_GB2312" w:hAnsi="仿宋_GB2312" w:cs="仿宋_GB2312" w:eastAsia="仿宋_GB2312"/>
                      <w:sz w:val="21"/>
                      <w:color w:val="000000"/>
                    </w:rPr>
                    <w:t>4.支持纸质护眼模式，在任意通道任意画面任意软件所在显示内容下可实时调整画面纹理，如素描纸、宣纸、水彩纸等；同时支持透明度调节。</w:t>
                  </w:r>
                </w:p>
                <w:p>
                  <w:pPr>
                    <w:pStyle w:val="null3"/>
                    <w:jc w:val="left"/>
                  </w:pPr>
                  <w:r>
                    <w:rPr>
                      <w:rFonts w:ascii="仿宋_GB2312" w:hAnsi="仿宋_GB2312" w:cs="仿宋_GB2312" w:eastAsia="仿宋_GB2312"/>
                      <w:sz w:val="21"/>
                      <w:color w:val="000000"/>
                    </w:rPr>
                    <w:t>5.整机内置朗读工具，能监测教室中学生的朗读情况。</w:t>
                  </w:r>
                </w:p>
                <w:p>
                  <w:pPr>
                    <w:pStyle w:val="null3"/>
                    <w:jc w:val="left"/>
                  </w:pPr>
                  <w:r>
                    <w:rPr>
                      <w:rFonts w:ascii="仿宋_GB2312" w:hAnsi="仿宋_GB2312" w:cs="仿宋_GB2312" w:eastAsia="仿宋_GB2312"/>
                      <w:sz w:val="21"/>
                      <w:color w:val="000000"/>
                    </w:rPr>
                    <w:t>6.为保证传输效果，整机支持蓝牙Bluetooth 5.4标准。</w:t>
                  </w:r>
                </w:p>
                <w:p>
                  <w:pPr>
                    <w:pStyle w:val="null3"/>
                    <w:jc w:val="left"/>
                  </w:pPr>
                  <w:r>
                    <w:rPr>
                      <w:rFonts w:ascii="仿宋_GB2312" w:hAnsi="仿宋_GB2312" w:cs="仿宋_GB2312" w:eastAsia="仿宋_GB2312"/>
                      <w:sz w:val="21"/>
                      <w:color w:val="000000"/>
                    </w:rPr>
                    <w:t>7.整机支持对色彩空间进行选择，包含标准模式和sRGB模式。</w:t>
                  </w:r>
                </w:p>
                <w:p>
                  <w:pPr>
                    <w:pStyle w:val="null3"/>
                    <w:jc w:val="left"/>
                  </w:pPr>
                  <w:r>
                    <w:rPr>
                      <w:rFonts w:ascii="仿宋_GB2312" w:hAnsi="仿宋_GB2312" w:cs="仿宋_GB2312" w:eastAsia="仿宋_GB2312"/>
                      <w:sz w:val="21"/>
                      <w:color w:val="000000"/>
                    </w:rPr>
                    <w:t>8.支持在左右声道平衡显示范围中进行更改；中低频段调节范围包括125Hz～1KHz，高频段调节范围包括2KHz～16KHz，分贝显示包括-12dB～12dB调节范围。</w:t>
                  </w:r>
                </w:p>
                <w:p>
                  <w:pPr>
                    <w:pStyle w:val="null3"/>
                    <w:jc w:val="left"/>
                  </w:pPr>
                  <w:r>
                    <w:rPr>
                      <w:rFonts w:ascii="仿宋_GB2312" w:hAnsi="仿宋_GB2312" w:cs="仿宋_GB2312" w:eastAsia="仿宋_GB2312"/>
                      <w:sz w:val="21"/>
                      <w:color w:val="000000"/>
                    </w:rPr>
                    <w:t>四、电脑配置</w:t>
                  </w:r>
                </w:p>
                <w:p>
                  <w:pPr>
                    <w:pStyle w:val="null3"/>
                    <w:jc w:val="left"/>
                  </w:pPr>
                  <w:r>
                    <w:rPr>
                      <w:rFonts w:ascii="仿宋_GB2312" w:hAnsi="仿宋_GB2312" w:cs="仿宋_GB2312" w:eastAsia="仿宋_GB2312"/>
                      <w:sz w:val="21"/>
                      <w:color w:val="000000"/>
                    </w:rPr>
                    <w:t>1.采用抽拉内置式模块化电脑。</w:t>
                  </w:r>
                </w:p>
                <w:p>
                  <w:pPr>
                    <w:pStyle w:val="null3"/>
                    <w:jc w:val="left"/>
                  </w:pPr>
                  <w:r>
                    <w:rPr>
                      <w:rFonts w:ascii="仿宋_GB2312" w:hAnsi="仿宋_GB2312" w:cs="仿宋_GB2312" w:eastAsia="仿宋_GB2312"/>
                      <w:sz w:val="21"/>
                      <w:color w:val="000000"/>
                    </w:rPr>
                    <w:t>2.CPU。内存：≥8 GB。 硬盘：≥256 GB SSD固态硬盘或以上配置。</w:t>
                  </w:r>
                </w:p>
                <w:p>
                  <w:pPr>
                    <w:pStyle w:val="null3"/>
                    <w:jc w:val="left"/>
                  </w:pPr>
                  <w:r>
                    <w:rPr>
                      <w:rFonts w:ascii="仿宋_GB2312" w:hAnsi="仿宋_GB2312" w:cs="仿宋_GB2312" w:eastAsia="仿宋_GB2312"/>
                      <w:sz w:val="21"/>
                      <w:color w:val="000000"/>
                    </w:rPr>
                    <w:t>注</w:t>
                  </w:r>
                  <w:r>
                    <w:rPr>
                      <w:rFonts w:ascii="仿宋_GB2312" w:hAnsi="仿宋_GB2312" w:cs="仿宋_GB2312" w:eastAsia="仿宋_GB2312"/>
                      <w:sz w:val="21"/>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1.整机采用圆弧式设计，无锐角；托板可承重≥3kg。</w:t>
                  </w:r>
                </w:p>
                <w:p>
                  <w:pPr>
                    <w:pStyle w:val="null3"/>
                    <w:jc w:val="left"/>
                  </w:pPr>
                  <w:r>
                    <w:rPr>
                      <w:rFonts w:ascii="仿宋_GB2312" w:hAnsi="仿宋_GB2312" w:cs="仿宋_GB2312" w:eastAsia="仿宋_GB2312"/>
                      <w:sz w:val="21"/>
                      <w:color w:val="000000"/>
                    </w:rPr>
                    <w:t>2.可选择图像、文本或动态等多种情景模式，适应不同展示内容。</w:t>
                  </w:r>
                </w:p>
                <w:p>
                  <w:pPr>
                    <w:pStyle w:val="null3"/>
                    <w:jc w:val="left"/>
                  </w:pPr>
                  <w:r>
                    <w:rPr>
                      <w:rFonts w:ascii="仿宋_GB2312" w:hAnsi="仿宋_GB2312" w:cs="仿宋_GB2312" w:eastAsia="仿宋_GB2312"/>
                      <w:sz w:val="21"/>
                      <w:color w:val="000000"/>
                    </w:rPr>
                    <w:t>3.支持二维码扫码。</w:t>
                  </w:r>
                </w:p>
                <w:p>
                  <w:pPr>
                    <w:pStyle w:val="null3"/>
                    <w:jc w:val="left"/>
                  </w:pPr>
                  <w:r>
                    <w:rPr>
                      <w:rFonts w:ascii="仿宋_GB2312" w:hAnsi="仿宋_GB2312" w:cs="仿宋_GB2312" w:eastAsia="仿宋_GB2312"/>
                      <w:sz w:val="21"/>
                      <w:color w:val="000000"/>
                    </w:rPr>
                    <w:t>4.支持对展台画面进行放大、缩小、旋转、自适应、冻结画面等操作。</w:t>
                  </w:r>
                </w:p>
                <w:p>
                  <w:pPr>
                    <w:pStyle w:val="null3"/>
                    <w:jc w:val="left"/>
                  </w:pPr>
                  <w:r>
                    <w:rPr>
                      <w:rFonts w:ascii="仿宋_GB2312" w:hAnsi="仿宋_GB2312" w:cs="仿宋_GB2312" w:eastAsia="仿宋_GB2312"/>
                      <w:sz w:val="21"/>
                      <w:color w:val="000000"/>
                    </w:rPr>
                    <w:t>5.支持展台画面拍照截图并进行多图预览，可对任一图片进行全屏显示。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1.采用功放与有源音箱一体化设计，内置麦克风无线接收模块，帮助教师实现多媒体扩音以及本地扩声功能。</w:t>
                  </w:r>
                </w:p>
                <w:p>
                  <w:pPr>
                    <w:pStyle w:val="null3"/>
                    <w:jc w:val="left"/>
                  </w:pPr>
                  <w:r>
                    <w:rPr>
                      <w:rFonts w:ascii="仿宋_GB2312" w:hAnsi="仿宋_GB2312" w:cs="仿宋_GB2312" w:eastAsia="仿宋_GB2312"/>
                      <w:sz w:val="21"/>
                      <w:color w:val="000000"/>
                    </w:rPr>
                    <w:t>2.为确保与教室白色墙面一致，音箱采取白色外观设计。</w:t>
                  </w:r>
                </w:p>
                <w:p>
                  <w:pPr>
                    <w:pStyle w:val="null3"/>
                    <w:jc w:val="left"/>
                  </w:pPr>
                  <w:r>
                    <w:rPr>
                      <w:rFonts w:ascii="仿宋_GB2312" w:hAnsi="仿宋_GB2312" w:cs="仿宋_GB2312" w:eastAsia="仿宋_GB2312"/>
                      <w:sz w:val="21"/>
                      <w:color w:val="000000"/>
                    </w:rPr>
                    <w:t>3.输出额定功率≥2*15W，喇叭单元尺寸≥5寸。</w:t>
                  </w:r>
                </w:p>
                <w:p>
                  <w:pPr>
                    <w:pStyle w:val="null3"/>
                    <w:jc w:val="left"/>
                  </w:pPr>
                  <w:r>
                    <w:rPr>
                      <w:rFonts w:ascii="仿宋_GB2312" w:hAnsi="仿宋_GB2312" w:cs="仿宋_GB2312" w:eastAsia="仿宋_GB2312"/>
                      <w:sz w:val="21"/>
                      <w:color w:val="000000"/>
                    </w:rPr>
                    <w:t>4.频率响应：110Hz~15KHz。</w:t>
                  </w:r>
                </w:p>
                <w:p>
                  <w:pPr>
                    <w:pStyle w:val="null3"/>
                    <w:jc w:val="left"/>
                  </w:pPr>
                  <w:r>
                    <w:rPr>
                      <w:rFonts w:ascii="仿宋_GB2312" w:hAnsi="仿宋_GB2312" w:cs="仿宋_GB2312" w:eastAsia="仿宋_GB2312"/>
                      <w:sz w:val="21"/>
                      <w:color w:val="000000"/>
                    </w:rPr>
                    <w:t>5.配置独立音频数字信号处理芯片，支持啸叫抑制功能。</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麦克风</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1.无线麦克风集音频发射处理器、天线、电池、拾音麦克风于一体，配合一体化有源音箱，无需任何外接辅助设备即可实现本地扩声功能。</w:t>
                  </w:r>
                </w:p>
                <w:p>
                  <w:pPr>
                    <w:pStyle w:val="null3"/>
                    <w:jc w:val="left"/>
                  </w:pPr>
                  <w:r>
                    <w:rPr>
                      <w:rFonts w:ascii="仿宋_GB2312" w:hAnsi="仿宋_GB2312" w:cs="仿宋_GB2312" w:eastAsia="仿宋_GB2312"/>
                      <w:sz w:val="21"/>
                      <w:color w:val="000000"/>
                    </w:rPr>
                    <w:t>2.采用红外对码方式连接避免连接到其他教室音箱。</w:t>
                  </w:r>
                </w:p>
                <w:p>
                  <w:pPr>
                    <w:pStyle w:val="null3"/>
                    <w:jc w:val="left"/>
                  </w:pPr>
                  <w:r>
                    <w:rPr>
                      <w:rFonts w:ascii="仿宋_GB2312" w:hAnsi="仿宋_GB2312" w:cs="仿宋_GB2312" w:eastAsia="仿宋_GB2312"/>
                      <w:sz w:val="21"/>
                      <w:color w:val="000000"/>
                    </w:rPr>
                    <w:t>3.麦克风可以自动进入关机状态。</w:t>
                  </w:r>
                </w:p>
                <w:p>
                  <w:pPr>
                    <w:pStyle w:val="null3"/>
                    <w:jc w:val="left"/>
                  </w:pPr>
                  <w:r>
                    <w:rPr>
                      <w:rFonts w:ascii="仿宋_GB2312" w:hAnsi="仿宋_GB2312" w:cs="仿宋_GB2312" w:eastAsia="仿宋_GB2312"/>
                      <w:sz w:val="21"/>
                      <w:color w:val="000000"/>
                    </w:rPr>
                    <w:t>4.无遮挡情况下，有效工作距离≥10米。</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智能笔</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1.采用笔型设计，具有遥控按键（上下翻页和功能键），既可用于触摸书写，也可用于远程操控。</w:t>
                  </w:r>
                </w:p>
                <w:p>
                  <w:pPr>
                    <w:pStyle w:val="null3"/>
                    <w:jc w:val="left"/>
                  </w:pPr>
                  <w:r>
                    <w:rPr>
                      <w:rFonts w:ascii="仿宋_GB2312" w:hAnsi="仿宋_GB2312" w:cs="仿宋_GB2312" w:eastAsia="仿宋_GB2312"/>
                      <w:sz w:val="21"/>
                      <w:color w:val="000000"/>
                    </w:rPr>
                    <w:t>2.采用2.4G蓝牙无线连接技术。</w:t>
                  </w:r>
                </w:p>
                <w:p>
                  <w:pPr>
                    <w:pStyle w:val="null3"/>
                    <w:jc w:val="left"/>
                  </w:pPr>
                  <w:r>
                    <w:rPr>
                      <w:rFonts w:ascii="仿宋_GB2312" w:hAnsi="仿宋_GB2312" w:cs="仿宋_GB2312" w:eastAsia="仿宋_GB2312"/>
                      <w:sz w:val="21"/>
                      <w:color w:val="000000"/>
                    </w:rPr>
                    <w:t>3.书写精度≤3mm。</w:t>
                  </w:r>
                </w:p>
                <w:p>
                  <w:pPr>
                    <w:pStyle w:val="null3"/>
                    <w:jc w:val="left"/>
                  </w:pPr>
                  <w:r>
                    <w:rPr>
                      <w:rFonts w:ascii="仿宋_GB2312" w:hAnsi="仿宋_GB2312" w:cs="仿宋_GB2312" w:eastAsia="仿宋_GB2312"/>
                      <w:sz w:val="21"/>
                      <w:color w:val="000000"/>
                    </w:rPr>
                    <w:t>4.带自动休眠节电设计。</w:t>
                  </w:r>
                </w:p>
                <w:p>
                  <w:pPr>
                    <w:pStyle w:val="null3"/>
                    <w:jc w:val="left"/>
                  </w:pPr>
                  <w:r>
                    <w:rPr>
                      <w:rFonts w:ascii="仿宋_GB2312" w:hAnsi="仿宋_GB2312" w:cs="仿宋_GB2312" w:eastAsia="仿宋_GB2312"/>
                      <w:sz w:val="21"/>
                      <w:color w:val="000000"/>
                    </w:rPr>
                    <w:t>5.支持Android、windows双系统响应智能笔的操作指令。</w:t>
                  </w:r>
                </w:p>
                <w:p>
                  <w:pPr>
                    <w:pStyle w:val="null3"/>
                    <w:jc w:val="left"/>
                  </w:pPr>
                  <w:r>
                    <w:rPr>
                      <w:rFonts w:ascii="仿宋_GB2312" w:hAnsi="仿宋_GB2312" w:cs="仿宋_GB2312" w:eastAsia="仿宋_GB2312"/>
                      <w:sz w:val="21"/>
                      <w:color w:val="000000"/>
                    </w:rPr>
                    <w:t>6.支持白板课件、PPT、WPS、PDF等多种格式的课件进行远程无线翻页。</w:t>
                  </w:r>
                </w:p>
                <w:p>
                  <w:pPr>
                    <w:pStyle w:val="null3"/>
                    <w:jc w:val="left"/>
                  </w:pPr>
                  <w:r>
                    <w:rPr>
                      <w:rFonts w:ascii="仿宋_GB2312" w:hAnsi="仿宋_GB2312" w:cs="仿宋_GB2312" w:eastAsia="仿宋_GB2312"/>
                      <w:sz w:val="21"/>
                      <w:color w:val="000000"/>
                    </w:rPr>
                    <w:t>7.支持自定义按键功能。</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教学专属系统</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1．具有备课模式及授课模式。</w:t>
                  </w:r>
                </w:p>
                <w:p>
                  <w:pPr>
                    <w:pStyle w:val="null3"/>
                    <w:jc w:val="left"/>
                  </w:pPr>
                  <w:r>
                    <w:rPr>
                      <w:rFonts w:ascii="仿宋_GB2312" w:hAnsi="仿宋_GB2312" w:cs="仿宋_GB2312" w:eastAsia="仿宋_GB2312"/>
                      <w:sz w:val="21"/>
                      <w:color w:val="000000"/>
                    </w:rPr>
                    <w:t>2．支持个人账号注册登录使用，也可通过USB key进行身份快速识别登录，还可以通过微信绑定账号后扫码，形成一体的信息化教学账号体系；根据教师账号信息将教师云空间匹配至对应学校、学科校本资源。</w:t>
                  </w:r>
                </w:p>
                <w:p>
                  <w:pPr>
                    <w:pStyle w:val="null3"/>
                    <w:jc w:val="left"/>
                  </w:pPr>
                  <w:r>
                    <w:rPr>
                      <w:rFonts w:ascii="仿宋_GB2312" w:hAnsi="仿宋_GB2312" w:cs="仿宋_GB2312" w:eastAsia="仿宋_GB2312"/>
                      <w:sz w:val="21"/>
                      <w:color w:val="000000"/>
                    </w:rPr>
                    <w:t>3．提供白板软件手机移动版。</w:t>
                  </w:r>
                </w:p>
                <w:p>
                  <w:pPr>
                    <w:pStyle w:val="null3"/>
                    <w:jc w:val="left"/>
                  </w:pPr>
                  <w:r>
                    <w:rPr>
                      <w:rFonts w:ascii="仿宋_GB2312" w:hAnsi="仿宋_GB2312" w:cs="仿宋_GB2312" w:eastAsia="仿宋_GB2312"/>
                      <w:sz w:val="21"/>
                      <w:color w:val="000000"/>
                    </w:rPr>
                    <w:t>4．▲具备在线互动教学功能，无需额外安装直播软件，即可实现语音直播、课件同步、互动工具调用等远程教学能力，需提供功能有效性证明材料。（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5．云课堂可以通过生成二维码海报的方式发送给学生用于远程在线教学。</w:t>
                  </w:r>
                </w:p>
                <w:p>
                  <w:pPr>
                    <w:pStyle w:val="null3"/>
                    <w:jc w:val="left"/>
                  </w:pPr>
                  <w:r>
                    <w:rPr>
                      <w:rFonts w:ascii="仿宋_GB2312" w:hAnsi="仿宋_GB2312" w:cs="仿宋_GB2312" w:eastAsia="仿宋_GB2312"/>
                      <w:sz w:val="21"/>
                      <w:color w:val="000000"/>
                    </w:rPr>
                    <w:t>6．互动教学课件支持分享至学校校本资源库，学段学科根据教师个人信息自动匹配，分享后课件全校教师可见，并可直接下载使用。校本资源库支持按学科、学段进行快速查找，同时支持关键词精准检索。</w:t>
                  </w:r>
                </w:p>
                <w:p>
                  <w:pPr>
                    <w:pStyle w:val="null3"/>
                    <w:jc w:val="left"/>
                  </w:pPr>
                  <w:r>
                    <w:rPr>
                      <w:rFonts w:ascii="仿宋_GB2312" w:hAnsi="仿宋_GB2312" w:cs="仿宋_GB2312" w:eastAsia="仿宋_GB2312"/>
                      <w:sz w:val="21"/>
                      <w:color w:val="000000"/>
                    </w:rPr>
                    <w:t>7．▲为老师提供可扩展，易于学校管理，安全可靠的云存储空间，根据教师使用时长与教学资料制作频率提供可扩展升级至不小于500G的个人云空间。需提供相关证明材料（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8．互动教学课件支持开放式云分享：分享者可将互动课件、课件组以公开或加密的web链接和二维码形式进行分享，分享链接可设置访问有效期。</w:t>
                  </w:r>
                </w:p>
                <w:p>
                  <w:pPr>
                    <w:pStyle w:val="null3"/>
                    <w:jc w:val="left"/>
                  </w:pPr>
                  <w:r>
                    <w:rPr>
                      <w:rFonts w:ascii="仿宋_GB2312" w:hAnsi="仿宋_GB2312" w:cs="仿宋_GB2312" w:eastAsia="仿宋_GB2312"/>
                      <w:sz w:val="21"/>
                      <w:color w:val="000000"/>
                    </w:rPr>
                    <w:t xml:space="preserve">9．备授课平台对接教学数据管理平台，可将教学平台的教案关联至教师课件，支持课件同时关联多份教案，关联后教师可在备课界面调用查看教案，便于教研工作开展。     </w:t>
                  </w:r>
                </w:p>
                <w:p>
                  <w:pPr>
                    <w:pStyle w:val="null3"/>
                    <w:jc w:val="left"/>
                  </w:pPr>
                  <w:r>
                    <w:rPr>
                      <w:rFonts w:ascii="仿宋_GB2312" w:hAnsi="仿宋_GB2312" w:cs="仿宋_GB2312" w:eastAsia="仿宋_GB2312"/>
                      <w:sz w:val="21"/>
                      <w:color w:val="000000"/>
                    </w:rPr>
                    <w:t>10．课堂互动游戏支持云存储，编辑完成的活动可一键保存至个人云空间，便于在不同课件中直接调用。</w:t>
                  </w:r>
                </w:p>
                <w:p>
                  <w:pPr>
                    <w:pStyle w:val="null3"/>
                    <w:jc w:val="left"/>
                  </w:pPr>
                  <w:r>
                    <w:rPr>
                      <w:rFonts w:ascii="仿宋_GB2312" w:hAnsi="仿宋_GB2312" w:cs="仿宋_GB2312" w:eastAsia="仿宋_GB2312"/>
                      <w:sz w:val="21"/>
                      <w:color w:val="000000"/>
                    </w:rPr>
                    <w:t>11．提供柱状图、扇形图、折线图等互动图表，每类图表预置不少于5种样式，支持图表文字、背景、透明度设置；柱状图、折线图可一键转置互换坐标轴类别；图表支持三维模式旋转展示，生动形象。</w:t>
                  </w:r>
                </w:p>
                <w:p>
                  <w:pPr>
                    <w:pStyle w:val="null3"/>
                    <w:jc w:val="left"/>
                  </w:pPr>
                  <w:r>
                    <w:rPr>
                      <w:rFonts w:ascii="仿宋_GB2312" w:hAnsi="仿宋_GB2312" w:cs="仿宋_GB2312" w:eastAsia="仿宋_GB2312"/>
                      <w:sz w:val="21"/>
                      <w:color w:val="000000"/>
                    </w:rPr>
                    <w:t>12．提供多种翻页按键布局，翻页按键可分布于屏幕单侧或左右两侧，支持上下翻页、课件页面预览及页面非线性跳转。</w:t>
                  </w:r>
                </w:p>
                <w:p>
                  <w:pPr>
                    <w:pStyle w:val="null3"/>
                    <w:jc w:val="left"/>
                  </w:pPr>
                  <w:r>
                    <w:rPr>
                      <w:rFonts w:ascii="仿宋_GB2312" w:hAnsi="仿宋_GB2312" w:cs="仿宋_GB2312" w:eastAsia="仿宋_GB2312"/>
                      <w:sz w:val="21"/>
                      <w:color w:val="000000"/>
                    </w:rPr>
                    <w:t>13．支持课件内所有的元素对象创建超链接，可链接到对象所在课件的相关页面、网页、文档等。</w:t>
                  </w:r>
                </w:p>
                <w:p>
                  <w:pPr>
                    <w:pStyle w:val="null3"/>
                    <w:jc w:val="left"/>
                  </w:pPr>
                  <w:r>
                    <w:rPr>
                      <w:rFonts w:ascii="仿宋_GB2312" w:hAnsi="仿宋_GB2312" w:cs="仿宋_GB2312" w:eastAsia="仿宋_GB2312"/>
                      <w:sz w:val="21"/>
                      <w:color w:val="000000"/>
                    </w:rPr>
                    <w:t>14．▲支持集体备课功能，可发起线上备课并邀请其他教师参与，支持实时批注、评论与点赞，研讨结束后可生成信息化报告，需提供功能有效性证明材料。（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w:t>
                  </w:r>
                </w:p>
                <w:p>
                  <w:pPr>
                    <w:pStyle w:val="null3"/>
                    <w:jc w:val="left"/>
                  </w:pPr>
                  <w:r>
                    <w:rPr>
                      <w:rFonts w:ascii="仿宋_GB2312" w:hAnsi="仿宋_GB2312" w:cs="仿宋_GB2312" w:eastAsia="仿宋_GB2312"/>
                      <w:sz w:val="21"/>
                      <w:color w:val="000000"/>
                    </w:rPr>
                    <w:t>16．提供多学科实验资源，包括物理化学生物等。</w:t>
                  </w:r>
                </w:p>
                <w:p>
                  <w:pPr>
                    <w:pStyle w:val="null3"/>
                    <w:jc w:val="left"/>
                  </w:pPr>
                  <w:r>
                    <w:rPr>
                      <w:rFonts w:ascii="仿宋_GB2312" w:hAnsi="仿宋_GB2312" w:cs="仿宋_GB2312" w:eastAsia="仿宋_GB2312"/>
                      <w:sz w:val="21"/>
                      <w:color w:val="000000"/>
                    </w:rPr>
                    <w:t>17．▲软件支持电子化听评课功能，老师可在授课模式下在线发起听评课，其他老师可通过二维码进行评价以及获取课件，发起老师可在我的学校中查看历史评课记录并进行文档导出，至少支持word及pdf或其他常见的文档格式等。需提供相关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18．AI智能纠错：软件内置的AI智能语义分析模块，可对输入的英文文本的拼写、句型、语法进行错误检查，并支持一键纠错。</w:t>
                  </w:r>
                </w:p>
                <w:p>
                  <w:pPr>
                    <w:pStyle w:val="null3"/>
                    <w:jc w:val="left"/>
                  </w:pPr>
                  <w:r>
                    <w:rPr>
                      <w:rFonts w:ascii="仿宋_GB2312" w:hAnsi="仿宋_GB2312" w:cs="仿宋_GB2312" w:eastAsia="仿宋_GB2312"/>
                      <w:sz w:val="21"/>
                      <w:color w:val="000000"/>
                    </w:rPr>
                    <w:t>19．▲软件提供不少于90节党建微课视频，包括国家要求学习的革命、建设、改革、复兴等内容，支持在线点播及下载，支持视频关键帧打点标记，播放过程中可一键跳转，同时支持对频频随时截图方便老师插入课件。需提供相关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20．▲在备课场景中支持搜索课件库课件资源，具有不少于15万份的课件资源，支持整份课件或按照课件页插入课件中。支持按照教学环节筛选对应课件页一键插入课件中，可导课入新课、作者简介。支持按照元素类型思维导图、课堂活动选取需要的部分补充课件缺失的部分。支持在查看部分课件的同时查看对应整份课件，了解作者整体教学思路。需提供相关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教学应用软件</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1．校本资源管理：可统一审核发布、移动/删除教师上传至校本库的课件、教案、胶囊及多媒体等资源。</w:t>
                  </w:r>
                </w:p>
                <w:p>
                  <w:pPr>
                    <w:pStyle w:val="null3"/>
                  </w:pPr>
                  <w:r>
                    <w:rPr>
                      <w:rFonts w:ascii="仿宋_GB2312" w:hAnsi="仿宋_GB2312" w:cs="仿宋_GB2312" w:eastAsia="仿宋_GB2312"/>
                      <w:sz w:val="21"/>
                      <w:color w:val="000000"/>
                    </w:rPr>
                    <w:t>2．课件制作数据：支持按本周、本月、自定义时间查看全校教师课件制作的数据排行，教师榜单支持按照课件数、上传校本课件数、校本课件上传量进行排序。课件数据支持按学科对比，方便总览全校课件制作情况。</w:t>
                  </w:r>
                </w:p>
                <w:p>
                  <w:pPr>
                    <w:pStyle w:val="null3"/>
                  </w:pPr>
                  <w:r>
                    <w:rPr>
                      <w:rFonts w:ascii="仿宋_GB2312" w:hAnsi="仿宋_GB2312" w:cs="仿宋_GB2312" w:eastAsia="仿宋_GB2312"/>
                      <w:sz w:val="21"/>
                      <w:color w:val="000000"/>
                    </w:rPr>
                    <w:t>3．▲为学校提供教研全流程管理服务，包含目标计划、教学设计、集体备课、听课评课、班级氛围等流程管理和数据分析，方便学校统筹管理教学、了解全校教师的教学教研产出。需提供相关证明材料（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4．学校目标与计划：可以在系统中录入学校教学计划，计划可以和教案的课时数相关联，方便管理者掌握学校教学进度。</w:t>
                  </w:r>
                </w:p>
                <w:p>
                  <w:pPr>
                    <w:pStyle w:val="null3"/>
                  </w:pPr>
                  <w:r>
                    <w:rPr>
                      <w:rFonts w:ascii="仿宋_GB2312" w:hAnsi="仿宋_GB2312" w:cs="仿宋_GB2312" w:eastAsia="仿宋_GB2312"/>
                      <w:sz w:val="21"/>
                      <w:color w:val="000000"/>
                    </w:rPr>
                    <w:t>5．教研组计划：以不同学科不同年级教研组为单位，可以在系统中录入教研组教学计划，计划可以和教案的课时数相关联，方便教研组管理教学进度。</w:t>
                  </w:r>
                </w:p>
                <w:p>
                  <w:pPr>
                    <w:pStyle w:val="null3"/>
                  </w:pPr>
                  <w:r>
                    <w:rPr>
                      <w:rFonts w:ascii="仿宋_GB2312" w:hAnsi="仿宋_GB2312" w:cs="仿宋_GB2312" w:eastAsia="仿宋_GB2312"/>
                      <w:sz w:val="21"/>
                      <w:color w:val="000000"/>
                    </w:rPr>
                    <w:t>6．教案模板管理：支持管理者自定义学校的教案模板，可以设置必填项和选填项，有效规范教师教案的编写。</w:t>
                  </w:r>
                </w:p>
                <w:p>
                  <w:pPr>
                    <w:pStyle w:val="null3"/>
                    <w:jc w:val="both"/>
                  </w:pPr>
                  <w:r>
                    <w:rPr>
                      <w:rFonts w:ascii="仿宋_GB2312" w:hAnsi="仿宋_GB2312" w:cs="仿宋_GB2312" w:eastAsia="仿宋_GB2312"/>
                      <w:sz w:val="21"/>
                      <w:color w:val="000000"/>
                    </w:rPr>
                    <w:t>7．信息化数据评估：通过多维度雷达图对信息化教学数据进行评估，并支持与区域均值对比，直观呈现学校信息化教学水平。</w:t>
                  </w:r>
                </w:p>
                <w:p>
                  <w:pPr>
                    <w:pStyle w:val="null3"/>
                  </w:pPr>
                  <w:r>
                    <w:rPr>
                      <w:rFonts w:ascii="仿宋_GB2312" w:hAnsi="仿宋_GB2312" w:cs="仿宋_GB2312" w:eastAsia="仿宋_GB2312"/>
                      <w:sz w:val="21"/>
                      <w:color w:val="000000"/>
                    </w:rPr>
                    <w:t>8．学校通知：管理员可根据组织架构信息，自由选定教师发送学校通知。发送后，管理员可实时查阅教师已读、未读情况。通知的发送、接收都可在微信小程序中完成，方便随时随地进行通知的查阅和管理。</w:t>
                  </w:r>
                </w:p>
                <w:p>
                  <w:pPr>
                    <w:pStyle w:val="null3"/>
                  </w:pPr>
                  <w:r>
                    <w:rPr>
                      <w:rFonts w:ascii="仿宋_GB2312" w:hAnsi="仿宋_GB2312" w:cs="仿宋_GB2312" w:eastAsia="仿宋_GB2312"/>
                      <w:sz w:val="21"/>
                      <w:color w:val="000000"/>
                    </w:rPr>
                    <w:t>9．▲班级氛围数据情况：支持查看不同时间段班级氛围数据情况，包含全校课堂点评情况、班级总分榜、教师榜单等，方便管理者一目了然把控全校数据。需提供相关证明材料（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10．听评课数据统计导出：支持对不同评课维度得分进行统计，计算平均分并找出评分薄弱项，方便管理者针对性优化教学策略，同时支持查看全校的评课记录和得分详情，并可一键导出Excel表格，方便整理。</w:t>
                  </w:r>
                </w:p>
                <w:p>
                  <w:pPr>
                    <w:pStyle w:val="null3"/>
                  </w:pPr>
                  <w:r>
                    <w:rPr>
                      <w:rFonts w:ascii="仿宋_GB2312" w:hAnsi="仿宋_GB2312" w:cs="仿宋_GB2312" w:eastAsia="仿宋_GB2312"/>
                      <w:sz w:val="21"/>
                      <w:color w:val="000000"/>
                    </w:rPr>
                    <w:t>11．▲教师考勤：具备教师定位打卡考勤功能。学校管理员可设置考勤时间、考勤范围，还可以查看和导出考勤数据报表。教师可在移动端进行考勤，到达学校范围后即激活打卡，支持入校、离校、迟到、早退等多种打卡类型。需提供相关证明材料（</w:t>
                  </w:r>
                  <w:r>
                    <w:rPr>
                      <w:rFonts w:ascii="仿宋_GB2312" w:hAnsi="仿宋_GB2312" w:cs="仿宋_GB2312" w:eastAsia="仿宋_GB2312"/>
                      <w:sz w:val="21"/>
                      <w:color w:val="000000"/>
                    </w:rPr>
                    <w:t>包括但不限于检测报告或官网截图或功能截图等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12.组织架构：管理员可自定义构建部门，亦可将教师导入相应的部门，方便进行分组管理。支持管理者在移动端审核教师入校，方便快速处理教师的申请。</w:t>
                  </w:r>
                </w:p>
                <w:p>
                  <w:pPr>
                    <w:pStyle w:val="null3"/>
                  </w:pPr>
                  <w:r>
                    <w:rPr>
                      <w:rFonts w:ascii="仿宋_GB2312" w:hAnsi="仿宋_GB2312" w:cs="仿宋_GB2312" w:eastAsia="仿宋_GB2312"/>
                      <w:sz w:val="21"/>
                      <w:color w:val="000000"/>
                    </w:rPr>
                    <w:t>13.听评课数据查看：教师可以查看个人听评课数据，包括个人平均分，累计听课节数，累计评课节数，同时可以分析评价维度的得分情况以及个人薄弱项，帮助老师提升信息化能力。</w:t>
                  </w:r>
                </w:p>
                <w:p>
                  <w:pPr>
                    <w:pStyle w:val="null3"/>
                  </w:pPr>
                  <w:r>
                    <w:rPr>
                      <w:rFonts w:ascii="仿宋_GB2312" w:hAnsi="仿宋_GB2312" w:cs="仿宋_GB2312" w:eastAsia="仿宋_GB2312"/>
                      <w:sz w:val="21"/>
                      <w:color w:val="000000"/>
                    </w:rPr>
                    <w:t>14.校本课件管理：可统一审核发布、删除教师上传至校本库的课件，支持查看更新时间、大小、下载次数等数据。校本课件支持文件夹分组，方便各学科课件的分组管理。同时支持课件的批量移动、删除。</w:t>
                  </w:r>
                </w:p>
                <w:p>
                  <w:pPr>
                    <w:pStyle w:val="null3"/>
                  </w:pPr>
                  <w:r>
                    <w:rPr>
                      <w:rFonts w:ascii="仿宋_GB2312" w:hAnsi="仿宋_GB2312" w:cs="仿宋_GB2312" w:eastAsia="仿宋_GB2312"/>
                      <w:sz w:val="21"/>
                      <w:color w:val="000000"/>
                    </w:rPr>
                    <w:t>15.校本课件数据详情：支持查看校本课件数据，包括新增数据，各年级和学科的对比，可查看校本课件列表，校本课件列表可按累计被下载数排序。</w:t>
                  </w:r>
                </w:p>
                <w:p>
                  <w:pPr>
                    <w:pStyle w:val="null3"/>
                    <w:jc w:val="both"/>
                  </w:pPr>
                  <w:r>
                    <w:rPr>
                      <w:rFonts w:ascii="仿宋_GB2312" w:hAnsi="仿宋_GB2312" w:cs="仿宋_GB2312" w:eastAsia="仿宋_GB2312"/>
                      <w:sz w:val="21"/>
                      <w:color w:val="000000"/>
                    </w:rPr>
                    <w:t>16.校本课件榜单：支持查看校本课件各维度的榜单，包含最多分享教师榜单、最受欢迎课件榜单、最受欢迎教师榜单，可以查看数据详情，支持一键获取课件。</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集控管理平台</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1.系统架构：系统采用云服务（SaaS）模式，B/S架构，支持管理员在Windows、Linux、Android、iOS等多操作系统下，通过网页浏览器完成所有管理操作。</w:t>
                  </w:r>
                </w:p>
                <w:p>
                  <w:pPr>
                    <w:pStyle w:val="null3"/>
                    <w:jc w:val="left"/>
                  </w:pPr>
                  <w:r>
                    <w:rPr>
                      <w:rFonts w:ascii="仿宋_GB2312" w:hAnsi="仿宋_GB2312" w:cs="仿宋_GB2312" w:eastAsia="仿宋_GB2312"/>
                      <w:sz w:val="21"/>
                      <w:color w:val="000000"/>
                    </w:rPr>
                    <w:t>2.系统支持多类型设备接入，集中运维。包括但不限于班班通设备、录播设备、班牌设备、校园屏显设备、学生学生终端等。</w:t>
                  </w:r>
                </w:p>
                <w:p>
                  <w:pPr>
                    <w:pStyle w:val="null3"/>
                    <w:jc w:val="left"/>
                  </w:pPr>
                  <w:r>
                    <w:rPr>
                      <w:rFonts w:ascii="仿宋_GB2312" w:hAnsi="仿宋_GB2312" w:cs="仿宋_GB2312" w:eastAsia="仿宋_GB2312"/>
                      <w:sz w:val="21"/>
                      <w:color w:val="000000"/>
                    </w:rPr>
                    <w:t>3.批量关联：支持通过设备辅助管理软件，在单台班班通设备关联学校代码后，自动发现并关联同网段下其他班班通设备。</w:t>
                  </w:r>
                </w:p>
                <w:p>
                  <w:pPr>
                    <w:pStyle w:val="null3"/>
                    <w:jc w:val="left"/>
                  </w:pPr>
                  <w:r>
                    <w:rPr>
                      <w:rFonts w:ascii="仿宋_GB2312" w:hAnsi="仿宋_GB2312" w:cs="仿宋_GB2312" w:eastAsia="仿宋_GB2312"/>
                      <w:sz w:val="21"/>
                      <w:color w:val="000000"/>
                    </w:rPr>
                    <w:t>4.登录方式多样性：支持账号/密码、手机扫码登录。扫码登录：用户首次登录时绑定微信用户ID与账号的对应关系，之后即可通过微信扫一扫安全登录。</w:t>
                  </w:r>
                </w:p>
                <w:p>
                  <w:pPr>
                    <w:pStyle w:val="null3"/>
                    <w:jc w:val="left"/>
                  </w:pPr>
                  <w:r>
                    <w:rPr>
                      <w:rFonts w:ascii="仿宋_GB2312" w:hAnsi="仿宋_GB2312" w:cs="仿宋_GB2312" w:eastAsia="仿宋_GB2312"/>
                      <w:sz w:val="21"/>
                      <w:color w:val="000000"/>
                    </w:rPr>
                    <w:t>5.分组管理：支持根据设备类型、设备所属年级/场地/自定义分组、设备开关机状态进行分组管理；支持文字检索设备名称，快速定位对应设备进行定向精准管理。</w:t>
                  </w:r>
                </w:p>
                <w:p>
                  <w:pPr>
                    <w:pStyle w:val="null3"/>
                    <w:jc w:val="left"/>
                  </w:pPr>
                  <w:r>
                    <w:rPr>
                      <w:rFonts w:ascii="仿宋_GB2312" w:hAnsi="仿宋_GB2312" w:cs="仿宋_GB2312" w:eastAsia="仿宋_GB2312"/>
                      <w:sz w:val="21"/>
                      <w:color w:val="000000"/>
                    </w:rPr>
                    <w:t>6.引导式管理：支持系统智能分析设备违规使用情况，并提供对应的处理策略。支持分析设备使用的非教学软件情况，提供一键拦截功能，以防学生违规使用设备；</w:t>
                  </w:r>
                </w:p>
                <w:p>
                  <w:pPr>
                    <w:pStyle w:val="null3"/>
                    <w:jc w:val="left"/>
                  </w:pPr>
                  <w:r>
                    <w:rPr>
                      <w:rFonts w:ascii="仿宋_GB2312" w:hAnsi="仿宋_GB2312" w:cs="仿宋_GB2312" w:eastAsia="仿宋_GB2312"/>
                      <w:sz w:val="21"/>
                      <w:color w:val="000000"/>
                    </w:rPr>
                    <w:t>7.大文件传输：支持上传大于50MB的文件，并可批量发送至多台设备。</w:t>
                  </w:r>
                </w:p>
                <w:p>
                  <w:pPr>
                    <w:pStyle w:val="null3"/>
                    <w:jc w:val="left"/>
                  </w:pPr>
                  <w:r>
                    <w:rPr>
                      <w:rFonts w:ascii="仿宋_GB2312" w:hAnsi="仿宋_GB2312" w:cs="仿宋_GB2312" w:eastAsia="仿宋_GB2312"/>
                      <w:sz w:val="21"/>
                      <w:color w:val="000000"/>
                    </w:rPr>
                    <w:t>8.循环指令：支持定时、循环模式的关机、重启、打铃、锁屏/解锁指令等。</w:t>
                  </w:r>
                </w:p>
                <w:p>
                  <w:pPr>
                    <w:pStyle w:val="null3"/>
                    <w:jc w:val="left"/>
                  </w:pPr>
                  <w:r>
                    <w:rPr>
                      <w:rFonts w:ascii="仿宋_GB2312" w:hAnsi="仿宋_GB2312" w:cs="仿宋_GB2312" w:eastAsia="仿宋_GB2312"/>
                      <w:sz w:val="21"/>
                      <w:color w:val="000000"/>
                    </w:rPr>
                    <w:t>9.消息通知：支持发送提醒类通知、全局弹窗类紧急通知、桌面常驻类公告通知。支持设置常用通知消息模版。</w:t>
                  </w:r>
                </w:p>
                <w:p>
                  <w:pPr>
                    <w:pStyle w:val="null3"/>
                    <w:jc w:val="left"/>
                  </w:pPr>
                  <w:r>
                    <w:rPr>
                      <w:rFonts w:ascii="仿宋_GB2312" w:hAnsi="仿宋_GB2312" w:cs="仿宋_GB2312" w:eastAsia="仿宋_GB2312"/>
                      <w:sz w:val="21"/>
                      <w:color w:val="000000"/>
                    </w:rPr>
                    <w:t>10.远程控制：支持远程实时控制设备，可监测设备当前运行界面，并远程操作设备，适用于远程维护和修复设备软件问题。</w:t>
                  </w:r>
                </w:p>
                <w:p>
                  <w:pPr>
                    <w:pStyle w:val="null3"/>
                    <w:jc w:val="left"/>
                  </w:pPr>
                  <w:r>
                    <w:rPr>
                      <w:rFonts w:ascii="仿宋_GB2312" w:hAnsi="仿宋_GB2312" w:cs="仿宋_GB2312" w:eastAsia="仿宋_GB2312"/>
                      <w:sz w:val="21"/>
                      <w:color w:val="000000"/>
                    </w:rPr>
                    <w:t>11.校园宣传：支持设置即时、定时、循环周期规则下，针对不同设备播放不同的视频、音频、图片宣传内容。</w:t>
                  </w:r>
                </w:p>
                <w:p>
                  <w:pPr>
                    <w:pStyle w:val="null3"/>
                    <w:jc w:val="left"/>
                  </w:pPr>
                  <w:r>
                    <w:rPr>
                      <w:rFonts w:ascii="仿宋_GB2312" w:hAnsi="仿宋_GB2312" w:cs="仿宋_GB2312" w:eastAsia="仿宋_GB2312"/>
                      <w:sz w:val="21"/>
                      <w:color w:val="000000"/>
                    </w:rPr>
                    <w:t>12.磁盘清理：支持远程批量清理设备磁盘；支持清理指定磁盘的指定文件夹；支持清理系统盘备份、缓存、日志等垃圾文件；支持迁移系统盘视频、图片、音乐、文档等空间占用较大的文件；支持格式化非系统盘磁盘。</w:t>
                  </w:r>
                </w:p>
                <w:p>
                  <w:pPr>
                    <w:pStyle w:val="null3"/>
                    <w:jc w:val="left"/>
                  </w:pPr>
                  <w:r>
                    <w:rPr>
                      <w:rFonts w:ascii="仿宋_GB2312" w:hAnsi="仿宋_GB2312" w:cs="仿宋_GB2312" w:eastAsia="仿宋_GB2312"/>
                      <w:sz w:val="21"/>
                      <w:color w:val="000000"/>
                    </w:rPr>
                    <w:t>13.智慧管控：支持设备长时间无人使用时，自动进入屏保、锁屏、息屏、关机状态，保护显示器，延长班班通使用寿命。</w:t>
                  </w:r>
                </w:p>
                <w:p>
                  <w:pPr>
                    <w:pStyle w:val="null3"/>
                    <w:jc w:val="left"/>
                  </w:pPr>
                  <w:r>
                    <w:rPr>
                      <w:rFonts w:ascii="仿宋_GB2312" w:hAnsi="仿宋_GB2312" w:cs="仿宋_GB2312" w:eastAsia="仿宋_GB2312"/>
                      <w:sz w:val="21"/>
                      <w:color w:val="000000"/>
                    </w:rPr>
                    <w:t>14.弹窗拦截：具有弹窗拦截过滤功能。</w:t>
                  </w:r>
                </w:p>
                <w:p>
                  <w:pPr>
                    <w:pStyle w:val="null3"/>
                    <w:jc w:val="left"/>
                  </w:pPr>
                  <w:r>
                    <w:rPr>
                      <w:rFonts w:ascii="仿宋_GB2312" w:hAnsi="仿宋_GB2312" w:cs="仿宋_GB2312" w:eastAsia="仿宋_GB2312"/>
                      <w:sz w:val="21"/>
                      <w:color w:val="000000"/>
                    </w:rPr>
                    <w:t>15.系统还原：具备系统还原功能。</w:t>
                  </w:r>
                </w:p>
                <w:p>
                  <w:pPr>
                    <w:pStyle w:val="null3"/>
                    <w:jc w:val="left"/>
                  </w:pPr>
                  <w:r>
                    <w:rPr>
                      <w:rFonts w:ascii="仿宋_GB2312" w:hAnsi="仿宋_GB2312" w:cs="仿宋_GB2312" w:eastAsia="仿宋_GB2312"/>
                      <w:sz w:val="21"/>
                      <w:color w:val="000000"/>
                    </w:rPr>
                    <w:t>16.数据分析：支持实时查看和导出学校设备整体使用数据，并支持精确查看具体设备数据。数据包含设备的使用时长、活跃次数、常用软件使用时长和次数、教学应用使用情况、设备健康度分析、弹窗拦截次数、老师使用班班通设备教学情况。</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电脑（含鼠标键盘）</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国产化信创办公台式机电脑</w:t>
                  </w:r>
                </w:p>
                <w:p>
                  <w:pPr>
                    <w:pStyle w:val="null3"/>
                    <w:jc w:val="left"/>
                  </w:pPr>
                  <w:r>
                    <w:rPr>
                      <w:rFonts w:ascii="仿宋_GB2312" w:hAnsi="仿宋_GB2312" w:cs="仿宋_GB2312" w:eastAsia="仿宋_GB2312"/>
                      <w:sz w:val="21"/>
                      <w:color w:val="000000"/>
                    </w:rPr>
                    <w:t>1.处理器：处理器核心数≥8核，最高主频≥3.6GHz</w:t>
                  </w:r>
                </w:p>
                <w:p>
                  <w:pPr>
                    <w:pStyle w:val="null3"/>
                    <w:jc w:val="left"/>
                  </w:pPr>
                  <w:r>
                    <w:rPr>
                      <w:rFonts w:ascii="仿宋_GB2312" w:hAnsi="仿宋_GB2312" w:cs="仿宋_GB2312" w:eastAsia="仿宋_GB2312"/>
                      <w:sz w:val="21"/>
                      <w:color w:val="000000"/>
                    </w:rPr>
                    <w:t>内存：配置</w:t>
                  </w:r>
                  <w:r>
                    <w:rPr>
                      <w:rFonts w:ascii="仿宋_GB2312" w:hAnsi="仿宋_GB2312" w:cs="仿宋_GB2312" w:eastAsia="仿宋_GB2312"/>
                      <w:sz w:val="21"/>
                      <w:color w:val="000000"/>
                    </w:rPr>
                    <w:t>≥16GB DDR4 ；</w:t>
                  </w:r>
                </w:p>
                <w:p>
                  <w:pPr>
                    <w:pStyle w:val="null3"/>
                    <w:jc w:val="left"/>
                  </w:pPr>
                  <w:r>
                    <w:rPr>
                      <w:rFonts w:ascii="仿宋_GB2312" w:hAnsi="仿宋_GB2312" w:cs="仿宋_GB2312" w:eastAsia="仿宋_GB2312"/>
                      <w:sz w:val="21"/>
                      <w:color w:val="000000"/>
                    </w:rPr>
                    <w:t>显卡：</w:t>
                  </w:r>
                  <w:r>
                    <w:rPr>
                      <w:rFonts w:ascii="仿宋_GB2312" w:hAnsi="仿宋_GB2312" w:cs="仿宋_GB2312" w:eastAsia="仿宋_GB2312"/>
                      <w:sz w:val="21"/>
                      <w:color w:val="000000"/>
                    </w:rPr>
                    <w:t>≥4G独立显卡；</w:t>
                  </w:r>
                </w:p>
                <w:p>
                  <w:pPr>
                    <w:pStyle w:val="null3"/>
                    <w:jc w:val="left"/>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≥512GB M.2接口NVME协议SSD。支持机械硬盘扩展；</w:t>
                  </w:r>
                </w:p>
                <w:p>
                  <w:pPr>
                    <w:pStyle w:val="null3"/>
                    <w:jc w:val="left"/>
                  </w:pPr>
                  <w:r>
                    <w:rPr>
                      <w:rFonts w:ascii="仿宋_GB2312" w:hAnsi="仿宋_GB2312" w:cs="仿宋_GB2312" w:eastAsia="仿宋_GB2312"/>
                      <w:sz w:val="21"/>
                      <w:color w:val="000000"/>
                    </w:rPr>
                    <w:t>电源：电源功率</w:t>
                  </w:r>
                  <w:r>
                    <w:rPr>
                      <w:rFonts w:ascii="仿宋_GB2312" w:hAnsi="仿宋_GB2312" w:cs="仿宋_GB2312" w:eastAsia="仿宋_GB2312"/>
                      <w:sz w:val="21"/>
                      <w:color w:val="000000"/>
                    </w:rPr>
                    <w:t>≤200W；</w:t>
                  </w:r>
                </w:p>
                <w:p>
                  <w:pPr>
                    <w:pStyle w:val="null3"/>
                    <w:jc w:val="left"/>
                  </w:pPr>
                  <w:r>
                    <w:rPr>
                      <w:rFonts w:ascii="仿宋_GB2312" w:hAnsi="仿宋_GB2312" w:cs="仿宋_GB2312" w:eastAsia="仿宋_GB2312"/>
                      <w:sz w:val="21"/>
                      <w:color w:val="000000"/>
                    </w:rPr>
                    <w:t>网络：</w:t>
                  </w:r>
                  <w:r>
                    <w:rPr>
                      <w:rFonts w:ascii="仿宋_GB2312" w:hAnsi="仿宋_GB2312" w:cs="仿宋_GB2312" w:eastAsia="仿宋_GB2312"/>
                      <w:sz w:val="21"/>
                      <w:color w:val="000000"/>
                    </w:rPr>
                    <w:t>1个RJ45 10/100/1000自适应以太网口；</w:t>
                  </w:r>
                </w:p>
                <w:p>
                  <w:pPr>
                    <w:pStyle w:val="null3"/>
                    <w:jc w:val="left"/>
                  </w:pPr>
                  <w:r>
                    <w:rPr>
                      <w:rFonts w:ascii="仿宋_GB2312" w:hAnsi="仿宋_GB2312" w:cs="仿宋_GB2312" w:eastAsia="仿宋_GB2312"/>
                      <w:sz w:val="21"/>
                      <w:color w:val="000000"/>
                    </w:rPr>
                    <w:t>接口扩展：</w:t>
                  </w:r>
                  <w:r>
                    <w:rPr>
                      <w:rFonts w:ascii="仿宋_GB2312" w:hAnsi="仿宋_GB2312" w:cs="仿宋_GB2312" w:eastAsia="仿宋_GB2312"/>
                      <w:sz w:val="21"/>
                      <w:color w:val="000000"/>
                    </w:rPr>
                    <w:t>≥3个PCIE扩展插槽；USB3.0接口数量≥8个；音频接口：麦克风1个，耳机1个；后端3个Audio音频接口；视频接口VGA≥1个，HDMI≥1个，DP≥1个；</w:t>
                  </w:r>
                </w:p>
                <w:p>
                  <w:pPr>
                    <w:pStyle w:val="null3"/>
                    <w:jc w:val="left"/>
                  </w:pPr>
                  <w:r>
                    <w:rPr>
                      <w:rFonts w:ascii="仿宋_GB2312" w:hAnsi="仿宋_GB2312" w:cs="仿宋_GB2312" w:eastAsia="仿宋_GB2312"/>
                      <w:sz w:val="21"/>
                      <w:color w:val="000000"/>
                    </w:rPr>
                    <w:t>显示器：配置</w:t>
                  </w:r>
                  <w:r>
                    <w:rPr>
                      <w:rFonts w:ascii="仿宋_GB2312" w:hAnsi="仿宋_GB2312" w:cs="仿宋_GB2312" w:eastAsia="仿宋_GB2312"/>
                      <w:sz w:val="21"/>
                      <w:color w:val="000000"/>
                    </w:rPr>
                    <w:t>≥23.8寸LED显示器，分辨率≥1920*1080。</w:t>
                  </w:r>
                </w:p>
                <w:p>
                  <w:pPr>
                    <w:pStyle w:val="null3"/>
                    <w:jc w:val="left"/>
                  </w:pPr>
                  <w:r>
                    <w:rPr>
                      <w:rFonts w:ascii="仿宋_GB2312" w:hAnsi="仿宋_GB2312" w:cs="仿宋_GB2312" w:eastAsia="仿宋_GB2312"/>
                      <w:sz w:val="21"/>
                      <w:color w:val="000000"/>
                    </w:rPr>
                    <w:t>质控水平：</w:t>
                  </w:r>
                  <w:r>
                    <w:rPr>
                      <w:rFonts w:ascii="仿宋_GB2312" w:hAnsi="仿宋_GB2312" w:cs="仿宋_GB2312" w:eastAsia="仿宋_GB2312"/>
                      <w:sz w:val="21"/>
                      <w:color w:val="000000"/>
                    </w:rPr>
                    <w:t>MTBF≥1000000小时</w:t>
                  </w:r>
                </w:p>
                <w:p>
                  <w:pPr>
                    <w:pStyle w:val="null3"/>
                    <w:jc w:val="left"/>
                  </w:pPr>
                  <w:r>
                    <w:rPr>
                      <w:rFonts w:ascii="仿宋_GB2312" w:hAnsi="仿宋_GB2312" w:cs="仿宋_GB2312" w:eastAsia="仿宋_GB2312"/>
                      <w:sz w:val="21"/>
                      <w:color w:val="000000"/>
                    </w:rPr>
                    <w:t>服务：</w:t>
                  </w:r>
                  <w:r>
                    <w:rPr>
                      <w:rFonts w:ascii="仿宋_GB2312" w:hAnsi="仿宋_GB2312" w:cs="仿宋_GB2312" w:eastAsia="仿宋_GB2312"/>
                      <w:sz w:val="21"/>
                      <w:color w:val="000000"/>
                    </w:rPr>
                    <w:t>1、针对产品提供原厂三年质保，提供专业的7*24h远程服务支持。2、原厂专业技术工程师为客户提供安装部署服务：在产品配送到达指定地点后，进行开箱、检查、设置、连接、通电以及外围设备（键盘，显示器和鼠标）测试。</w:t>
                  </w:r>
                </w:p>
                <w:p>
                  <w:pPr>
                    <w:pStyle w:val="null3"/>
                    <w:jc w:val="left"/>
                  </w:pPr>
                  <w:r>
                    <w:rPr>
                      <w:rFonts w:ascii="仿宋_GB2312" w:hAnsi="仿宋_GB2312" w:cs="仿宋_GB2312" w:eastAsia="仿宋_GB2312"/>
                      <w:sz w:val="21"/>
                      <w:color w:val="000000"/>
                    </w:rPr>
                    <w:t>备注：</w:t>
                  </w:r>
                  <w:r>
                    <w:rPr>
                      <w:rFonts w:ascii="仿宋_GB2312" w:hAnsi="仿宋_GB2312" w:cs="仿宋_GB2312" w:eastAsia="仿宋_GB2312"/>
                      <w:sz w:val="21"/>
                      <w:color w:val="000000"/>
                    </w:rPr>
                    <w:t>★本项</w:t>
                  </w:r>
                  <w:r>
                    <w:rPr>
                      <w:rFonts w:ascii="仿宋_GB2312" w:hAnsi="仿宋_GB2312" w:cs="仿宋_GB2312" w:eastAsia="仿宋_GB2312"/>
                      <w:sz w:val="21"/>
                      <w:color w:val="000000"/>
                    </w:rPr>
                    <w:t>在</w:t>
                  </w:r>
                  <w:r>
                    <w:rPr>
                      <w:rFonts w:ascii="仿宋_GB2312" w:hAnsi="仿宋_GB2312" w:cs="仿宋_GB2312" w:eastAsia="仿宋_GB2312"/>
                      <w:sz w:val="21"/>
                      <w:color w:val="000000"/>
                    </w:rPr>
                    <w:t>政府强制采购的节能产品品目清单范围内，投标人未提供国家确定的认证机构出具的、处于有效期之内的节能产品认证证书的，投标无效）</w:t>
                  </w:r>
                  <w:r>
                    <w:rPr>
                      <w:rFonts w:ascii="仿宋_GB2312" w:hAnsi="仿宋_GB2312" w:cs="仿宋_GB2312" w:eastAsia="仿宋_GB2312"/>
                      <w:sz w:val="21"/>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电脑系统及软件</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国产操作系统一年服务</w:t>
                  </w:r>
                </w:p>
                <w:p>
                  <w:pPr>
                    <w:pStyle w:val="null3"/>
                    <w:jc w:val="left"/>
                  </w:pPr>
                  <w:r>
                    <w:rPr>
                      <w:rFonts w:ascii="仿宋_GB2312" w:hAnsi="仿宋_GB2312" w:cs="仿宋_GB2312" w:eastAsia="仿宋_GB2312"/>
                      <w:sz w:val="21"/>
                      <w:color w:val="000000"/>
                    </w:rPr>
                    <w:t>1.CPU支持：支持国产CPU，满足国家密码管理局商用密码检测中心《密码模块安全技术要求》第二级要求，提供《商用密码产品认证证书》。</w:t>
                  </w:r>
                </w:p>
                <w:p>
                  <w:pPr>
                    <w:pStyle w:val="null3"/>
                    <w:jc w:val="left"/>
                  </w:pPr>
                  <w:r>
                    <w:rPr>
                      <w:rFonts w:ascii="仿宋_GB2312" w:hAnsi="仿宋_GB2312" w:cs="仿宋_GB2312" w:eastAsia="仿宋_GB2312"/>
                      <w:sz w:val="21"/>
                      <w:color w:val="000000"/>
                    </w:rPr>
                    <w:t>2.云账号同步：支持网络、壁纸、电源和浏览器等本地配置同步到云端，在不同设备上登录云帐号时，可以自动同步云端配置，提供功能截图证明；支持通过云帐号在线修改系统登录密码，提供功能截图证明。</w:t>
                  </w:r>
                </w:p>
                <w:p>
                  <w:pPr>
                    <w:pStyle w:val="null3"/>
                    <w:jc w:val="left"/>
                  </w:pPr>
                  <w:r>
                    <w:rPr>
                      <w:rFonts w:ascii="仿宋_GB2312" w:hAnsi="仿宋_GB2312" w:cs="仿宋_GB2312" w:eastAsia="仿宋_GB2312"/>
                      <w:sz w:val="21"/>
                      <w:color w:val="000000"/>
                    </w:rPr>
                    <w:t>3.系统工具：提供常用系统工具包括磁盘管理、文件浏览器、系统监视器、备份还原工具、光盘刻录、计算器等。</w:t>
                  </w:r>
                </w:p>
                <w:p>
                  <w:pPr>
                    <w:pStyle w:val="null3"/>
                    <w:jc w:val="left"/>
                  </w:pPr>
                  <w:r>
                    <w:rPr>
                      <w:rFonts w:ascii="仿宋_GB2312" w:hAnsi="仿宋_GB2312" w:cs="仿宋_GB2312" w:eastAsia="仿宋_GB2312"/>
                      <w:sz w:val="21"/>
                      <w:color w:val="000000"/>
                    </w:rPr>
                    <w:t>4.远程协助：系统默认集成自研远程协助工具，可满足在内网以及外网环境下远程管理和控制的需求。</w:t>
                  </w:r>
                </w:p>
                <w:p>
                  <w:pPr>
                    <w:pStyle w:val="null3"/>
                    <w:jc w:val="left"/>
                  </w:pPr>
                  <w:r>
                    <w:rPr>
                      <w:rFonts w:ascii="仿宋_GB2312" w:hAnsi="仿宋_GB2312" w:cs="仿宋_GB2312" w:eastAsia="仿宋_GB2312"/>
                      <w:sz w:val="21"/>
                      <w:color w:val="000000"/>
                    </w:rPr>
                    <w:t>5.安装调整：全盘安装支持调整系统分区大小，支持lvm逻辑卷管理；提供功能截图证明。</w:t>
                  </w:r>
                </w:p>
                <w:p>
                  <w:pPr>
                    <w:pStyle w:val="null3"/>
                    <w:jc w:val="left"/>
                  </w:pPr>
                  <w:r>
                    <w:rPr>
                      <w:rFonts w:ascii="仿宋_GB2312" w:hAnsi="仿宋_GB2312" w:cs="仿宋_GB2312" w:eastAsia="仿宋_GB2312"/>
                      <w:sz w:val="21"/>
                      <w:color w:val="000000"/>
                    </w:rPr>
                    <w:t>6.安全策略：操作系统统一并集成安全工具，保障每个学校，每个用户，每台设备和每个链接的网络和信息安全，构建智慧校园安全基石；</w:t>
                  </w:r>
                </w:p>
                <w:p>
                  <w:pPr>
                    <w:pStyle w:val="null3"/>
                    <w:jc w:val="left"/>
                  </w:pPr>
                  <w:r>
                    <w:rPr>
                      <w:rFonts w:ascii="仿宋_GB2312" w:hAnsi="仿宋_GB2312" w:cs="仿宋_GB2312" w:eastAsia="仿宋_GB2312"/>
                      <w:sz w:val="21"/>
                      <w:color w:val="000000"/>
                    </w:rPr>
                    <w:t>配套办公软件</w:t>
                  </w:r>
                </w:p>
                <w:p>
                  <w:pPr>
                    <w:pStyle w:val="null3"/>
                    <w:jc w:val="left"/>
                  </w:pPr>
                  <w:r>
                    <w:rPr>
                      <w:rFonts w:ascii="仿宋_GB2312" w:hAnsi="仿宋_GB2312" w:cs="仿宋_GB2312" w:eastAsia="仿宋_GB2312"/>
                      <w:sz w:val="21"/>
                      <w:color w:val="000000"/>
                    </w:rPr>
                    <w:t>1. 授权与部署模式</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教师</w:t>
                  </w:r>
                  <w:r>
                    <w:rPr>
                      <w:rFonts w:ascii="仿宋_GB2312" w:hAnsi="仿宋_GB2312" w:cs="仿宋_GB2312" w:eastAsia="仿宋_GB2312"/>
                      <w:sz w:val="21"/>
                      <w:color w:val="000000"/>
                    </w:rPr>
                    <w:t>/管理员版：按账号订阅。每位教师分配独立账号，功能完整。</w:t>
                  </w:r>
                </w:p>
                <w:p>
                  <w:pPr>
                    <w:pStyle w:val="null3"/>
                    <w:jc w:val="left"/>
                  </w:pPr>
                  <w:r>
                    <w:rPr>
                      <w:rFonts w:ascii="仿宋_GB2312" w:hAnsi="仿宋_GB2312" w:cs="仿宋_GB2312" w:eastAsia="仿宋_GB2312"/>
                      <w:sz w:val="21"/>
                      <w:color w:val="000000"/>
                    </w:rPr>
                    <w:t>2. 核心教学功能</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全功能</w:t>
                  </w:r>
                  <w:r>
                    <w:rPr>
                      <w:rFonts w:ascii="仿宋_GB2312" w:hAnsi="仿宋_GB2312" w:cs="仿宋_GB2312" w:eastAsia="仿宋_GB2312"/>
                      <w:sz w:val="21"/>
                      <w:color w:val="000000"/>
                    </w:rPr>
                    <w:t>AI与协作套件。包含办公软件AI（写文章、做PPT、总结文档）、会议、日历、邮箱等协作套件。</w:t>
                  </w:r>
                </w:p>
                <w:p>
                  <w:pPr>
                    <w:pStyle w:val="null3"/>
                    <w:jc w:val="left"/>
                  </w:pPr>
                  <w:r>
                    <w:rPr>
                      <w:rFonts w:ascii="仿宋_GB2312" w:hAnsi="仿宋_GB2312" w:cs="仿宋_GB2312" w:eastAsia="仿宋_GB2312"/>
                      <w:sz w:val="21"/>
                      <w:color w:val="000000"/>
                    </w:rPr>
                    <w:t>3. 云服务与存储</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大容量专属云空间，支持高级协作。</w:t>
                  </w:r>
                </w:p>
                <w:p>
                  <w:pPr>
                    <w:pStyle w:val="null3"/>
                    <w:jc w:val="left"/>
                  </w:pPr>
                  <w:r>
                    <w:rPr>
                      <w:rFonts w:ascii="仿宋_GB2312" w:hAnsi="仿宋_GB2312" w:cs="仿宋_GB2312" w:eastAsia="仿宋_GB2312"/>
                      <w:sz w:val="21"/>
                      <w:color w:val="000000"/>
                    </w:rPr>
                    <w:t>4. 管理与安全</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集中管理后台。支持与学校统一身份认证（如</w:t>
                  </w:r>
                  <w:r>
                    <w:rPr>
                      <w:rFonts w:ascii="仿宋_GB2312" w:hAnsi="仿宋_GB2312" w:cs="仿宋_GB2312" w:eastAsia="仿宋_GB2312"/>
                      <w:sz w:val="21"/>
                      <w:color w:val="000000"/>
                    </w:rPr>
                    <w:t>AD域、门户）对接，具备文档水印、权限管控、操作日志审计等功能。</w:t>
                  </w:r>
                </w:p>
                <w:p>
                  <w:pPr>
                    <w:pStyle w:val="null3"/>
                    <w:jc w:val="left"/>
                  </w:pPr>
                  <w:r>
                    <w:rPr>
                      <w:rFonts w:ascii="仿宋_GB2312" w:hAnsi="仿宋_GB2312" w:cs="仿宋_GB2312" w:eastAsia="仿宋_GB2312"/>
                      <w:sz w:val="21"/>
                      <w:color w:val="000000"/>
                    </w:rPr>
                    <w:t>5. 培训与支持服务</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教师</w:t>
                  </w:r>
                  <w:r>
                    <w:rPr>
                      <w:rFonts w:ascii="仿宋_GB2312" w:hAnsi="仿宋_GB2312" w:cs="仿宋_GB2312" w:eastAsia="仿宋_GB2312"/>
                      <w:sz w:val="21"/>
                      <w:color w:val="000000"/>
                    </w:rPr>
                    <w:t>/管理员版：专属服务承诺。</w:t>
                  </w:r>
                </w:p>
                <w:p>
                  <w:pPr>
                    <w:pStyle w:val="null3"/>
                    <w:jc w:val="left"/>
                  </w:pPr>
                  <w:r>
                    <w:rPr>
                      <w:rFonts w:ascii="仿宋_GB2312" w:hAnsi="仿宋_GB2312" w:cs="仿宋_GB2312" w:eastAsia="仿宋_GB2312"/>
                      <w:sz w:val="21"/>
                      <w:color w:val="000000"/>
                    </w:rPr>
                    <w:t>6.投标产品需支持国产CPU；支持国产操作系统。</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自合同签订生效之日起30个日历天内交货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货物全部到货经由甲方组织验收合格之后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1、货物运达甲方指定的交货地点后，由甲乙双方共同对货物数量、外观、质量等进行验收，验收合格共同签字确认。经验收合格并不免除乙方在之后的质量责任。 2、对货物的质量问题，甲方应在发现后向乙方提出书面异议，乙方在接到书面异议后，应当在5日内负责处理。如果乙方在投标文件及谈判过程中做出的书面说明及承诺中，有明确质量保证期的，适用质量保证期。 3、经双方共同验收，若货物达不到合同约定的数量、规格或质量要求的，甲方有权拒绝验收，乙方应在5日内补齐或更换，乙方在期限内补齐或更换的，甲方予以验收合格，若乙方到期仍未补齐、更换或货物质量达不到合同约定标准的，甲方有权解除合同，不再支付货款，乙方应承担合同总价20%的违约金。</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国家主管部门或者行业标准对货物本身有更高要求的，按规定执行。质保期内供应商提供免费维修服务，质保期内保证1小时响应，并在接到通知后4小时内上门服务，24小时内解决问题（如不能在规定时间内解决问题，中标供应商需在48小时内免费更换同品牌同型号产品，并从更换产品之日起重新计算质保期）。质保期结束后，中标供应商仍需在接到通知后4小时内提供上门服务，维修只收取成本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政府采购法》的相关条款和本合同约定，成交人未全面履行合同义务或者发生违约，采购人会同采购代理机构有权终止合同，依法向成交人要求经济索赔，并报请政府采购监督管理机关进行相应的行政处罚。采购人违约的，应当赔偿给成交人造成的经济损失。 2.其他违约责任按《中华人民共和国民法典》处理。 3、甲乙双方就合同条款的解释或执行以及与项目密切相关的事项发生争议。应在 7个工作日内友好协商解决，协商不成，诉讼至甲方所在地人民法院解决。 4、因质量问题发生的争议，由国家权威技术单位进行质量鉴定，该鉴定结论是终局的，甲乙双方应当接受。</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投标文件，同时，线下递交投标文件，正本壹份、副本贰份，随正本密封。若线上电子投标文件与纸质投标文件不一致以电子投标文件为准；若正本和副本不符，以正本为准。线下递交时间同线上投标文件递交截止时间 ；线下递交文件地点：陕西省西安市碑林区长安北路（南稍门十字）大话南门壹中心13楼1309室。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（1）具有独立承担民事责任的能力。提供注册登记凭证（营业执照、其他组织经营的合法凭证，自然人的提供身份证明文件）；（2）财务状况证明：提供2024年度经审计的财务审计报告 (包括审计报告、资产负债表、利润表、现金流量表、所有者权益变动表及其附注，成立时间至开标时间不足一年的可提供成立后任意时段的资产负债表）或投标截止时间前六个月内其基本账户银行出具的资信证明或政府采购信用担保机构出具的担保函；（3）税收和社保证明：提供投标截止时间前一年内任意一个月的依法缴纳的税收和社保证明（社会保障资金缴存单据或社保机构开具的社会保险参保缴费情况证明）；依法免税或不需要缴纳社会保障资金的应提供相关证明材料；（4）参加政府采购活动前三年内，在经营活动中没有重大违法记录的书面声明；（5）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供应商不得存在下列情形之一： 单位负责人为同一人或者存在直接控股、管理关系的不同供应商，不得参加本次采购活动；为本项目提供整体设计、规范编制或者项目管理、监理、检测等服务的供应商，不得再参加该采购项目的其他采购活动。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对符合《财政部关于进一步加大政府采购支持中小企业力度的通知》（财库〔2022〕19号）规定的小微企业（监狱企业视同小型、微型企业）的报价给予10%（10%-20%）的扣除，用扣除后的价格参加评审。</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开标一览表 投标函 商务应答表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投标单位投标产品中每有一项为环境标志产品政府采购清单中的产品得0.5分，此项最高为1分。（须提供国家确定的认证机构出具的、处于有效期之内的环境标志产品认证证书） 备注：政府强制采购节能 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根据投标单位所投货物技术参数是否符合采购需求参数，技术指标完全满足采购需求技术参数要求，得15分，带“▲”条款每负偏离一项扣1分，其他技术参数每项负偏离一项扣0.5分，扣完为止。“▲”项技术参数须提供佐证资料，包括但不限于检测报告或官网截图或功能截图等。未提供或提供的证明材料低于招标文件规定的响应技术指标、参数时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包括但不限于①产品供货组织措施。②供货进度计划。③运输方案。④安装、调试及验收等措施。⑤应急措施。以上内容专门针对本项目且阐述明晰、全面、合理得15分，每缺一项内容扣3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投标单位所投产品进货渠道正常，无产权纠纷，提供来源渠道合法的证明文件（包括但不限于销售协议或代理协议或原厂授权等），得2分。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包括但不限于：①企业对产品质量的许诺。保证产品从设计、生产、检测到产品包装，等各个环节严格按照国标、行标要求等出厂检验，层层把关。②产品无不良市场反馈情况及产品质保情况。③包装要求。采取防潮、防晒、防腐蚀、防震动及防止其它损坏的必要措施等。以上内容专门针对本项目且阐述明晰、全面、合理得12分，每缺一项内容扣4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内容包括但不限于①拟投入售后服务人员的配备情况。②产品的质保时间、内容与范围。③产品交付后出现故障的响应时间、解决时间及补救措施等。 以上内容专门针对本项目且阐述明晰、全面、合理得9分，每缺一项内容扣3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内容包括但不限于①管理机构②岗位职责制度③专业技术人员投入。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包括但不限于①提产品的使用与维护方案。②培训时间、内容、人数与方式等内容。以上内容专门针对本项目且阐述明晰、全面、合理得6分，每缺一项内容扣3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投标单位具有2023年1月1日至今（以合同签订时间为准）的同类项目业绩。每提供一项得2分，满分4分。 注：投标文件中提供合同复印件加盖投标单位公章。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投标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