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F4C45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一、招聘服务方案</w:t>
      </w:r>
    </w:p>
    <w:p w14:paraId="03AC9325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3C7CA599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7B2476B3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二、笔试服务方案</w:t>
      </w:r>
    </w:p>
    <w:p w14:paraId="523F1082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25DEA6CD">
      <w:pP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br w:type="page"/>
      </w:r>
    </w:p>
    <w:p w14:paraId="0B021C4F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三、面试服务方案</w:t>
      </w:r>
    </w:p>
    <w:p w14:paraId="3299F1EF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105C3B8A">
      <w:pP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</w:p>
    <w:p w14:paraId="34B6489E">
      <w:pP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br w:type="page"/>
      </w:r>
    </w:p>
    <w:p w14:paraId="346E33DE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四、质量和进度保障</w:t>
      </w:r>
    </w:p>
    <w:p w14:paraId="35EFD11A">
      <w:pPr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7BDFA4E0">
      <w:pP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</w:p>
    <w:p w14:paraId="2F4F069D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</w:p>
    <w:p w14:paraId="169AC977">
      <w:pP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br w:type="page"/>
      </w:r>
    </w:p>
    <w:p w14:paraId="105BE9F0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五、专家资源</w:t>
      </w:r>
    </w:p>
    <w:p w14:paraId="4A06D9C9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79515290">
      <w:pP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br w:type="page"/>
      </w:r>
    </w:p>
    <w:p w14:paraId="58C7790D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六、人员配备</w:t>
      </w:r>
    </w:p>
    <w:p w14:paraId="7BF09F85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140FD11F">
      <w:pPr>
        <w:pStyle w:val="2"/>
        <w:rPr>
          <w:rFonts w:ascii="仿宋_GB2312" w:hAnsi="仿宋_GB2312" w:eastAsia="仿宋_GB2312" w:cs="仿宋_GB2312"/>
        </w:rPr>
      </w:pPr>
    </w:p>
    <w:p w14:paraId="7EA02474">
      <w:pPr>
        <w:pStyle w:val="2"/>
        <w:rPr>
          <w:rFonts w:hint="eastAsia" w:ascii="仿宋_GB2312" w:hAnsi="仿宋_GB2312" w:eastAsia="仿宋_GB2312" w:cs="仿宋_GB2312"/>
          <w:lang w:val="en-US" w:eastAsia="zh-CN"/>
        </w:rPr>
      </w:pPr>
    </w:p>
    <w:p w14:paraId="34463732">
      <w:pP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br w:type="page"/>
      </w:r>
    </w:p>
    <w:p w14:paraId="3ED603D0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  <w:t>七</w:t>
      </w: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  <w:t>类似</w:t>
      </w: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业绩</w:t>
      </w:r>
    </w:p>
    <w:p w14:paraId="1ABAC9BF">
      <w:pPr>
        <w:spacing w:line="360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（本部分内容由供应商自行编制</w:t>
      </w:r>
      <w:r>
        <w:rPr>
          <w:rFonts w:hint="eastAsia" w:ascii="宋体" w:hAnsi="宋体"/>
          <w:szCs w:val="21"/>
          <w:lang w:val="en-US" w:eastAsia="zh-CN"/>
        </w:rPr>
        <w:t>,按照评分标准提供资料</w:t>
      </w:r>
      <w:r>
        <w:rPr>
          <w:rFonts w:hint="eastAsia" w:ascii="宋体" w:hAnsi="宋体"/>
          <w:szCs w:val="21"/>
        </w:rPr>
        <w:t>）</w:t>
      </w:r>
    </w:p>
    <w:tbl>
      <w:tblPr>
        <w:tblStyle w:val="3"/>
        <w:tblW w:w="4998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6"/>
        <w:gridCol w:w="1848"/>
        <w:gridCol w:w="1934"/>
        <w:gridCol w:w="1914"/>
        <w:gridCol w:w="1787"/>
      </w:tblGrid>
      <w:tr w14:paraId="02D8A3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2" w:hRule="atLeast"/>
          <w:jc w:val="center"/>
        </w:trPr>
        <w:tc>
          <w:tcPr>
            <w:tcW w:w="524" w:type="pct"/>
            <w:tcBorders>
              <w:right w:val="single" w:color="auto" w:sz="4" w:space="0"/>
            </w:tcBorders>
            <w:noWrap w:val="0"/>
            <w:vAlign w:val="center"/>
          </w:tcPr>
          <w:p w14:paraId="129EBB2A">
            <w:pPr>
              <w:tabs>
                <w:tab w:val="left" w:pos="8364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105" w:type="pct"/>
            <w:tcBorders>
              <w:left w:val="single" w:color="auto" w:sz="4" w:space="0"/>
            </w:tcBorders>
            <w:noWrap w:val="0"/>
            <w:vAlign w:val="center"/>
          </w:tcPr>
          <w:p w14:paraId="0A245D90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名称</w:t>
            </w:r>
          </w:p>
        </w:tc>
        <w:tc>
          <w:tcPr>
            <w:tcW w:w="1156" w:type="pct"/>
            <w:noWrap w:val="0"/>
            <w:vAlign w:val="center"/>
          </w:tcPr>
          <w:p w14:paraId="24659A5D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服务期</w:t>
            </w:r>
          </w:p>
        </w:tc>
        <w:tc>
          <w:tcPr>
            <w:tcW w:w="1144" w:type="pct"/>
            <w:noWrap w:val="0"/>
            <w:vAlign w:val="center"/>
          </w:tcPr>
          <w:p w14:paraId="61F6ABEF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签约日期</w:t>
            </w:r>
          </w:p>
        </w:tc>
        <w:tc>
          <w:tcPr>
            <w:tcW w:w="1068" w:type="pct"/>
            <w:noWrap w:val="0"/>
            <w:vAlign w:val="center"/>
          </w:tcPr>
          <w:p w14:paraId="7A12FAFD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用户名称</w:t>
            </w:r>
          </w:p>
        </w:tc>
      </w:tr>
      <w:tr w14:paraId="2A67FB6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  <w:jc w:val="center"/>
        </w:trPr>
        <w:tc>
          <w:tcPr>
            <w:tcW w:w="524" w:type="pct"/>
            <w:tcBorders>
              <w:right w:val="single" w:color="auto" w:sz="4" w:space="0"/>
            </w:tcBorders>
            <w:noWrap w:val="0"/>
            <w:vAlign w:val="center"/>
          </w:tcPr>
          <w:p w14:paraId="0DFCDD5F">
            <w:pPr>
              <w:tabs>
                <w:tab w:val="left" w:pos="8364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1</w:t>
            </w:r>
          </w:p>
        </w:tc>
        <w:tc>
          <w:tcPr>
            <w:tcW w:w="1105" w:type="pct"/>
            <w:tcBorders>
              <w:left w:val="single" w:color="auto" w:sz="4" w:space="0"/>
            </w:tcBorders>
            <w:noWrap w:val="0"/>
            <w:vAlign w:val="center"/>
          </w:tcPr>
          <w:p w14:paraId="3F4B288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56" w:type="pct"/>
            <w:noWrap w:val="0"/>
            <w:vAlign w:val="center"/>
          </w:tcPr>
          <w:p w14:paraId="5F1F96F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44" w:type="pct"/>
            <w:noWrap w:val="0"/>
            <w:vAlign w:val="center"/>
          </w:tcPr>
          <w:p w14:paraId="29D0DBC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068" w:type="pct"/>
            <w:noWrap w:val="0"/>
            <w:vAlign w:val="center"/>
          </w:tcPr>
          <w:p w14:paraId="593890A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24D1CC2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4" w:hRule="atLeast"/>
          <w:jc w:val="center"/>
        </w:trPr>
        <w:tc>
          <w:tcPr>
            <w:tcW w:w="524" w:type="pct"/>
            <w:tcBorders>
              <w:right w:val="single" w:color="auto" w:sz="4" w:space="0"/>
            </w:tcBorders>
            <w:noWrap w:val="0"/>
            <w:vAlign w:val="center"/>
          </w:tcPr>
          <w:p w14:paraId="16107DAA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105" w:type="pct"/>
            <w:tcBorders>
              <w:left w:val="single" w:color="auto" w:sz="4" w:space="0"/>
            </w:tcBorders>
            <w:noWrap w:val="0"/>
            <w:vAlign w:val="center"/>
          </w:tcPr>
          <w:p w14:paraId="0AD3E5A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56" w:type="pct"/>
            <w:noWrap w:val="0"/>
            <w:vAlign w:val="center"/>
          </w:tcPr>
          <w:p w14:paraId="7E3B294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44" w:type="pct"/>
            <w:noWrap w:val="0"/>
            <w:vAlign w:val="center"/>
          </w:tcPr>
          <w:p w14:paraId="33A25A7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068" w:type="pct"/>
            <w:noWrap w:val="0"/>
            <w:vAlign w:val="center"/>
          </w:tcPr>
          <w:p w14:paraId="7C915E1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331B1E3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524" w:type="pct"/>
            <w:tcBorders>
              <w:right w:val="single" w:color="auto" w:sz="4" w:space="0"/>
            </w:tcBorders>
            <w:noWrap w:val="0"/>
            <w:vAlign w:val="center"/>
          </w:tcPr>
          <w:p w14:paraId="361E203C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105" w:type="pct"/>
            <w:tcBorders>
              <w:left w:val="single" w:color="auto" w:sz="4" w:space="0"/>
            </w:tcBorders>
            <w:noWrap w:val="0"/>
            <w:vAlign w:val="center"/>
          </w:tcPr>
          <w:p w14:paraId="41C5937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56" w:type="pct"/>
            <w:noWrap w:val="0"/>
            <w:vAlign w:val="center"/>
          </w:tcPr>
          <w:p w14:paraId="53D7556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44" w:type="pct"/>
            <w:noWrap w:val="0"/>
            <w:vAlign w:val="center"/>
          </w:tcPr>
          <w:p w14:paraId="1ED7EE8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068" w:type="pct"/>
            <w:noWrap w:val="0"/>
            <w:vAlign w:val="center"/>
          </w:tcPr>
          <w:p w14:paraId="7A5321E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65C41E0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524" w:type="pct"/>
            <w:tcBorders>
              <w:right w:val="single" w:color="auto" w:sz="4" w:space="0"/>
            </w:tcBorders>
            <w:noWrap w:val="0"/>
            <w:vAlign w:val="center"/>
          </w:tcPr>
          <w:p w14:paraId="016F5457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105" w:type="pct"/>
            <w:tcBorders>
              <w:left w:val="single" w:color="auto" w:sz="4" w:space="0"/>
            </w:tcBorders>
            <w:noWrap w:val="0"/>
            <w:vAlign w:val="center"/>
          </w:tcPr>
          <w:p w14:paraId="2D34CCA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56" w:type="pct"/>
            <w:noWrap w:val="0"/>
            <w:vAlign w:val="center"/>
          </w:tcPr>
          <w:p w14:paraId="2A684899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44" w:type="pct"/>
            <w:noWrap w:val="0"/>
            <w:vAlign w:val="center"/>
          </w:tcPr>
          <w:p w14:paraId="7884215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068" w:type="pct"/>
            <w:noWrap w:val="0"/>
            <w:vAlign w:val="center"/>
          </w:tcPr>
          <w:p w14:paraId="57854269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4599565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524" w:type="pct"/>
            <w:tcBorders>
              <w:right w:val="single" w:color="auto" w:sz="4" w:space="0"/>
            </w:tcBorders>
            <w:noWrap w:val="0"/>
            <w:vAlign w:val="center"/>
          </w:tcPr>
          <w:p w14:paraId="14D7DF07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105" w:type="pct"/>
            <w:tcBorders>
              <w:left w:val="single" w:color="auto" w:sz="4" w:space="0"/>
            </w:tcBorders>
            <w:noWrap w:val="0"/>
            <w:vAlign w:val="center"/>
          </w:tcPr>
          <w:p w14:paraId="5F8CEDF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56" w:type="pct"/>
            <w:noWrap w:val="0"/>
            <w:vAlign w:val="center"/>
          </w:tcPr>
          <w:p w14:paraId="6B822D8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44" w:type="pct"/>
            <w:noWrap w:val="0"/>
            <w:vAlign w:val="center"/>
          </w:tcPr>
          <w:p w14:paraId="51C714D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068" w:type="pct"/>
            <w:noWrap w:val="0"/>
            <w:vAlign w:val="center"/>
          </w:tcPr>
          <w:p w14:paraId="6464683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2E800B1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524" w:type="pct"/>
            <w:tcBorders>
              <w:right w:val="single" w:color="auto" w:sz="4" w:space="0"/>
            </w:tcBorders>
            <w:noWrap w:val="0"/>
            <w:vAlign w:val="center"/>
          </w:tcPr>
          <w:p w14:paraId="518709BA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105" w:type="pct"/>
            <w:tcBorders>
              <w:left w:val="single" w:color="auto" w:sz="4" w:space="0"/>
            </w:tcBorders>
            <w:noWrap w:val="0"/>
            <w:vAlign w:val="center"/>
          </w:tcPr>
          <w:p w14:paraId="4132B24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56" w:type="pct"/>
            <w:noWrap w:val="0"/>
            <w:vAlign w:val="center"/>
          </w:tcPr>
          <w:p w14:paraId="5C88C5F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44" w:type="pct"/>
            <w:noWrap w:val="0"/>
            <w:vAlign w:val="center"/>
          </w:tcPr>
          <w:p w14:paraId="3124ACF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068" w:type="pct"/>
            <w:noWrap w:val="0"/>
            <w:vAlign w:val="center"/>
          </w:tcPr>
          <w:p w14:paraId="5F44370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02245FF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524" w:type="pct"/>
            <w:tcBorders>
              <w:right w:val="single" w:color="auto" w:sz="4" w:space="0"/>
            </w:tcBorders>
            <w:noWrap w:val="0"/>
            <w:vAlign w:val="center"/>
          </w:tcPr>
          <w:p w14:paraId="41DA151F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105" w:type="pct"/>
            <w:tcBorders>
              <w:left w:val="single" w:color="auto" w:sz="4" w:space="0"/>
            </w:tcBorders>
            <w:noWrap w:val="0"/>
            <w:vAlign w:val="center"/>
          </w:tcPr>
          <w:p w14:paraId="37A358E9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56" w:type="pct"/>
            <w:noWrap w:val="0"/>
            <w:vAlign w:val="center"/>
          </w:tcPr>
          <w:p w14:paraId="345AB41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44" w:type="pct"/>
            <w:noWrap w:val="0"/>
            <w:vAlign w:val="center"/>
          </w:tcPr>
          <w:p w14:paraId="4687C2C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068" w:type="pct"/>
            <w:noWrap w:val="0"/>
            <w:vAlign w:val="center"/>
          </w:tcPr>
          <w:p w14:paraId="6DC5C52A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44D6B5D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524" w:type="pct"/>
            <w:tcBorders>
              <w:right w:val="single" w:color="auto" w:sz="4" w:space="0"/>
            </w:tcBorders>
            <w:noWrap w:val="0"/>
            <w:vAlign w:val="center"/>
          </w:tcPr>
          <w:p w14:paraId="41A9DDAE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105" w:type="pct"/>
            <w:tcBorders>
              <w:left w:val="single" w:color="auto" w:sz="4" w:space="0"/>
            </w:tcBorders>
            <w:noWrap w:val="0"/>
            <w:vAlign w:val="center"/>
          </w:tcPr>
          <w:p w14:paraId="55EC451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56" w:type="pct"/>
            <w:noWrap w:val="0"/>
            <w:vAlign w:val="center"/>
          </w:tcPr>
          <w:p w14:paraId="4441719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44" w:type="pct"/>
            <w:noWrap w:val="0"/>
            <w:vAlign w:val="center"/>
          </w:tcPr>
          <w:p w14:paraId="245929A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068" w:type="pct"/>
            <w:noWrap w:val="0"/>
            <w:vAlign w:val="center"/>
          </w:tcPr>
          <w:p w14:paraId="14B05A6D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1A2CAC2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524" w:type="pct"/>
            <w:tcBorders>
              <w:right w:val="single" w:color="auto" w:sz="4" w:space="0"/>
            </w:tcBorders>
            <w:noWrap w:val="0"/>
            <w:vAlign w:val="center"/>
          </w:tcPr>
          <w:p w14:paraId="5FFDEBE3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1105" w:type="pct"/>
            <w:tcBorders>
              <w:left w:val="single" w:color="auto" w:sz="4" w:space="0"/>
            </w:tcBorders>
            <w:noWrap w:val="0"/>
            <w:vAlign w:val="center"/>
          </w:tcPr>
          <w:p w14:paraId="5FDA7A3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56" w:type="pct"/>
            <w:noWrap w:val="0"/>
            <w:vAlign w:val="center"/>
          </w:tcPr>
          <w:p w14:paraId="7C95BFD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144" w:type="pct"/>
            <w:noWrap w:val="0"/>
            <w:vAlign w:val="center"/>
          </w:tcPr>
          <w:p w14:paraId="24B392A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068" w:type="pct"/>
            <w:noWrap w:val="0"/>
            <w:vAlign w:val="center"/>
          </w:tcPr>
          <w:p w14:paraId="24CB200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</w:tbl>
    <w:p w14:paraId="2CEB7764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/>
        </w:rPr>
        <w:t xml:space="preserve">                                                               （此表可自行扩充）</w:t>
      </w:r>
    </w:p>
    <w:p w14:paraId="169B8168">
      <w:pP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br w:type="page"/>
      </w:r>
    </w:p>
    <w:p w14:paraId="1B0CCF0F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  <w:t>八</w:t>
      </w: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培训方案</w:t>
      </w:r>
    </w:p>
    <w:p w14:paraId="1CDD6DA9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367D7457">
      <w:pP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  <w:br w:type="page"/>
      </w:r>
    </w:p>
    <w:p w14:paraId="110358E8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  <w:t>九</w:t>
      </w: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、应急预案</w:t>
      </w:r>
    </w:p>
    <w:p w14:paraId="510804EB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74C7E33A">
      <w:pP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  <w:br w:type="page"/>
      </w:r>
    </w:p>
    <w:p w14:paraId="3D6CFDA4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  <w:t>十</w:t>
      </w: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、保密制度</w:t>
      </w:r>
    </w:p>
    <w:p w14:paraId="7C60065C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11203763">
      <w:pP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  <w:br w:type="page"/>
      </w:r>
    </w:p>
    <w:p w14:paraId="6A3055C4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  <w:t>十一</w:t>
      </w: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、服务承诺</w:t>
      </w:r>
    </w:p>
    <w:p w14:paraId="4ADA9808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4E6FB40A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</w:p>
    <w:p w14:paraId="3F6B89F7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301E28C8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十二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  <w:lang w:val="en-US" w:eastAsia="zh-CN"/>
        </w:rPr>
        <w:t>、其他</w:t>
      </w:r>
    </w:p>
    <w:p w14:paraId="1137BFA7">
      <w:pPr>
        <w:spacing w:line="360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（本部分内容由供应商自行编制）</w:t>
      </w:r>
    </w:p>
    <w:p w14:paraId="6DEA17ED"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/>
        </w:rPr>
        <w:t xml:space="preserve">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MzEwYzhjMWQxMDdiZDQwZGMxMzA5M2NkZGJmNTgifQ=="/>
  </w:docVars>
  <w:rsids>
    <w:rsidRoot w:val="00000000"/>
    <w:rsid w:val="118A5733"/>
    <w:rsid w:val="19B3030C"/>
    <w:rsid w:val="2B424248"/>
    <w:rsid w:val="33246FDB"/>
    <w:rsid w:val="336B5599"/>
    <w:rsid w:val="4A814476"/>
    <w:rsid w:val="75025A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188</Words>
  <Characters>190</Characters>
  <Lines>0</Lines>
  <Paragraphs>0</Paragraphs>
  <TotalTime>2</TotalTime>
  <ScaleCrop>false</ScaleCrop>
  <LinksUpToDate>false</LinksUpToDate>
  <CharactersWithSpaces>316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2024-05-13T07:11:00Z</dcterms:created>
  <dc:creator>61916</dc:creator>
  <cp:lastModifiedBy>黑黑黑黑黑</cp:lastModifiedBy>
  <dcterms:modified xsi:type="dcterms:W3CDTF">2026-02-02T08:56:43Z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BDD809ACD2B24CDD9E072EC227B08208_13</vt:lpwstr>
  </property>
  <property fmtid="{D5CDD505-2E9C-101B-9397-08002B2CF9AE}" pid="4" name="KSOTemplateDocerSaveRecord">
    <vt:lpwstr>eyJoZGlkIjoiNjRlZWEwZTE3OWM4ZDJkZWFhY2U5YWYxMTNjNzk1YzIiLCJ1c2VySWQiOiI0MzEwNzY5MTQifQ==</vt:lpwstr>
  </property>
</Properties>
</file>