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7BCF6">
      <w:pPr>
        <w:pStyle w:val="3"/>
        <w:jc w:val="center"/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技术</w:t>
      </w: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eastAsia="zh-CN"/>
        </w:rPr>
        <w:t>响应偏离表</w:t>
      </w:r>
    </w:p>
    <w:p w14:paraId="6A3F845E">
      <w:pPr>
        <w:pStyle w:val="3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项目名称：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37"/>
        <w:gridCol w:w="1276"/>
        <w:gridCol w:w="2268"/>
        <w:gridCol w:w="2439"/>
        <w:gridCol w:w="1263"/>
        <w:gridCol w:w="861"/>
      </w:tblGrid>
      <w:tr w14:paraId="4A5959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DAAA4F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AAC0A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eastAsia="zh-CN"/>
              </w:rPr>
              <w:t>名称</w:t>
            </w: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1EDD3C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eastAsia="zh-CN"/>
              </w:rPr>
              <w:t>招标技术要求</w:t>
            </w: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D19EAB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  <w:lang w:eastAsia="zh-CN"/>
              </w:rPr>
              <w:t>投标技术响应</w:t>
            </w: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FE1522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偏离说明</w:t>
            </w: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EAD64">
            <w:pPr>
              <w:spacing w:line="360" w:lineRule="auto"/>
              <w:jc w:val="center"/>
              <w:outlineLvl w:val="9"/>
              <w:rPr>
                <w:rFonts w:hint="eastAsia" w:ascii="宋体" w:hAnsi="宋体" w:eastAsia="宋体" w:cs="宋体"/>
                <w:b/>
                <w:color w:val="auto"/>
                <w:kern w:val="2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Cs w:val="24"/>
                <w:highlight w:val="none"/>
              </w:rPr>
              <w:t>备注</w:t>
            </w:r>
          </w:p>
        </w:tc>
      </w:tr>
      <w:tr w14:paraId="3F39862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DCC863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B29489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6AE561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F4AB65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E8591A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7B3FA88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6D42C89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CBA9F9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50C022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C6366B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6F42801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E412683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659CBB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2D6EC0C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9941F7E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CA68E4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0BF232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3545AE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DC98A09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989F087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5C64B88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240F4F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5812C38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45BC4A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2F45693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74DD75B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44E120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1A973B37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563E9F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95B03B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7096D5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9905F5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AA9F6C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DA0E11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  <w:tr w14:paraId="0465D9B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1" w:hRule="exac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DCB3E2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674FEA3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26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BAA68E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24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C80232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126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45E768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  <w:tc>
          <w:tcPr>
            <w:tcW w:w="8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FAD452">
            <w:pPr>
              <w:spacing w:line="360" w:lineRule="auto"/>
              <w:outlineLvl w:val="9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</w:rPr>
            </w:pPr>
          </w:p>
        </w:tc>
      </w:tr>
    </w:tbl>
    <w:p w14:paraId="4ECE45DB">
      <w:pPr>
        <w:widowControl/>
        <w:numPr>
          <w:numId w:val="0"/>
        </w:numPr>
        <w:spacing w:line="360" w:lineRule="auto"/>
        <w:jc w:val="left"/>
        <w:outlineLvl w:val="9"/>
        <w:rPr>
          <w:rFonts w:hint="eastAsia" w:ascii="宋体" w:hAnsi="宋体" w:eastAsia="宋体" w:cs="宋体"/>
          <w:b/>
          <w:color w:val="auto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注:</w:t>
      </w:r>
    </w:p>
    <w:p w14:paraId="61CB3809">
      <w:pPr>
        <w:widowControl/>
        <w:numPr>
          <w:numId w:val="0"/>
        </w:numPr>
        <w:spacing w:line="360" w:lineRule="auto"/>
        <w:jc w:val="left"/>
        <w:outlineLvl w:val="9"/>
        <w:rPr>
          <w:rFonts w:hint="eastAsia" w:ascii="宋体" w:hAnsi="宋体" w:eastAsia="宋体" w:cs="宋体"/>
          <w:b/>
          <w:color w:val="auto"/>
          <w:szCs w:val="22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1.本表须对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“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第三章 磋商项目技术、服务、商务及其他要求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eastAsia="zh-CN"/>
        </w:rPr>
        <w:t>”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“3.2.2服务要求”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的内容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进行响应。</w:t>
      </w:r>
    </w:p>
    <w:p w14:paraId="68B9B5B0">
      <w:pPr>
        <w:widowControl/>
        <w:numPr>
          <w:ilvl w:val="0"/>
          <w:numId w:val="1"/>
        </w:numPr>
        <w:spacing w:line="360" w:lineRule="auto"/>
        <w:jc w:val="left"/>
        <w:outlineLvl w:val="9"/>
        <w:rPr>
          <w:rFonts w:hint="eastAsia" w:ascii="宋体" w:hAnsi="宋体" w:eastAsia="宋体" w:cs="宋体"/>
          <w:b/>
          <w:color w:val="auto"/>
          <w:szCs w:val="22"/>
          <w:highlight w:val="none"/>
        </w:rPr>
      </w:pP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本表只填写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文件中与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文件有偏离（包括正偏离和负偏离）的内容，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文件中技术响应与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/>
          <w:color w:val="auto"/>
          <w:szCs w:val="22"/>
          <w:highlight w:val="none"/>
        </w:rPr>
        <w:t>文件要求完全一致的，不用在此表中列出，但必须提交空白表。</w:t>
      </w:r>
    </w:p>
    <w:p w14:paraId="7B4AF80B">
      <w:pPr>
        <w:widowControl/>
        <w:numPr>
          <w:ilvl w:val="0"/>
          <w:numId w:val="0"/>
        </w:numPr>
        <w:spacing w:line="360" w:lineRule="auto"/>
        <w:jc w:val="left"/>
        <w:outlineLvl w:val="9"/>
        <w:rPr>
          <w:rFonts w:hint="eastAsia" w:ascii="宋体" w:hAnsi="宋体" w:eastAsia="宋体" w:cs="宋体"/>
          <w:b/>
          <w:color w:val="auto"/>
          <w:szCs w:val="22"/>
          <w:highlight w:val="none"/>
        </w:rPr>
      </w:pPr>
    </w:p>
    <w:p w14:paraId="498D3EA3">
      <w:pPr>
        <w:pStyle w:val="4"/>
        <w:outlineLvl w:val="9"/>
        <w:rPr>
          <w:rFonts w:hint="eastAsia" w:ascii="宋体" w:hAnsi="宋体" w:eastAsia="宋体" w:cs="宋体"/>
          <w:color w:val="auto"/>
          <w:highlight w:val="none"/>
          <w:lang w:val="en-US" w:eastAsia="zh-CN"/>
        </w:rPr>
      </w:pPr>
    </w:p>
    <w:p w14:paraId="4BEA1973">
      <w:pPr>
        <w:spacing w:line="360" w:lineRule="auto"/>
        <w:outlineLvl w:val="9"/>
        <w:rPr>
          <w:rFonts w:hint="eastAsia" w:ascii="宋体" w:hAnsi="宋体" w:eastAsia="宋体" w:cs="宋体"/>
          <w:color w:val="auto"/>
          <w:kern w:val="2"/>
          <w:sz w:val="21"/>
          <w:szCs w:val="21"/>
          <w:highlight w:val="none"/>
        </w:rPr>
      </w:pPr>
    </w:p>
    <w:p w14:paraId="73EBA648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名称（公章）：</w:t>
      </w:r>
    </w:p>
    <w:p w14:paraId="36B10B31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或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被授权人（</w:t>
      </w:r>
      <w:r>
        <w:rPr>
          <w:rFonts w:hint="eastAsia" w:ascii="宋体" w:hAnsi="宋体" w:eastAsia="宋体" w:cs="宋体"/>
          <w:color w:val="auto"/>
          <w:spacing w:val="4"/>
          <w:sz w:val="24"/>
          <w:szCs w:val="24"/>
          <w:highlight w:val="none"/>
        </w:rPr>
        <w:t>签字或盖章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）：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u w:val="single"/>
        </w:rPr>
        <w:t xml:space="preserve">                </w:t>
      </w:r>
    </w:p>
    <w:p w14:paraId="781A5774">
      <w:pPr>
        <w:spacing w:line="360" w:lineRule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   期：</w:t>
      </w:r>
    </w:p>
    <w:p w14:paraId="6CB17AB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3350BC"/>
    <w:multiLevelType w:val="singleLevel"/>
    <w:tmpl w:val="CB3350BC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5460CB"/>
    <w:rsid w:val="214D2A3A"/>
    <w:rsid w:val="2AB32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styleId="4">
    <w:name w:val="toc 1"/>
    <w:basedOn w:val="1"/>
    <w:next w:val="1"/>
    <w:unhideWhenUsed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180</Words>
  <Characters>182</Characters>
  <Lines>0</Lines>
  <Paragraphs>0</Paragraphs>
  <TotalTime>1</TotalTime>
  <ScaleCrop>false</ScaleCrop>
  <LinksUpToDate>false</LinksUpToDate>
  <CharactersWithSpaces>211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2026-04-13T06:24:00Z</dcterms:created>
  <dc:creator>Admin</dc:creator>
  <cp:lastModifiedBy>KM</cp:lastModifiedBy>
  <dcterms:modified xsi:type="dcterms:W3CDTF">2026-04-13T07:14:25Z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eyJoZGlkIjoiYzA2MjliOGE2M2VkYjJmY2M3NTEyZjFhZTdlNDQ1NzkiLCJ1c2VySWQiOiIzMDUwMTQ4MDIifQ==</vt:lpwstr>
  </property>
  <property fmtid="{D5CDD505-2E9C-101B-9397-08002B2CF9AE}" pid="4" name="ICV">
    <vt:lpwstr>F90A3BF95D5C4B0FB38243DBCF2D18B1_12</vt:lpwstr>
  </property>
</Properties>
</file>