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版本号：SXZZ-采-【F2026-041001】20260403003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人力资源服务项目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SXZZ-采-【F2026-041001】</w:t>
      </w:r>
      <w:r>
        <w:br/>
      </w:r>
      <w:r>
        <w:br/>
      </w:r>
      <w:r>
        <w:br/>
      </w:r>
    </w:p>
    <w:p>
      <w:pPr>
        <w:pStyle w:val="null3"/>
        <w:jc w:val="center"/>
        <w:outlineLvl w:val="2"/>
      </w:pPr>
      <w:r>
        <w:rPr>
          <w:rFonts w:ascii="仿宋_GB2312" w:hAnsi="仿宋_GB2312" w:cs="仿宋_GB2312" w:eastAsia="仿宋_GB2312"/>
          <w:sz w:val="28"/>
          <w:b/>
        </w:rPr>
        <w:t>西安市临潼区融媒体中心</w:t>
      </w:r>
    </w:p>
    <w:p>
      <w:pPr>
        <w:pStyle w:val="null3"/>
        <w:jc w:val="center"/>
        <w:outlineLvl w:val="2"/>
      </w:pPr>
      <w:r>
        <w:rPr>
          <w:rFonts w:ascii="仿宋_GB2312" w:hAnsi="仿宋_GB2312" w:cs="仿宋_GB2312" w:eastAsia="仿宋_GB2312"/>
          <w:sz w:val="28"/>
          <w:b/>
        </w:rPr>
        <w:t>陕西中招招标有限责任公司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西安市临潼区融媒体中心</w:t>
      </w:r>
      <w:r>
        <w:rPr>
          <w:rFonts w:ascii="仿宋_GB2312" w:hAnsi="仿宋_GB2312" w:cs="仿宋_GB2312" w:eastAsia="仿宋_GB2312"/>
        </w:rPr>
        <w:t>委托，拟对</w:t>
      </w:r>
      <w:r>
        <w:rPr>
          <w:rFonts w:ascii="仿宋_GB2312" w:hAnsi="仿宋_GB2312" w:cs="仿宋_GB2312" w:eastAsia="仿宋_GB2312"/>
        </w:rPr>
        <w:t>人力资源服务项目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SXZZ-采-【F2026-041001】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人力资源服务项目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对新闻采编、播音主持、音视频制作、新媒体平台运营等融媒体服务及其相关伴随服务等进行采购。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采购包1（人力资源服务项目）：属于专门面向中小企业采购。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1、法定代表人资格证明：提供法定代表人资格证明</w:t>
      </w:r>
    </w:p>
    <w:p>
      <w:pPr>
        <w:pStyle w:val="null3"/>
      </w:pPr>
      <w:r>
        <w:rPr>
          <w:rFonts w:ascii="仿宋_GB2312" w:hAnsi="仿宋_GB2312" w:cs="仿宋_GB2312" w:eastAsia="仿宋_GB2312"/>
        </w:rPr>
        <w:t>2、营业执照或等同：国内合法注册，具有独立承担民事责任能力的法人或其他组织（分公司提供总公司合法有效授权）</w:t>
      </w:r>
    </w:p>
    <w:p>
      <w:pPr>
        <w:pStyle w:val="null3"/>
      </w:pPr>
      <w:r>
        <w:rPr>
          <w:rFonts w:ascii="仿宋_GB2312" w:hAnsi="仿宋_GB2312" w:cs="仿宋_GB2312" w:eastAsia="仿宋_GB2312"/>
        </w:rPr>
        <w:t>3、供应商应提供健全的财务会计制度的证明材料：提供供应商2025年年度财务报表（包括资产负债表、利润表、现金流量表）或供应商开户银行针对本项目开具的资信证明</w:t>
      </w:r>
    </w:p>
    <w:p>
      <w:pPr>
        <w:pStyle w:val="null3"/>
      </w:pPr>
      <w:r>
        <w:rPr>
          <w:rFonts w:ascii="仿宋_GB2312" w:hAnsi="仿宋_GB2312" w:cs="仿宋_GB2312" w:eastAsia="仿宋_GB2312"/>
        </w:rPr>
        <w:t>4、完税及社保缴纳证明：提供供应商2025年4月至今任意一个月完税证明及社保缴纳凭证（须含养老），依法免税提供免税相关证明材料。至提交首次响应文件截止时间成立不足一月的，提供供应商符合完税及社保缴纳的相关规定的承诺。时间以税款所属日期为准；凭证应有税务机关或代收机关的公章或业务专用章</w:t>
      </w:r>
    </w:p>
    <w:p>
      <w:pPr>
        <w:pStyle w:val="null3"/>
      </w:pPr>
      <w:r>
        <w:rPr>
          <w:rFonts w:ascii="仿宋_GB2312" w:hAnsi="仿宋_GB2312" w:cs="仿宋_GB2312" w:eastAsia="仿宋_GB2312"/>
        </w:rPr>
        <w:t>5、供应商资质：供应商须在人力资源社会保障行政部门备案</w:t>
      </w:r>
    </w:p>
    <w:p>
      <w:pPr>
        <w:pStyle w:val="null3"/>
      </w:pPr>
      <w:r>
        <w:rPr>
          <w:rFonts w:ascii="仿宋_GB2312" w:hAnsi="仿宋_GB2312" w:cs="仿宋_GB2312" w:eastAsia="仿宋_GB2312"/>
        </w:rPr>
        <w:t>6、供应商信用查询：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p>
      <w:pPr>
        <w:pStyle w:val="null3"/>
      </w:pPr>
      <w:r>
        <w:rPr>
          <w:rFonts w:ascii="仿宋_GB2312" w:hAnsi="仿宋_GB2312" w:cs="仿宋_GB2312" w:eastAsia="仿宋_GB2312"/>
        </w:rPr>
        <w:t>7、无违法违规行为声明：供应商参加本政府采购活动前三年内（2023年4月至提交首次响应文件截止时间止）在经营活动中无重大违法违规记录、无重大行政处罚、无重大安全事故的书面声明</w:t>
      </w:r>
    </w:p>
    <w:p>
      <w:pPr>
        <w:pStyle w:val="null3"/>
      </w:pPr>
      <w:r>
        <w:rPr>
          <w:rFonts w:ascii="仿宋_GB2312" w:hAnsi="仿宋_GB2312" w:cs="仿宋_GB2312" w:eastAsia="仿宋_GB2312"/>
        </w:rPr>
        <w:t>8、禁止磋商：禁止磋商情形：①法定代表人或负责人为同一人或存在直接控股、管理关系的不同单位，不得同时参加本项目磋商；②与采购人存在利害关系的单位不得参加本项目磋商；③法律法规规定的其他禁止磋商情形</w:t>
      </w:r>
    </w:p>
    <w:p>
      <w:pPr>
        <w:pStyle w:val="null3"/>
      </w:pPr>
      <w:r>
        <w:rPr>
          <w:rFonts w:ascii="仿宋_GB2312" w:hAnsi="仿宋_GB2312" w:cs="仿宋_GB2312" w:eastAsia="仿宋_GB2312"/>
        </w:rPr>
        <w:t>9、非联合体磋商：提供非联合体磋商声明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西安市临潼区融媒体中心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临潼区人民东路东段兴教巷1号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陕西省西安市莲湖区沣惠路南段艺腾国际商务大厦十楼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招标五部-范博、左金娟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029-81510917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代理服务费收费标准：参照《招标代理服务收费管理暂行办法》计价格[2002]1980号文及发改价格[2015]299号文件相关规定，以项目预算金额为基准计算收取。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西安市临潼区融媒体中心</w:t>
      </w:r>
      <w:r>
        <w:rPr>
          <w:rFonts w:ascii="仿宋_GB2312" w:hAnsi="仿宋_GB2312" w:cs="仿宋_GB2312" w:eastAsia="仿宋_GB2312"/>
        </w:rPr>
        <w:t>和</w:t>
      </w:r>
      <w:r>
        <w:rPr>
          <w:rFonts w:ascii="仿宋_GB2312" w:hAnsi="仿宋_GB2312" w:cs="仿宋_GB2312" w:eastAsia="仿宋_GB2312"/>
        </w:rPr>
        <w:t>陕西中招招标有限责任公司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西安市临潼区融媒体中心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西安市临潼区融媒体中心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采购人是履约验收的第一责任人，负有对履约验收工作的主体责任。2.履约单位义务与责任：①诚信履约：履约单位应严守契约精神，将诚信履约作为经营底线。签订采购合同后，应按照履约期限，向采购人提供符合磋商文件要求、响应文件内容、合同约定交付标准的服务内容，不得擅自降低标准、缩减范围或变更服务人员及内容。②主动配合验收，承担违约责任：履约单位应积极配合采购人开展的履约验收工作，提供与项目验收相关的技术服务、质量等资料。对不按合同履约、阻挠正常验收、拒不整改或整改不到位、履约过程违约的，采购人应依据采购合同及《民法典》等相关法律法规，依法追究其法律责任，必要时，可将违法线索报送监督部门予以查处。3.履约验收方式：每月由采购人组织对成交人的技术服务工作内容、工作质量、团队稳定性等进行阶段性验收，验收内容包括现场服务情况、技术方案实施进度、阶段性成果质量等，阶段性验收不合格的，成交人需在2个工作日内整改完成。4.履约验收小组：验收小组由熟悉项目需求的人员、财务人员、资产管理人员、使用人员、专业人员等至少 3 人以上单数组成。对技术复杂、专业性较强的采购项目，验收小组必须包含专业技术人员，该人员可由采购人从本单位指定，也可邀请专家、第三方专业机构等人员参与验收,相关验收意见作为验收书的参考资料（服务项目，验收时可邀请服务对象）。5.履约验收程序方法：根据服务实施分期考核情况和服务效果、用户满意度等进行履约验收。6.履约验收内容：验收小组须严格落实法律法规、履约验收内控制度要求，按照磋商文件、响应文件、合同约定的技术、服务以及履约期限、交付方式、售后服务条款等要求，客观、公正进行验收，出具验收意见、验收报告等。验收报告应载明验收依据、验收过程、各项验收内容的评价、发现的问题（如有）、处理建议及最终的验收结论（合格或不合格）等,由验收双方共同签署。7.履约验收依据：①本次磋商技术要求；②双方签订的技术服务合同；③采购方的工作纪律、保密规定及各项规章制度等。8.履约验收标准：达到采购方考核标准，通过验收，满足采购要求。9.履约验收问题处理：验收合格的项目,采购人应当根据采购合同的约定及时向成交人支付资金、退还履约保证金。验收不合格的项目,采购人应当依法及时处理。10.履约争议、违约：采购合同履行、违约责任和解决争议的方式等适用采购合同及民法典。履约单位在履约过程中有相关法律法规规定的违法违规情形的,采购人应当及时报告监督部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联系人：任老师</w:t>
      </w:r>
    </w:p>
    <w:p>
      <w:pPr>
        <w:pStyle w:val="null3"/>
      </w:pPr>
      <w:r>
        <w:rPr>
          <w:rFonts w:ascii="仿宋_GB2312" w:hAnsi="仿宋_GB2312" w:cs="仿宋_GB2312" w:eastAsia="仿宋_GB2312"/>
        </w:rPr>
        <w:t>联系电话：029-81510957</w:t>
      </w:r>
    </w:p>
    <w:p>
      <w:pPr>
        <w:pStyle w:val="null3"/>
      </w:pPr>
      <w:r>
        <w:rPr>
          <w:rFonts w:ascii="仿宋_GB2312" w:hAnsi="仿宋_GB2312" w:cs="仿宋_GB2312" w:eastAsia="仿宋_GB2312"/>
        </w:rPr>
        <w:t>地址：西安市莲湖区沣惠路南段艺腾国际商务大厦十楼1015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对新闻采编、播音主持、音视频制作、新媒体平台运营等融媒体服务及其相关伴随服务等进行采购。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人力资源服务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标的名称：人力资源服务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本项目为人力资源外包服务。采购人拟将新闻采编、播音主持、音视频制作、新媒体平台运营等相关工作，以整体外包服务形式进行采购。供应商根据采购人工作要求，自行组织专业稳健的团队、自行管理，按约定完成服务内容，并承担团队管理、团队安全、服务质量保障等全部责任，采购人仅对服务成果进行验收。</w:t>
            </w:r>
          </w:p>
          <w:p>
            <w:pPr>
              <w:pStyle w:val="null3"/>
              <w:jc w:val="both"/>
            </w:pPr>
            <w:r>
              <w:rPr>
                <w:rFonts w:ascii="仿宋_GB2312" w:hAnsi="仿宋_GB2312" w:cs="仿宋_GB2312" w:eastAsia="仿宋_GB2312"/>
                <w:b/>
              </w:rPr>
              <w:t>二、商务要求</w:t>
            </w:r>
          </w:p>
          <w:p>
            <w:pPr>
              <w:pStyle w:val="null3"/>
              <w:ind w:firstLine="420"/>
              <w:jc w:val="both"/>
            </w:pPr>
            <w:r>
              <w:rPr>
                <w:rFonts w:ascii="仿宋_GB2312" w:hAnsi="仿宋_GB2312" w:cs="仿宋_GB2312" w:eastAsia="仿宋_GB2312"/>
              </w:rPr>
              <w:t>1.服务期限：</w:t>
            </w:r>
            <w:r>
              <w:rPr>
                <w:rFonts w:ascii="仿宋_GB2312" w:hAnsi="仿宋_GB2312" w:cs="仿宋_GB2312" w:eastAsia="仿宋_GB2312"/>
              </w:rPr>
              <w:t>合同签订后，服务团队经采购方审核通过正式上岗之日起1年；</w:t>
            </w:r>
          </w:p>
          <w:p>
            <w:pPr>
              <w:pStyle w:val="null3"/>
              <w:ind w:firstLine="420"/>
              <w:jc w:val="both"/>
            </w:pPr>
            <w:r>
              <w:rPr>
                <w:rFonts w:ascii="仿宋_GB2312" w:hAnsi="仿宋_GB2312" w:cs="仿宋_GB2312" w:eastAsia="仿宋_GB2312"/>
              </w:rPr>
              <w:t>2.服务地点：西安市</w:t>
            </w:r>
            <w:r>
              <w:rPr>
                <w:rFonts w:ascii="仿宋_GB2312" w:hAnsi="仿宋_GB2312" w:cs="仿宋_GB2312" w:eastAsia="仿宋_GB2312"/>
              </w:rPr>
              <w:t>临潼区</w:t>
            </w:r>
            <w:r>
              <w:rPr>
                <w:rFonts w:ascii="仿宋_GB2312" w:hAnsi="仿宋_GB2312" w:cs="仿宋_GB2312" w:eastAsia="仿宋_GB2312"/>
              </w:rPr>
              <w:t>；</w:t>
            </w:r>
          </w:p>
          <w:p>
            <w:pPr>
              <w:pStyle w:val="null3"/>
              <w:jc w:val="both"/>
            </w:pPr>
            <w:r>
              <w:rPr>
                <w:rFonts w:ascii="仿宋_GB2312" w:hAnsi="仿宋_GB2312" w:cs="仿宋_GB2312" w:eastAsia="仿宋_GB2312"/>
                <w:b/>
              </w:rPr>
              <w:t>三、服务要求</w:t>
            </w:r>
          </w:p>
          <w:p>
            <w:pPr>
              <w:pStyle w:val="null3"/>
              <w:ind w:firstLine="400"/>
              <w:jc w:val="both"/>
            </w:pPr>
            <w:r>
              <w:rPr>
                <w:rFonts w:ascii="仿宋_GB2312" w:hAnsi="仿宋_GB2312" w:cs="仿宋_GB2312" w:eastAsia="仿宋_GB2312"/>
              </w:rPr>
              <w:t>1.供应商应根据采购要求及合同约定，按照国家、行业相关法律法规，认真履行职责，维护采购方工作秩序，确保服务工作保质保量、合规合法、顺利完成。</w:t>
            </w:r>
          </w:p>
          <w:p>
            <w:pPr>
              <w:pStyle w:val="null3"/>
              <w:ind w:firstLine="400"/>
              <w:jc w:val="both"/>
            </w:pPr>
            <w:r>
              <w:rPr>
                <w:rFonts w:ascii="仿宋_GB2312" w:hAnsi="仿宋_GB2312" w:cs="仿宋_GB2312" w:eastAsia="仿宋_GB2312"/>
              </w:rPr>
              <w:t>2.供应商应接受采购方的检查和管理，遵守采购方的工作纪律和有关规章制度，工作时间、节假日，均按采购方的规章制度执行，如有违纪、违规，当事人应按采购方规定接受处罚。</w:t>
            </w:r>
          </w:p>
          <w:p>
            <w:pPr>
              <w:pStyle w:val="null3"/>
              <w:ind w:firstLine="400"/>
              <w:jc w:val="both"/>
            </w:pPr>
            <w:r>
              <w:rPr>
                <w:rFonts w:ascii="仿宋_GB2312" w:hAnsi="仿宋_GB2312" w:cs="仿宋_GB2312" w:eastAsia="仿宋_GB2312"/>
              </w:rPr>
              <w:t>3.供应商根据采购人需求，完成岗位人员招募、筛选、背景审查等，并负责服务团队的组建、劳动合同签订、培训、服务工作日常管理、考勤管理、绩效考核、劳动纪律管理、劳动纠纷、安全责任事故、薪酬发放、社会保险及住房公积金缴纳等全部义务和全部法律责任，严格遵守劳动法、项目所在地用工、最低工资标准及社会保险等相关规定。</w:t>
            </w:r>
          </w:p>
          <w:p>
            <w:pPr>
              <w:pStyle w:val="null3"/>
              <w:ind w:firstLine="400"/>
              <w:jc w:val="both"/>
            </w:pPr>
            <w:r>
              <w:rPr>
                <w:rFonts w:ascii="仿宋_GB2312" w:hAnsi="仿宋_GB2312" w:cs="仿宋_GB2312" w:eastAsia="仿宋_GB2312"/>
              </w:rPr>
              <w:t>4.供应</w:t>
            </w:r>
            <w:r>
              <w:rPr>
                <w:rFonts w:ascii="仿宋_GB2312" w:hAnsi="仿宋_GB2312" w:cs="仿宋_GB2312" w:eastAsia="仿宋_GB2312"/>
              </w:rPr>
              <w:t>商应为本项目配备专职服务人员，与服务人员依法建立劳动关系并依法缴纳社保，满足用工所在地最低工资标椎要求，独立</w:t>
            </w:r>
            <w:r>
              <w:rPr>
                <w:rFonts w:ascii="仿宋_GB2312" w:hAnsi="仿宋_GB2312" w:cs="仿宋_GB2312" w:eastAsia="仿宋_GB2312"/>
              </w:rPr>
              <w:t>承担用人单位主体责任及用工风险，采购人不参与对服务人员的直接用工管理，仅对服务内容、服务质量、服务成果进行考核、验收、结算，严禁供应商以劳务派遣、变相用工等方式提供服务，否则采购人有权终止合同并追究责任。</w:t>
            </w:r>
          </w:p>
          <w:p>
            <w:pPr>
              <w:pStyle w:val="null3"/>
              <w:ind w:firstLine="400"/>
              <w:jc w:val="both"/>
            </w:pPr>
            <w:r>
              <w:rPr>
                <w:rFonts w:ascii="仿宋_GB2312" w:hAnsi="仿宋_GB2312" w:cs="仿宋_GB2312" w:eastAsia="仿宋_GB2312"/>
              </w:rPr>
              <w:t>5.供应商应建立健全风险防控体系，全权负责和处理服务人员的人身安全、劳动争议、工伤或意外申报、纠纷处置等相关事宜，并承担全部费用。工作过程中，如发生人身损害，属于第三方原因造成的，供应商应当向第三方主张赔偿，属于工伤的应当由供应商（用工主体）进行赔偿。</w:t>
            </w:r>
          </w:p>
          <w:p>
            <w:pPr>
              <w:pStyle w:val="null3"/>
              <w:ind w:firstLine="400"/>
              <w:jc w:val="both"/>
            </w:pPr>
            <w:r>
              <w:rPr>
                <w:rFonts w:ascii="仿宋_GB2312" w:hAnsi="仿宋_GB2312" w:cs="仿宋_GB2312" w:eastAsia="仿宋_GB2312"/>
              </w:rPr>
              <w:t>6.供应商应保证服务人员均经过严格岗位职业技能培训和训练，具备上岗所需的政治素养和业务技能。</w:t>
            </w:r>
          </w:p>
          <w:p>
            <w:pPr>
              <w:pStyle w:val="null3"/>
              <w:ind w:firstLine="400"/>
              <w:jc w:val="both"/>
            </w:pPr>
            <w:r>
              <w:rPr>
                <w:rFonts w:ascii="仿宋_GB2312" w:hAnsi="仿宋_GB2312" w:cs="仿宋_GB2312" w:eastAsia="仿宋_GB2312"/>
              </w:rPr>
              <w:t>7.供应商负责人员职业素养和职业道德教育、培训，遵纪守法，实事求是，廉洁自律，积极向上，政治合格，作风过硬。</w:t>
            </w:r>
          </w:p>
          <w:p>
            <w:pPr>
              <w:pStyle w:val="null3"/>
              <w:ind w:firstLine="400"/>
              <w:jc w:val="both"/>
            </w:pPr>
            <w:r>
              <w:rPr>
                <w:rFonts w:ascii="仿宋_GB2312" w:hAnsi="仿宋_GB2312" w:cs="仿宋_GB2312" w:eastAsia="仿宋_GB2312"/>
              </w:rPr>
              <w:t>8.遵守采购方的工作纪律和有关规章制度，接受采购方的监督，按采购人工作标准和时限要求，保质保量完成交办的工作任务。</w:t>
            </w:r>
          </w:p>
          <w:p>
            <w:pPr>
              <w:pStyle w:val="null3"/>
              <w:ind w:firstLine="400"/>
              <w:jc w:val="both"/>
            </w:pPr>
            <w:r>
              <w:rPr>
                <w:rFonts w:ascii="仿宋_GB2312" w:hAnsi="仿宋_GB2312" w:cs="仿宋_GB2312" w:eastAsia="仿宋_GB2312"/>
              </w:rPr>
              <w:t>9.建立完善的内部管理和考核制度，确保人员稳定、服务规范。</w:t>
            </w:r>
          </w:p>
          <w:p>
            <w:pPr>
              <w:pStyle w:val="null3"/>
              <w:ind w:firstLine="400"/>
              <w:jc w:val="both"/>
            </w:pPr>
            <w:r>
              <w:rPr>
                <w:rFonts w:ascii="仿宋_GB2312" w:hAnsi="仿宋_GB2312" w:cs="仿宋_GB2312" w:eastAsia="仿宋_GB2312"/>
              </w:rPr>
              <w:t>10.建立人员替补机制，服务期间因人员空缺、离职或能力不达标、工作表现不佳或违反纪律等原因无法继续提供服务的，供应商应在十个工作日内完成替补上岗，确保服务不中断。</w:t>
            </w:r>
          </w:p>
          <w:p>
            <w:pPr>
              <w:pStyle w:val="null3"/>
              <w:ind w:firstLine="400"/>
              <w:jc w:val="both"/>
            </w:pPr>
            <w:r>
              <w:rPr>
                <w:rFonts w:ascii="仿宋_GB2312" w:hAnsi="仿宋_GB2312" w:cs="仿宋_GB2312" w:eastAsia="仿宋_GB2312"/>
              </w:rPr>
              <w:t>11.准确深刻理解项目实施的必要性，分析掌握实施的关键节点。建立健全履约过程中可能出现的舆论、紧急/重大问题等制定切实可行的应急解决方案。</w:t>
            </w:r>
          </w:p>
          <w:p>
            <w:pPr>
              <w:pStyle w:val="null3"/>
              <w:ind w:firstLine="400"/>
              <w:jc w:val="both"/>
            </w:pPr>
            <w:r>
              <w:rPr>
                <w:rFonts w:ascii="仿宋_GB2312" w:hAnsi="仿宋_GB2312" w:cs="仿宋_GB2312" w:eastAsia="仿宋_GB2312"/>
              </w:rPr>
              <w:t>12.制定科学合理的服务质量、服务内容及信息保密等保障方案，确保依法正常履约，按时完成工作任务，满足采购人需求。</w:t>
            </w:r>
          </w:p>
          <w:p>
            <w:pPr>
              <w:pStyle w:val="null3"/>
              <w:ind w:firstLine="400"/>
              <w:jc w:val="both"/>
            </w:pPr>
            <w:r>
              <w:rPr>
                <w:rFonts w:ascii="仿宋_GB2312" w:hAnsi="仿宋_GB2312" w:cs="仿宋_GB2312" w:eastAsia="仿宋_GB2312"/>
              </w:rPr>
              <w:t>13.建立健全人员档案管理制度，确保项目顺利实施。</w:t>
            </w:r>
          </w:p>
          <w:p>
            <w:pPr>
              <w:pStyle w:val="null3"/>
              <w:ind w:firstLine="400"/>
              <w:jc w:val="both"/>
            </w:pPr>
            <w:r>
              <w:rPr>
                <w:rFonts w:ascii="仿宋_GB2312" w:hAnsi="仿宋_GB2312" w:cs="仿宋_GB2312" w:eastAsia="仿宋_GB2312"/>
              </w:rPr>
              <w:t>14.因人员失职、玩忽职守或重大过失给采购方造成经济损失或重大负面影响的，供应商应当赔偿。</w:t>
            </w:r>
          </w:p>
          <w:p>
            <w:pPr>
              <w:pStyle w:val="null3"/>
              <w:ind w:firstLine="400"/>
              <w:jc w:val="both"/>
            </w:pPr>
            <w:r>
              <w:rPr>
                <w:rFonts w:ascii="仿宋_GB2312" w:hAnsi="仿宋_GB2312" w:cs="仿宋_GB2312" w:eastAsia="仿宋_GB2312"/>
              </w:rPr>
              <w:t>15.采购人与供应商均应妥善保管对方提供的资料，应对合作中知悉的涉密信息承担保密义务，合同终止后保密义务仍然有效。未经对方许可，不得利用知悉的对方资料和成果为自己或第三方谋取利益。</w:t>
            </w:r>
          </w:p>
          <w:p>
            <w:pPr>
              <w:pStyle w:val="null3"/>
              <w:ind w:firstLine="400"/>
              <w:jc w:val="both"/>
            </w:pPr>
            <w:r>
              <w:rPr>
                <w:rFonts w:ascii="仿宋_GB2312" w:hAnsi="仿宋_GB2312" w:cs="仿宋_GB2312" w:eastAsia="仿宋_GB2312"/>
              </w:rPr>
              <w:t>16.定期向采购人报送服务情况、人员情况及相关统计资料。</w:t>
            </w:r>
          </w:p>
          <w:p>
            <w:pPr>
              <w:pStyle w:val="null3"/>
              <w:ind w:firstLine="400"/>
              <w:jc w:val="both"/>
            </w:pPr>
            <w:r>
              <w:rPr>
                <w:rFonts w:ascii="仿宋_GB2312" w:hAnsi="仿宋_GB2312" w:cs="仿宋_GB2312" w:eastAsia="仿宋_GB2312"/>
              </w:rPr>
              <w:t>17.服务期间若使用版权，须提供正版及权属证明，杜绝侵权行为发生，保护采购人的合法权益受到侵害。服务过程中形成的工作成果知识产权归采购人所有。</w:t>
            </w:r>
          </w:p>
          <w:p>
            <w:pPr>
              <w:pStyle w:val="null3"/>
              <w:ind w:firstLine="400"/>
              <w:jc w:val="both"/>
            </w:pPr>
            <w:r>
              <w:rPr>
                <w:rFonts w:ascii="仿宋_GB2312" w:hAnsi="仿宋_GB2312" w:cs="仿宋_GB2312" w:eastAsia="仿宋_GB2312"/>
              </w:rPr>
              <w:t>18.严禁将转包、违法分包，否则采购人有权立即终止合同，并追究相应责任。</w:t>
            </w:r>
          </w:p>
          <w:p>
            <w:pPr>
              <w:pStyle w:val="null3"/>
              <w:jc w:val="both"/>
            </w:pPr>
            <w:r>
              <w:rPr>
                <w:rFonts w:ascii="仿宋_GB2312" w:hAnsi="仿宋_GB2312" w:cs="仿宋_GB2312" w:eastAsia="仿宋_GB2312"/>
                <w:b/>
              </w:rPr>
              <w:t>四、服务内容</w:t>
            </w:r>
          </w:p>
          <w:p>
            <w:pPr>
              <w:pStyle w:val="null3"/>
              <w:ind w:firstLine="400"/>
              <w:jc w:val="both"/>
            </w:pPr>
            <w:r>
              <w:rPr>
                <w:rFonts w:ascii="仿宋_GB2312" w:hAnsi="仿宋_GB2312" w:cs="仿宋_GB2312" w:eastAsia="仿宋_GB2312"/>
              </w:rPr>
              <w:t>供应商向采购方提供融媒体内容生产及平台运营等相关服务，主要服务内容如下（包括但不限于）：</w:t>
            </w:r>
          </w:p>
          <w:p>
            <w:pPr>
              <w:pStyle w:val="null3"/>
              <w:ind w:firstLine="400"/>
              <w:jc w:val="both"/>
            </w:pPr>
            <w:r>
              <w:rPr>
                <w:rFonts w:ascii="仿宋_GB2312" w:hAnsi="仿宋_GB2312" w:cs="仿宋_GB2312" w:eastAsia="仿宋_GB2312"/>
              </w:rPr>
              <w:t>（一）新闻采编服务</w:t>
            </w:r>
          </w:p>
          <w:p>
            <w:pPr>
              <w:pStyle w:val="null3"/>
              <w:ind w:firstLine="400"/>
              <w:jc w:val="both"/>
            </w:pPr>
            <w:r>
              <w:rPr>
                <w:rFonts w:ascii="仿宋_GB2312" w:hAnsi="仿宋_GB2312" w:cs="仿宋_GB2312" w:eastAsia="仿宋_GB2312"/>
              </w:rPr>
              <w:t>本新闻采编服务外包项目旨在通过供应商专业化采编团队配置</w:t>
            </w:r>
            <w:r>
              <w:rPr>
                <w:rFonts w:ascii="仿宋_GB2312" w:hAnsi="仿宋_GB2312" w:cs="仿宋_GB2312" w:eastAsia="仿宋_GB2312"/>
              </w:rPr>
              <w:t>、全媒体内容生产系统</w:t>
            </w:r>
            <w:r>
              <w:rPr>
                <w:rFonts w:ascii="仿宋_GB2312" w:hAnsi="仿宋_GB2312" w:cs="仿宋_GB2312" w:eastAsia="仿宋_GB2312"/>
              </w:rPr>
              <w:t>、规范化流程管理等，配合采购方完成新闻线索的选题策划与新闻线索挖掘、采访拍摄、文稿撰写、短视频</w:t>
            </w:r>
            <w:r>
              <w:rPr>
                <w:rFonts w:ascii="仿宋_GB2312" w:hAnsi="仿宋_GB2312" w:cs="仿宋_GB2312" w:eastAsia="仿宋_GB2312"/>
              </w:rPr>
              <w:t>/宣传片/专题片制作、图文排版、视觉设计、内容审核与质量把控、媒体发布与运营支持、媒资档案管理与数据统计等一系列工作，实现新闻内容的高质量、高效率、合规化生产，确保内容的时效性、准确性、合规性和导向正确性等。</w:t>
            </w:r>
          </w:p>
          <w:p>
            <w:pPr>
              <w:pStyle w:val="null3"/>
              <w:ind w:firstLine="400"/>
              <w:jc w:val="both"/>
            </w:pPr>
            <w:r>
              <w:rPr>
                <w:rFonts w:ascii="仿宋_GB2312" w:hAnsi="仿宋_GB2312" w:cs="仿宋_GB2312" w:eastAsia="仿宋_GB2312"/>
              </w:rPr>
              <w:t>1.建立全流程、标准化、可追溯的内容生产体系，全流程可监控、可量化。</w:t>
            </w:r>
          </w:p>
          <w:p>
            <w:pPr>
              <w:pStyle w:val="null3"/>
              <w:ind w:firstLine="400"/>
              <w:jc w:val="both"/>
            </w:pPr>
            <w:r>
              <w:rPr>
                <w:rFonts w:ascii="仿宋_GB2312" w:hAnsi="仿宋_GB2312" w:cs="仿宋_GB2312" w:eastAsia="仿宋_GB2312"/>
              </w:rPr>
              <w:t>2.构建多平台适配、多形态生产（图文、短视频、直播、专题报道）的技术能力。</w:t>
            </w:r>
          </w:p>
          <w:p>
            <w:pPr>
              <w:pStyle w:val="null3"/>
              <w:ind w:firstLine="400"/>
              <w:jc w:val="both"/>
            </w:pPr>
            <w:r>
              <w:rPr>
                <w:rFonts w:ascii="仿宋_GB2312" w:hAnsi="仿宋_GB2312" w:cs="仿宋_GB2312" w:eastAsia="仿宋_GB2312"/>
              </w:rPr>
              <w:t>3.重视内容审核、版权保护、数据安全三大技术屏障，确保新闻采编的合法性与准确性。</w:t>
            </w:r>
          </w:p>
          <w:p>
            <w:pPr>
              <w:pStyle w:val="null3"/>
              <w:ind w:firstLine="400"/>
              <w:jc w:val="both"/>
            </w:pPr>
            <w:r>
              <w:rPr>
                <w:rFonts w:ascii="仿宋_GB2312" w:hAnsi="仿宋_GB2312" w:cs="仿宋_GB2312" w:eastAsia="仿宋_GB2312"/>
              </w:rPr>
              <w:t>4.完善人力资源外包配套机制，实现人员管理、绩效评估、应急替补的系统化管控。</w:t>
            </w:r>
          </w:p>
          <w:p>
            <w:pPr>
              <w:pStyle w:val="null3"/>
              <w:ind w:firstLine="400"/>
              <w:jc w:val="both"/>
            </w:pPr>
            <w:r>
              <w:rPr>
                <w:rFonts w:ascii="仿宋_GB2312" w:hAnsi="仿宋_GB2312" w:cs="仿宋_GB2312" w:eastAsia="仿宋_GB2312"/>
              </w:rPr>
              <w:t>5.编制细致专业的采编技术总体方案，包括但不限于选题策划、信息采集、文稿制作、内容审核、发布与分发、媒资归档等，建立可检索的数据库。</w:t>
            </w:r>
          </w:p>
          <w:p>
            <w:pPr>
              <w:pStyle w:val="null3"/>
              <w:ind w:firstLine="400"/>
              <w:jc w:val="both"/>
            </w:pPr>
            <w:r>
              <w:rPr>
                <w:rFonts w:ascii="仿宋_GB2312" w:hAnsi="仿宋_GB2312" w:cs="仿宋_GB2312" w:eastAsia="仿宋_GB2312"/>
              </w:rPr>
              <w:t>6.具备技术工具与系统支撑，如内容生产系统、视频制作工具、</w:t>
            </w:r>
            <w:r>
              <w:rPr>
                <w:rFonts w:ascii="仿宋_GB2312" w:hAnsi="仿宋_GB2312" w:cs="仿宋_GB2312" w:eastAsia="仿宋_GB2312"/>
              </w:rPr>
              <w:t>图文工具、智能审核工具、云存储与数据备份等。</w:t>
            </w:r>
          </w:p>
          <w:p>
            <w:pPr>
              <w:pStyle w:val="null3"/>
              <w:ind w:firstLine="400"/>
              <w:jc w:val="both"/>
            </w:pPr>
            <w:r>
              <w:rPr>
                <w:rFonts w:ascii="仿宋_GB2312" w:hAnsi="仿宋_GB2312" w:cs="仿宋_GB2312" w:eastAsia="仿宋_GB2312"/>
              </w:rPr>
              <w:t>7. 响应、审核</w:t>
            </w:r>
          </w:p>
          <w:p>
            <w:pPr>
              <w:pStyle w:val="null3"/>
              <w:ind w:firstLine="400"/>
              <w:jc w:val="both"/>
            </w:pPr>
            <w:r>
              <w:rPr>
                <w:rFonts w:ascii="仿宋_GB2312" w:hAnsi="仿宋_GB2312" w:cs="仿宋_GB2312" w:eastAsia="仿宋_GB2312"/>
              </w:rPr>
              <w:t>7.1响应时效：常规新闻素材2小时内出初稿，紧急稿件1小时内响应。</w:t>
            </w:r>
          </w:p>
          <w:p>
            <w:pPr>
              <w:pStyle w:val="null3"/>
              <w:ind w:firstLine="400"/>
              <w:jc w:val="both"/>
            </w:pPr>
            <w:r>
              <w:rPr>
                <w:rFonts w:ascii="仿宋_GB2312" w:hAnsi="仿宋_GB2312" w:cs="仿宋_GB2312" w:eastAsia="仿宋_GB2312"/>
              </w:rPr>
              <w:t>7.2内容准确率：事实零差错，引用数据零偏差。</w:t>
            </w:r>
          </w:p>
          <w:p>
            <w:pPr>
              <w:pStyle w:val="null3"/>
              <w:ind w:firstLine="400"/>
              <w:jc w:val="both"/>
            </w:pPr>
            <w:r>
              <w:rPr>
                <w:rFonts w:ascii="仿宋_GB2312" w:hAnsi="仿宋_GB2312" w:cs="仿宋_GB2312" w:eastAsia="仿宋_GB2312"/>
              </w:rPr>
              <w:t>7.3审核机制：严格执行审核校验机制，敏感词识别率达100%。</w:t>
            </w:r>
          </w:p>
          <w:p>
            <w:pPr>
              <w:pStyle w:val="null3"/>
              <w:ind w:firstLine="400"/>
              <w:jc w:val="both"/>
            </w:pPr>
            <w:r>
              <w:rPr>
                <w:rFonts w:ascii="仿宋_GB2312" w:hAnsi="仿宋_GB2312" w:cs="仿宋_GB2312" w:eastAsia="仿宋_GB2312"/>
              </w:rPr>
              <w:t>7.4交付质量：满足多平台发布规范，视频成片符合广电/网络视频标准。</w:t>
            </w:r>
          </w:p>
          <w:p>
            <w:pPr>
              <w:pStyle w:val="null3"/>
              <w:ind w:firstLine="400"/>
              <w:jc w:val="both"/>
            </w:pPr>
            <w:r>
              <w:rPr>
                <w:rFonts w:ascii="仿宋_GB2312" w:hAnsi="仿宋_GB2312" w:cs="仿宋_GB2312" w:eastAsia="仿宋_GB2312"/>
              </w:rPr>
              <w:t>7.5保密机制：建立涉密文件管理制度、素材访问权限控制、操作日志留痕。</w:t>
            </w:r>
          </w:p>
          <w:p>
            <w:pPr>
              <w:pStyle w:val="null3"/>
              <w:ind w:firstLine="400"/>
              <w:jc w:val="both"/>
            </w:pPr>
            <w:r>
              <w:rPr>
                <w:rFonts w:ascii="仿宋_GB2312" w:hAnsi="仿宋_GB2312" w:cs="仿宋_GB2312" w:eastAsia="仿宋_GB2312"/>
              </w:rPr>
              <w:t>（二）播音主持服务</w:t>
            </w:r>
          </w:p>
          <w:p>
            <w:pPr>
              <w:pStyle w:val="null3"/>
              <w:ind w:firstLine="400"/>
              <w:jc w:val="both"/>
            </w:pPr>
            <w:r>
              <w:rPr>
                <w:rFonts w:ascii="仿宋_GB2312" w:hAnsi="仿宋_GB2312" w:cs="仿宋_GB2312" w:eastAsia="仿宋_GB2312"/>
              </w:rPr>
              <w:t>负责广播电视节目及新媒体视频的播音、配音、出镜主持及活动直播主持等相关工作。</w:t>
            </w:r>
          </w:p>
          <w:p>
            <w:pPr>
              <w:pStyle w:val="null3"/>
              <w:ind w:firstLine="400"/>
              <w:jc w:val="both"/>
            </w:pPr>
            <w:r>
              <w:rPr>
                <w:rFonts w:ascii="仿宋_GB2312" w:hAnsi="仿宋_GB2312" w:cs="仿宋_GB2312" w:eastAsia="仿宋_GB2312"/>
              </w:rPr>
              <w:t>1.主持基本要求</w:t>
            </w:r>
          </w:p>
          <w:p>
            <w:pPr>
              <w:pStyle w:val="null3"/>
              <w:ind w:firstLine="400"/>
              <w:jc w:val="both"/>
            </w:pPr>
            <w:r>
              <w:rPr>
                <w:rFonts w:ascii="仿宋_GB2312" w:hAnsi="仿宋_GB2312" w:cs="仿宋_GB2312" w:eastAsia="仿宋_GB2312"/>
              </w:rPr>
              <w:t>1.1 拥护党的领导，政治立场坚定，严守宣传纪律，绝不出现任何政治差错；品德高尚，具备良好的职业操守，爱岗敬业，廉洁自律，维护单位声誉；普通话标准，专业能力与业务素质过硬，五官端正，仪态端庄；有较强的职业素养与服务意识。</w:t>
            </w:r>
          </w:p>
          <w:p>
            <w:pPr>
              <w:pStyle w:val="null3"/>
              <w:ind w:firstLine="400"/>
              <w:jc w:val="both"/>
            </w:pPr>
            <w:r>
              <w:rPr>
                <w:rFonts w:ascii="仿宋_GB2312" w:hAnsi="仿宋_GB2312" w:cs="仿宋_GB2312" w:eastAsia="仿宋_GB2312"/>
              </w:rPr>
              <w:t>1.2准确传达甲方政策导向与核心信息，坚持正确的舆论导向，传递正向价值观。</w:t>
            </w:r>
          </w:p>
          <w:p>
            <w:pPr>
              <w:pStyle w:val="null3"/>
              <w:ind w:firstLine="400"/>
              <w:jc w:val="both"/>
            </w:pPr>
            <w:r>
              <w:rPr>
                <w:rFonts w:ascii="仿宋_GB2312" w:hAnsi="仿宋_GB2312" w:cs="仿宋_GB2312" w:eastAsia="仿宋_GB2312"/>
              </w:rPr>
              <w:t>1.3负责项目/单位的形象展示，通过标准的语音语调和精神面貌，树立专业的品牌形象。</w:t>
            </w:r>
          </w:p>
          <w:p>
            <w:pPr>
              <w:pStyle w:val="null3"/>
              <w:ind w:firstLine="400"/>
              <w:jc w:val="both"/>
            </w:pPr>
            <w:r>
              <w:rPr>
                <w:rFonts w:ascii="仿宋_GB2312" w:hAnsi="仿宋_GB2312" w:cs="仿宋_GB2312" w:eastAsia="仿宋_GB2312"/>
              </w:rPr>
              <w:t>1.4掌控现场流程、节奏与氛围，确保万无一失。</w:t>
            </w:r>
          </w:p>
          <w:p>
            <w:pPr>
              <w:pStyle w:val="null3"/>
              <w:ind w:firstLine="400"/>
              <w:jc w:val="both"/>
            </w:pPr>
            <w:r>
              <w:rPr>
                <w:rFonts w:ascii="仿宋_GB2312" w:hAnsi="仿宋_GB2312" w:cs="仿宋_GB2312" w:eastAsia="仿宋_GB2312"/>
              </w:rPr>
              <w:t>2. 主要工作内容</w:t>
            </w:r>
          </w:p>
          <w:p>
            <w:pPr>
              <w:pStyle w:val="null3"/>
              <w:ind w:firstLine="400"/>
              <w:jc w:val="both"/>
            </w:pPr>
            <w:r>
              <w:rPr>
                <w:rFonts w:ascii="仿宋_GB2312" w:hAnsi="仿宋_GB2312" w:cs="仿宋_GB2312" w:eastAsia="仿宋_GB2312"/>
              </w:rPr>
              <w:t>2.1深入理解稿件背景、活动主题及核心诉求，精准把握信息传递的重点。</w:t>
            </w:r>
          </w:p>
          <w:p>
            <w:pPr>
              <w:pStyle w:val="null3"/>
              <w:ind w:firstLine="400"/>
              <w:jc w:val="both"/>
            </w:pPr>
            <w:r>
              <w:rPr>
                <w:rFonts w:ascii="仿宋_GB2312" w:hAnsi="仿宋_GB2312" w:cs="仿宋_GB2312" w:eastAsia="仿宋_GB2312"/>
              </w:rPr>
              <w:t>2.2脚本策划与润色，参与主持词/串词的创作，或对现成文案进行语言艺术化加工。</w:t>
            </w:r>
          </w:p>
          <w:p>
            <w:pPr>
              <w:pStyle w:val="null3"/>
              <w:ind w:firstLine="400"/>
              <w:jc w:val="both"/>
            </w:pPr>
            <w:r>
              <w:rPr>
                <w:rFonts w:ascii="仿宋_GB2312" w:hAnsi="仿宋_GB2312" w:cs="仿宋_GB2312" w:eastAsia="仿宋_GB2312"/>
              </w:rPr>
              <w:t>2.3使用标准普通话进行清晰、生动、有感染力的播报/主持。</w:t>
            </w:r>
          </w:p>
          <w:p>
            <w:pPr>
              <w:pStyle w:val="null3"/>
              <w:ind w:firstLine="400"/>
              <w:jc w:val="both"/>
            </w:pPr>
            <w:r>
              <w:rPr>
                <w:rFonts w:ascii="仿宋_GB2312" w:hAnsi="仿宋_GB2312" w:cs="仿宋_GB2312" w:eastAsia="仿宋_GB2312"/>
              </w:rPr>
              <w:t>2.4应急处理：应对现场冷场、设备故障、突发变故等情况，维持现场秩序与节奏。</w:t>
            </w:r>
          </w:p>
          <w:p>
            <w:pPr>
              <w:pStyle w:val="null3"/>
              <w:ind w:firstLine="400"/>
              <w:jc w:val="both"/>
            </w:pPr>
            <w:r>
              <w:rPr>
                <w:rFonts w:ascii="仿宋_GB2312" w:hAnsi="仿宋_GB2312" w:cs="仿宋_GB2312" w:eastAsia="仿宋_GB2312"/>
              </w:rPr>
              <w:t>2.5负责主持稿、音频、视频资料的整理与留存，收集现场反馈数据，分析传播效果，为后续优化提供建议。</w:t>
            </w:r>
          </w:p>
          <w:p>
            <w:pPr>
              <w:pStyle w:val="null3"/>
              <w:ind w:firstLine="400"/>
              <w:jc w:val="both"/>
            </w:pPr>
            <w:r>
              <w:rPr>
                <w:rFonts w:ascii="仿宋_GB2312" w:hAnsi="仿宋_GB2312" w:cs="仿宋_GB2312" w:eastAsia="仿宋_GB2312"/>
              </w:rPr>
              <w:t>（三）音视频制作服务</w:t>
            </w:r>
          </w:p>
          <w:p>
            <w:pPr>
              <w:pStyle w:val="null3"/>
              <w:ind w:firstLine="400"/>
              <w:jc w:val="both"/>
            </w:pPr>
            <w:r>
              <w:rPr>
                <w:rFonts w:ascii="仿宋_GB2312" w:hAnsi="仿宋_GB2312" w:cs="仿宋_GB2312" w:eastAsia="仿宋_GB2312"/>
              </w:rPr>
              <w:t>承担专题片、宣传片、短视频、直播节目从前期创意到后期交付的全流程专业化音视频内容生产，主要有：</w:t>
            </w:r>
          </w:p>
          <w:p>
            <w:pPr>
              <w:pStyle w:val="null3"/>
              <w:ind w:firstLine="400"/>
              <w:jc w:val="both"/>
            </w:pPr>
            <w:r>
              <w:rPr>
                <w:rFonts w:ascii="仿宋_GB2312" w:hAnsi="仿宋_GB2312" w:cs="仿宋_GB2312" w:eastAsia="仿宋_GB2312"/>
              </w:rPr>
              <w:t>1.前期策划与准备</w:t>
            </w:r>
          </w:p>
          <w:p>
            <w:pPr>
              <w:pStyle w:val="null3"/>
              <w:ind w:firstLine="400"/>
              <w:jc w:val="both"/>
            </w:pPr>
            <w:r>
              <w:rPr>
                <w:rFonts w:ascii="仿宋_GB2312" w:hAnsi="仿宋_GB2312" w:cs="仿宋_GB2312" w:eastAsia="仿宋_GB2312"/>
              </w:rPr>
              <w:t>1.1脚本策划：根据项目需求，撰写分镜头脚本、解说词文案及拍摄执行案。</w:t>
            </w:r>
          </w:p>
          <w:p>
            <w:pPr>
              <w:pStyle w:val="null3"/>
              <w:ind w:firstLine="400"/>
              <w:jc w:val="both"/>
            </w:pPr>
            <w:r>
              <w:rPr>
                <w:rFonts w:ascii="仿宋_GB2312" w:hAnsi="仿宋_GB2312" w:cs="仿宋_GB2312" w:eastAsia="仿宋_GB2312"/>
              </w:rPr>
              <w:t>1.2资源筹备：负责拍摄场地勘景、演员/出镜人员统筹、道具及服装准备。</w:t>
            </w:r>
          </w:p>
          <w:p>
            <w:pPr>
              <w:pStyle w:val="null3"/>
              <w:ind w:firstLine="400"/>
              <w:jc w:val="both"/>
            </w:pPr>
            <w:r>
              <w:rPr>
                <w:rFonts w:ascii="仿宋_GB2312" w:hAnsi="仿宋_GB2312" w:cs="仿宋_GB2312" w:eastAsia="仿宋_GB2312"/>
              </w:rPr>
              <w:t>1.3设备规划：根据制作规格，配置摄影摄像设备、灯光套装及录音设备。</w:t>
            </w:r>
          </w:p>
          <w:p>
            <w:pPr>
              <w:pStyle w:val="null3"/>
              <w:ind w:firstLine="400"/>
              <w:jc w:val="both"/>
            </w:pPr>
            <w:r>
              <w:rPr>
                <w:rFonts w:ascii="仿宋_GB2312" w:hAnsi="仿宋_GB2312" w:cs="仿宋_GB2312" w:eastAsia="仿宋_GB2312"/>
              </w:rPr>
              <w:t>2.现场拍摄与采集</w:t>
            </w:r>
          </w:p>
          <w:p>
            <w:pPr>
              <w:pStyle w:val="null3"/>
              <w:ind w:firstLine="400"/>
              <w:jc w:val="both"/>
            </w:pPr>
            <w:r>
              <w:rPr>
                <w:rFonts w:ascii="仿宋_GB2312" w:hAnsi="仿宋_GB2312" w:cs="仿宋_GB2312" w:eastAsia="仿宋_GB2312"/>
              </w:rPr>
              <w:t>2.1实景拍摄：执行外景、会场、专题片现场的画面采集，保证画面构图与色彩标准。</w:t>
            </w:r>
          </w:p>
          <w:p>
            <w:pPr>
              <w:pStyle w:val="null3"/>
              <w:ind w:firstLine="400"/>
              <w:jc w:val="both"/>
            </w:pPr>
            <w:r>
              <w:rPr>
                <w:rFonts w:ascii="仿宋_GB2312" w:hAnsi="仿宋_GB2312" w:cs="仿宋_GB2312" w:eastAsia="仿宋_GB2312"/>
              </w:rPr>
              <w:t>2.2同期录音：在拍摄现场进行高质量收音，采集对白、旁白及环境音效，确保声音纯净。</w:t>
            </w:r>
          </w:p>
          <w:p>
            <w:pPr>
              <w:pStyle w:val="null3"/>
              <w:ind w:firstLine="400"/>
              <w:jc w:val="both"/>
            </w:pPr>
            <w:r>
              <w:rPr>
                <w:rFonts w:ascii="仿宋_GB2312" w:hAnsi="仿宋_GB2312" w:cs="仿宋_GB2312" w:eastAsia="仿宋_GB2312"/>
              </w:rPr>
              <w:t>2.3素材管理：现场实时进行素材备份与检查，确保素材无落帧、无损坏。</w:t>
            </w:r>
          </w:p>
          <w:p>
            <w:pPr>
              <w:pStyle w:val="null3"/>
              <w:ind w:firstLine="400"/>
              <w:jc w:val="both"/>
            </w:pPr>
            <w:r>
              <w:rPr>
                <w:rFonts w:ascii="仿宋_GB2312" w:hAnsi="仿宋_GB2312" w:cs="仿宋_GB2312" w:eastAsia="仿宋_GB2312"/>
              </w:rPr>
              <w:t>3.后期剪辑与包装</w:t>
            </w:r>
          </w:p>
          <w:p>
            <w:pPr>
              <w:pStyle w:val="null3"/>
              <w:ind w:firstLine="400"/>
              <w:jc w:val="both"/>
            </w:pPr>
            <w:r>
              <w:rPr>
                <w:rFonts w:ascii="仿宋_GB2312" w:hAnsi="仿宋_GB2312" w:cs="仿宋_GB2312" w:eastAsia="仿宋_GB2312"/>
              </w:rPr>
              <w:t>3.1剪辑合成：素材筛选、粗剪精剪、叙事节奏把控、画面剪辑。</w:t>
            </w:r>
          </w:p>
          <w:p>
            <w:pPr>
              <w:pStyle w:val="null3"/>
              <w:ind w:firstLine="400"/>
              <w:jc w:val="both"/>
            </w:pPr>
            <w:r>
              <w:rPr>
                <w:rFonts w:ascii="仿宋_GB2312" w:hAnsi="仿宋_GB2312" w:cs="仿宋_GB2312" w:eastAsia="仿宋_GB2312"/>
              </w:rPr>
              <w:t>3.2音频制作：配音录制、背景音乐选配、音效合成、音量标准化处理。</w:t>
            </w:r>
          </w:p>
          <w:p>
            <w:pPr>
              <w:pStyle w:val="null3"/>
              <w:ind w:firstLine="400"/>
              <w:jc w:val="both"/>
            </w:pPr>
            <w:r>
              <w:rPr>
                <w:rFonts w:ascii="仿宋_GB2312" w:hAnsi="仿宋_GB2312" w:cs="仿宋_GB2312" w:eastAsia="仿宋_GB2312"/>
              </w:rPr>
              <w:t>3.3视觉特效：字幕制作、片头片尾设计、转场动画、动画元素合成。</w:t>
            </w:r>
          </w:p>
          <w:p>
            <w:pPr>
              <w:pStyle w:val="null3"/>
              <w:ind w:firstLine="400"/>
              <w:jc w:val="both"/>
            </w:pPr>
            <w:r>
              <w:rPr>
                <w:rFonts w:ascii="仿宋_GB2312" w:hAnsi="仿宋_GB2312" w:cs="仿宋_GB2312" w:eastAsia="仿宋_GB2312"/>
              </w:rPr>
              <w:t>3.4调色与输出：专业色彩校正、画质精修，按采购方要求输出多种格式版本（如H5版、大屏版、手机版）。</w:t>
            </w:r>
          </w:p>
          <w:p>
            <w:pPr>
              <w:pStyle w:val="null3"/>
              <w:ind w:firstLine="400"/>
              <w:jc w:val="both"/>
            </w:pPr>
            <w:r>
              <w:rPr>
                <w:rFonts w:ascii="仿宋_GB2312" w:hAnsi="仿宋_GB2312" w:cs="仿宋_GB2312" w:eastAsia="仿宋_GB2312"/>
              </w:rPr>
              <w:t>4.审核与交付</w:t>
            </w:r>
          </w:p>
          <w:p>
            <w:pPr>
              <w:pStyle w:val="null3"/>
              <w:ind w:firstLine="400"/>
              <w:jc w:val="both"/>
            </w:pPr>
            <w:r>
              <w:rPr>
                <w:rFonts w:ascii="仿宋_GB2312" w:hAnsi="仿宋_GB2312" w:cs="仿宋_GB2312" w:eastAsia="仿宋_GB2312"/>
              </w:rPr>
              <w:t>4.1多轮审片：成片交付前，由专人负责检查视频分辨率、码流、帧率及音频采样率，确保符合政府采购及广电行业技术标准；版权安全审查，杜绝侵权风险，所有音乐及素材均提供正版授权证明；对客户反馈，进行修改打磨，直至通过最终审核。</w:t>
            </w:r>
          </w:p>
          <w:p>
            <w:pPr>
              <w:pStyle w:val="null3"/>
              <w:ind w:firstLine="400"/>
              <w:jc w:val="both"/>
            </w:pPr>
            <w:r>
              <w:rPr>
                <w:rFonts w:ascii="仿宋_GB2312" w:hAnsi="仿宋_GB2312" w:cs="仿宋_GB2312" w:eastAsia="仿宋_GB2312"/>
              </w:rPr>
              <w:t>4.2档案交付：交付成片、工程文件及原始素材，建立素材归档数据库。</w:t>
            </w:r>
          </w:p>
          <w:p>
            <w:pPr>
              <w:pStyle w:val="null3"/>
              <w:ind w:firstLine="400"/>
              <w:jc w:val="both"/>
            </w:pPr>
            <w:r>
              <w:rPr>
                <w:rFonts w:ascii="仿宋_GB2312" w:hAnsi="仿宋_GB2312" w:cs="仿宋_GB2312" w:eastAsia="仿宋_GB2312"/>
              </w:rPr>
              <w:t>5.核心人员</w:t>
            </w:r>
          </w:p>
          <w:p>
            <w:pPr>
              <w:pStyle w:val="null3"/>
              <w:ind w:firstLine="400"/>
              <w:jc w:val="both"/>
            </w:pPr>
            <w:r>
              <w:rPr>
                <w:rFonts w:ascii="仿宋_GB2312" w:hAnsi="仿宋_GB2312" w:cs="仿宋_GB2312" w:eastAsia="仿宋_GB2312"/>
              </w:rPr>
              <w:t>5.1摄像/摄影师：持有摄影师职业资格证书或相关专业本科及以上学历。精通广播级摄像机/单反/微单等设备操作，熟悉广电行业拍摄规范。</w:t>
            </w:r>
          </w:p>
          <w:p>
            <w:pPr>
              <w:pStyle w:val="null3"/>
              <w:ind w:firstLine="400"/>
              <w:jc w:val="both"/>
            </w:pPr>
            <w:r>
              <w:rPr>
                <w:rFonts w:ascii="仿宋_GB2312" w:hAnsi="仿宋_GB2312" w:cs="仿宋_GB2312" w:eastAsia="仿宋_GB2312"/>
              </w:rPr>
              <w:t>5.2剪辑师/后期制作：具备后期制作相关工作经验，熟悉非编系统。精通Premiere Pro、After Effects等主流软件；具备良好的叙事逻辑和审美能力；熟练掌握4K/高帧率视频制作流程。</w:t>
            </w:r>
          </w:p>
          <w:p>
            <w:pPr>
              <w:pStyle w:val="null3"/>
              <w:ind w:firstLine="400"/>
              <w:jc w:val="both"/>
            </w:pPr>
            <w:r>
              <w:rPr>
                <w:rFonts w:ascii="仿宋_GB2312" w:hAnsi="仿宋_GB2312" w:cs="仿宋_GB2312" w:eastAsia="仿宋_GB2312"/>
              </w:rPr>
              <w:t>5.3录音师/音频师：具备录音工程师相关经验。熟练使用专业录音设备，具备专业混音、降噪、配音录制能力，确保音频指标符合广电行业标准。</w:t>
            </w:r>
          </w:p>
          <w:p>
            <w:pPr>
              <w:pStyle w:val="null3"/>
              <w:ind w:firstLine="400"/>
              <w:jc w:val="both"/>
            </w:pPr>
            <w:r>
              <w:rPr>
                <w:rFonts w:ascii="仿宋_GB2312" w:hAnsi="仿宋_GB2312" w:cs="仿宋_GB2312" w:eastAsia="仿宋_GB2312"/>
              </w:rPr>
              <w:t>（四）新媒体运营服务</w:t>
            </w:r>
          </w:p>
          <w:p>
            <w:pPr>
              <w:pStyle w:val="null3"/>
              <w:ind w:firstLine="400"/>
              <w:jc w:val="both"/>
            </w:pPr>
            <w:r>
              <w:rPr>
                <w:rFonts w:ascii="仿宋_GB2312" w:hAnsi="仿宋_GB2312" w:cs="仿宋_GB2312" w:eastAsia="仿宋_GB2312"/>
              </w:rPr>
              <w:t>负责采购方所属新媒体平台（如微信公众号、抖音、客户端等）的平台维护升级、安全合规、内容编辑、日常更新、用户互动、数据监测、数据统计及分析优化等相关工作。</w:t>
            </w:r>
          </w:p>
          <w:p>
            <w:pPr>
              <w:pStyle w:val="null3"/>
              <w:ind w:firstLine="400"/>
              <w:jc w:val="both"/>
            </w:pPr>
            <w:r>
              <w:rPr>
                <w:rFonts w:ascii="仿宋_GB2312" w:hAnsi="仿宋_GB2312" w:cs="仿宋_GB2312" w:eastAsia="仿宋_GB2312"/>
              </w:rPr>
              <w:t>1.平台与基础建设技术要求</w:t>
            </w:r>
          </w:p>
          <w:p>
            <w:pPr>
              <w:pStyle w:val="null3"/>
              <w:ind w:firstLine="400"/>
              <w:jc w:val="both"/>
            </w:pPr>
            <w:r>
              <w:rPr>
                <w:rFonts w:ascii="仿宋_GB2312" w:hAnsi="仿宋_GB2312" w:cs="仿宋_GB2312" w:eastAsia="仿宋_GB2312"/>
              </w:rPr>
              <w:t>1.1具备多平台适配技术，能同时对接/运营微信公众号、微博、抖音、客户端、视频号等主流新媒体平台的技术接口能力，实现多渠道、标准化、全终端覆盖。</w:t>
            </w:r>
          </w:p>
          <w:p>
            <w:pPr>
              <w:pStyle w:val="null3"/>
              <w:ind w:firstLine="400"/>
              <w:jc w:val="both"/>
            </w:pPr>
            <w:r>
              <w:rPr>
                <w:rFonts w:ascii="仿宋_GB2312" w:hAnsi="仿宋_GB2312" w:cs="仿宋_GB2312" w:eastAsia="仿宋_GB2312"/>
              </w:rPr>
              <w:t>1.2协助采购方申请/核验官方认证主体，统一账号头像、名称、简介等品牌视觉识别系统。</w:t>
            </w:r>
          </w:p>
          <w:p>
            <w:pPr>
              <w:pStyle w:val="null3"/>
              <w:ind w:firstLine="400"/>
              <w:jc w:val="both"/>
            </w:pPr>
            <w:r>
              <w:rPr>
                <w:rFonts w:ascii="仿宋_GB2312" w:hAnsi="仿宋_GB2312" w:cs="仿宋_GB2312" w:eastAsia="仿宋_GB2312"/>
              </w:rPr>
              <w:t>1.3保障后台系统稳定运行，日均并发处理能力满足日常运营需求。</w:t>
            </w:r>
          </w:p>
          <w:p>
            <w:pPr>
              <w:pStyle w:val="null3"/>
              <w:ind w:firstLine="400"/>
              <w:jc w:val="both"/>
            </w:pPr>
            <w:r>
              <w:rPr>
                <w:rFonts w:ascii="仿宋_GB2312" w:hAnsi="仿宋_GB2312" w:cs="仿宋_GB2312" w:eastAsia="仿宋_GB2312"/>
              </w:rPr>
              <w:t>1.4建立标准化的图片、音视频素材管理库（CMS），支持标签检索、版权归档、版本管理，提高素材复用率，实现内容生产的工业化、流程化与智能化。</w:t>
            </w:r>
          </w:p>
          <w:p>
            <w:pPr>
              <w:pStyle w:val="null3"/>
              <w:ind w:firstLine="400"/>
              <w:jc w:val="both"/>
            </w:pPr>
            <w:r>
              <w:rPr>
                <w:rFonts w:ascii="仿宋_GB2312" w:hAnsi="仿宋_GB2312" w:cs="仿宋_GB2312" w:eastAsia="仿宋_GB2312"/>
              </w:rPr>
              <w:t>1.5素材库管理、智能剪辑工具、智能精剪辅助功能，提升生产效率。</w:t>
            </w:r>
          </w:p>
          <w:p>
            <w:pPr>
              <w:pStyle w:val="null3"/>
              <w:ind w:firstLine="400"/>
              <w:jc w:val="both"/>
            </w:pPr>
            <w:r>
              <w:rPr>
                <w:rFonts w:ascii="仿宋_GB2312" w:hAnsi="仿宋_GB2312" w:cs="仿宋_GB2312" w:eastAsia="仿宋_GB2312"/>
              </w:rPr>
              <w:t>1.6视觉设计技术标准，严格执行采购方设计规范和要求，确保所有渠道输出的色彩、字体、构图风格高度统一。</w:t>
            </w:r>
          </w:p>
          <w:p>
            <w:pPr>
              <w:pStyle w:val="null3"/>
              <w:ind w:firstLine="400"/>
              <w:jc w:val="both"/>
            </w:pPr>
            <w:r>
              <w:rPr>
                <w:rFonts w:ascii="仿宋_GB2312" w:hAnsi="仿宋_GB2312" w:cs="仿宋_GB2312" w:eastAsia="仿宋_GB2312"/>
              </w:rPr>
              <w:t>2.数据监测与分析技术要求</w:t>
            </w:r>
          </w:p>
          <w:p>
            <w:pPr>
              <w:pStyle w:val="null3"/>
              <w:ind w:firstLine="400"/>
              <w:jc w:val="both"/>
            </w:pPr>
            <w:r>
              <w:rPr>
                <w:rFonts w:ascii="仿宋_GB2312" w:hAnsi="仿宋_GB2312" w:cs="仿宋_GB2312" w:eastAsia="仿宋_GB2312"/>
              </w:rPr>
              <w:t>2.1提供实时数据监控面板，自动采集各平台的阅读量、点赞量、转发量、完播率、粉丝增长数等核心指标。</w:t>
            </w:r>
          </w:p>
          <w:p>
            <w:pPr>
              <w:pStyle w:val="null3"/>
              <w:ind w:firstLine="400"/>
              <w:jc w:val="both"/>
            </w:pPr>
            <w:r>
              <w:rPr>
                <w:rFonts w:ascii="仿宋_GB2312" w:hAnsi="仿宋_GB2312" w:cs="仿宋_GB2312" w:eastAsia="仿宋_GB2312"/>
              </w:rPr>
              <w:t>2.2通过技术手段深度数据分析，生成月度/季度数据分析报告，指导内容选题方向，提出优化策略。</w:t>
            </w:r>
          </w:p>
          <w:p>
            <w:pPr>
              <w:pStyle w:val="null3"/>
              <w:ind w:firstLine="400"/>
              <w:jc w:val="both"/>
            </w:pPr>
            <w:r>
              <w:rPr>
                <w:rFonts w:ascii="仿宋_GB2312" w:hAnsi="仿宋_GB2312" w:cs="仿宋_GB2312" w:eastAsia="仿宋_GB2312"/>
              </w:rPr>
              <w:t>3.信息安全与合规技术要求</w:t>
            </w:r>
          </w:p>
          <w:p>
            <w:pPr>
              <w:pStyle w:val="null3"/>
              <w:ind w:firstLine="400"/>
              <w:jc w:val="both"/>
            </w:pPr>
            <w:r>
              <w:rPr>
                <w:rFonts w:ascii="仿宋_GB2312" w:hAnsi="仿宋_GB2312" w:cs="仿宋_GB2312" w:eastAsia="仿宋_GB2312"/>
              </w:rPr>
              <w:t>3.1账号安全防护，设立账号安全管理员，筑牢网络安全与意识形态防线。</w:t>
            </w:r>
          </w:p>
          <w:p>
            <w:pPr>
              <w:pStyle w:val="null3"/>
              <w:ind w:firstLine="400"/>
              <w:jc w:val="both"/>
            </w:pPr>
            <w:r>
              <w:rPr>
                <w:rFonts w:ascii="仿宋_GB2312" w:hAnsi="仿宋_GB2312" w:cs="仿宋_GB2312" w:eastAsia="仿宋_GB2312"/>
              </w:rPr>
              <w:t>3.2建立合规运营预案，利用技术手段规避平台算法风控，确保账号安全稳定。</w:t>
            </w:r>
          </w:p>
          <w:p>
            <w:pPr>
              <w:pStyle w:val="null3"/>
              <w:ind w:firstLine="400"/>
              <w:jc w:val="both"/>
            </w:pPr>
            <w:r>
              <w:rPr>
                <w:rFonts w:ascii="仿宋_GB2312" w:hAnsi="仿宋_GB2312" w:cs="仿宋_GB2312" w:eastAsia="仿宋_GB2312"/>
              </w:rPr>
              <w:t>4.审核与安全，建立敏感词智能筛查，人工终审机制，杜绝违规言论及不良信息发布。严格遵守《个人信息保护法》，不得违规收集、存储用户隐私信息。</w:t>
            </w:r>
          </w:p>
          <w:p>
            <w:pPr>
              <w:pStyle w:val="null3"/>
              <w:ind w:firstLine="400"/>
              <w:jc w:val="both"/>
            </w:pPr>
            <w:r>
              <w:rPr>
                <w:rFonts w:ascii="仿宋_GB2312" w:hAnsi="仿宋_GB2312" w:cs="仿宋_GB2312" w:eastAsia="仿宋_GB2312"/>
              </w:rPr>
              <w:t>5.凡使用背景音乐、字体、图片素材，必须提供正版授权证明，杜绝侵权行为。</w:t>
            </w:r>
          </w:p>
          <w:p>
            <w:pPr>
              <w:pStyle w:val="null3"/>
              <w:ind w:firstLine="400"/>
              <w:jc w:val="both"/>
            </w:pPr>
            <w:r>
              <w:rPr>
                <w:rFonts w:ascii="仿宋_GB2312" w:hAnsi="仿宋_GB2312" w:cs="仿宋_GB2312" w:eastAsia="仿宋_GB2312"/>
              </w:rPr>
              <w:t>（五）完成采购方交办的其他与外包服务相关的辅助性工作。</w:t>
            </w:r>
          </w:p>
          <w:p>
            <w:pPr>
              <w:pStyle w:val="null3"/>
              <w:jc w:val="both"/>
            </w:pPr>
            <w:r>
              <w:rPr>
                <w:rFonts w:ascii="仿宋_GB2312" w:hAnsi="仿宋_GB2312" w:cs="仿宋_GB2312" w:eastAsia="仿宋_GB2312"/>
              </w:rPr>
              <w:t>五、服务标准</w:t>
            </w:r>
          </w:p>
          <w:p>
            <w:pPr>
              <w:pStyle w:val="null3"/>
              <w:ind w:firstLine="400"/>
              <w:jc w:val="both"/>
            </w:pPr>
            <w:r>
              <w:rPr>
                <w:rFonts w:ascii="仿宋_GB2312" w:hAnsi="仿宋_GB2312" w:cs="仿宋_GB2312" w:eastAsia="仿宋_GB2312"/>
              </w:rPr>
              <w:t>（一）新闻采编</w:t>
            </w:r>
          </w:p>
          <w:p>
            <w:pPr>
              <w:pStyle w:val="null3"/>
              <w:ind w:firstLine="400"/>
              <w:jc w:val="both"/>
            </w:pPr>
            <w:r>
              <w:rPr>
                <w:rFonts w:ascii="仿宋_GB2312" w:hAnsi="仿宋_GB2312" w:cs="仿宋_GB2312" w:eastAsia="仿宋_GB2312"/>
              </w:rPr>
              <w:t>1.稿件无错别字、无事实错误、无敏感表述，逻辑严谨、数据准确、格式规范，符合采购方要求。</w:t>
            </w:r>
          </w:p>
          <w:p>
            <w:pPr>
              <w:pStyle w:val="null3"/>
              <w:ind w:firstLine="400"/>
              <w:jc w:val="both"/>
            </w:pPr>
            <w:r>
              <w:rPr>
                <w:rFonts w:ascii="仿宋_GB2312" w:hAnsi="仿宋_GB2312" w:cs="仿宋_GB2312" w:eastAsia="仿宋_GB2312"/>
              </w:rPr>
              <w:t>2.采访素材原片、同期声、文字稿同步交付；重大活动4小时内出简讯，24小时内出完整稿。</w:t>
            </w:r>
          </w:p>
          <w:p>
            <w:pPr>
              <w:pStyle w:val="null3"/>
              <w:ind w:firstLine="400"/>
              <w:jc w:val="both"/>
            </w:pPr>
            <w:r>
              <w:rPr>
                <w:rFonts w:ascii="仿宋_GB2312" w:hAnsi="仿宋_GB2312" w:cs="仿宋_GB2312" w:eastAsia="仿宋_GB2312"/>
              </w:rPr>
              <w:t>（二）主播服务标准</w:t>
            </w:r>
          </w:p>
          <w:p>
            <w:pPr>
              <w:pStyle w:val="null3"/>
              <w:ind w:firstLine="400"/>
              <w:jc w:val="both"/>
            </w:pPr>
            <w:r>
              <w:rPr>
                <w:rFonts w:ascii="仿宋_GB2312" w:hAnsi="仿宋_GB2312" w:cs="仿宋_GB2312" w:eastAsia="仿宋_GB2312"/>
              </w:rPr>
              <w:t>1.仪容得体，无口误、无低俗化表达。</w:t>
            </w:r>
          </w:p>
          <w:p>
            <w:pPr>
              <w:pStyle w:val="null3"/>
              <w:ind w:firstLine="400"/>
              <w:jc w:val="both"/>
            </w:pPr>
            <w:r>
              <w:rPr>
                <w:rFonts w:ascii="仿宋_GB2312" w:hAnsi="仿宋_GB2312" w:cs="仿宋_GB2312" w:eastAsia="仿宋_GB2312"/>
              </w:rPr>
              <w:t>2.准时上镜，服从现场调度；直播无恶意互动、不偏离主题。</w:t>
            </w:r>
          </w:p>
          <w:p>
            <w:pPr>
              <w:pStyle w:val="null3"/>
              <w:ind w:firstLine="400"/>
              <w:jc w:val="both"/>
            </w:pPr>
            <w:r>
              <w:rPr>
                <w:rFonts w:ascii="仿宋_GB2312" w:hAnsi="仿宋_GB2312" w:cs="仿宋_GB2312" w:eastAsia="仿宋_GB2312"/>
              </w:rPr>
              <w:t>3.提供直播回放、精剪片段、口播原音文件等。</w:t>
            </w:r>
          </w:p>
          <w:p>
            <w:pPr>
              <w:pStyle w:val="null3"/>
              <w:ind w:firstLine="400"/>
              <w:jc w:val="both"/>
            </w:pPr>
            <w:r>
              <w:rPr>
                <w:rFonts w:ascii="仿宋_GB2312" w:hAnsi="仿宋_GB2312" w:cs="仿宋_GB2312" w:eastAsia="仿宋_GB2312"/>
              </w:rPr>
              <w:t>（三）视频制作服务标准</w:t>
            </w:r>
          </w:p>
          <w:p>
            <w:pPr>
              <w:pStyle w:val="null3"/>
              <w:ind w:firstLine="400"/>
              <w:jc w:val="both"/>
            </w:pPr>
            <w:r>
              <w:rPr>
                <w:rFonts w:ascii="仿宋_GB2312" w:hAnsi="仿宋_GB2312" w:cs="仿宋_GB2312" w:eastAsia="仿宋_GB2312"/>
              </w:rPr>
              <w:t>1. 画面稳定、曝光正常、收音清晰。字幕准确无错，配乐、字体无版权风险。</w:t>
            </w:r>
          </w:p>
          <w:p>
            <w:pPr>
              <w:pStyle w:val="null3"/>
              <w:ind w:firstLine="400"/>
              <w:jc w:val="both"/>
            </w:pPr>
            <w:r>
              <w:rPr>
                <w:rFonts w:ascii="仿宋_GB2312" w:hAnsi="仿宋_GB2312" w:cs="仿宋_GB2312" w:eastAsia="仿宋_GB2312"/>
              </w:rPr>
              <w:t>2.交付原工程文件和成品等。</w:t>
            </w:r>
          </w:p>
          <w:p>
            <w:pPr>
              <w:pStyle w:val="null3"/>
              <w:ind w:firstLine="400"/>
              <w:jc w:val="both"/>
            </w:pPr>
            <w:r>
              <w:rPr>
                <w:rFonts w:ascii="仿宋_GB2312" w:hAnsi="仿宋_GB2312" w:cs="仿宋_GB2312" w:eastAsia="仿宋_GB2312"/>
              </w:rPr>
              <w:t>（四）新媒体运营服务标准</w:t>
            </w:r>
          </w:p>
          <w:p>
            <w:pPr>
              <w:pStyle w:val="null3"/>
              <w:ind w:firstLine="400"/>
              <w:jc w:val="both"/>
            </w:pPr>
            <w:r>
              <w:rPr>
                <w:rFonts w:ascii="仿宋_GB2312" w:hAnsi="仿宋_GB2312" w:cs="仿宋_GB2312" w:eastAsia="仿宋_GB2312"/>
              </w:rPr>
              <w:t>1.负责微信/微博/抖音/视频号等日常更新、排版、发布、留言回复。工作日12小时内回复评论私信及时上报。</w:t>
            </w:r>
          </w:p>
          <w:p>
            <w:pPr>
              <w:pStyle w:val="null3"/>
              <w:ind w:firstLine="400"/>
              <w:jc w:val="both"/>
            </w:pPr>
            <w:r>
              <w:rPr>
                <w:rFonts w:ascii="仿宋_GB2312" w:hAnsi="仿宋_GB2312" w:cs="仿宋_GB2312" w:eastAsia="仿宋_GB2312"/>
              </w:rPr>
              <w:t>2.原创图文、海报、短视频、政策图解等，原创率≥90%。重要节点提前策划专题，配合热点合规传播。达到采购方要求标准，合规率100%，无违规下架、处罚。</w:t>
            </w:r>
          </w:p>
          <w:p>
            <w:pPr>
              <w:pStyle w:val="null3"/>
              <w:ind w:firstLine="400"/>
              <w:jc w:val="both"/>
            </w:pPr>
            <w:r>
              <w:rPr>
                <w:rFonts w:ascii="仿宋_GB2312" w:hAnsi="仿宋_GB2312" w:cs="仿宋_GB2312" w:eastAsia="仿宋_GB2312"/>
              </w:rPr>
              <w:t>3. 每月提交运营报告：阅读、播放、互动、涨粉分析。</w:t>
            </w:r>
          </w:p>
          <w:p>
            <w:pPr>
              <w:pStyle w:val="null3"/>
              <w:ind w:firstLine="400"/>
              <w:jc w:val="both"/>
            </w:pPr>
            <w:r>
              <w:rPr>
                <w:rFonts w:ascii="仿宋_GB2312" w:hAnsi="仿宋_GB2312" w:cs="仿宋_GB2312" w:eastAsia="仿宋_GB2312"/>
                <w:sz w:val="21"/>
                <w:b/>
              </w:rPr>
              <w:t>特殊说明：本文件中</w:t>
            </w:r>
            <w:r>
              <w:rPr>
                <w:rFonts w:ascii="仿宋_GB2312" w:hAnsi="仿宋_GB2312" w:cs="仿宋_GB2312" w:eastAsia="仿宋_GB2312"/>
                <w:sz w:val="21"/>
                <w:b/>
              </w:rPr>
              <w:t>“交货或服务期”=“服务时间/服务期限”=“合同履行期限”。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一、团队配置要求： 团队总人数不少于14人，且年龄45周岁及以下，普通全日制本科及以上学历，全日制人员，专业技能满足上岗要求，项目负责人为供应商在职人员。 1.新闻采编团队 1.1岗位：采编记者助理、编辑、摄像、剪辑、视觉设计、审核专员等岗位。 1.2专业经验：具有新闻采编、编辑等相关工作经验，具备上岗资格。 2.播音主持团队 2.1岗位：主持。 2.2专业经验：具有主持经验，普通话标准。 3.音视频制作团队： 3.1岗位：摄像/摄影师、剪辑师/后期制作、录音师/音频师等。 3.2专业经验：有对应岗位工作经验，持证上岗。精通广播级摄像机/单反/微单等设备操作，熟悉广电行业拍摄规范。具备后期制作相关工作经验，熟悉非编系统。精通主流软件；具备良好的叙事逻辑和审美能力；熟练掌握4K/高帧率视频制作流程。熟练使用专业录音设备，具备专业混音、降噪、配音录制能力，确保音频指标符合广电行业标准。 4.新媒体运营团队： 4.1岗位：运营主管、编辑、策划、拍摄、推广、运营专员等。 4.2专业经验：有对应岗位三年以上工作经验，熟悉相关内容策划、编写、分析、推广等，懂得预算控制。 二、人员基本要求： ①遵守宪法和法律，拥护党的领导，政治立场坚定，作风正派； ②具备团队协作意识，能够严格遵守职业操守和工作纪律； ③身体健康、人品正派、诚实守信，认真细致，有责任心，执行力强,热爱新媒体工作，热爱新闻工作； ④具有较强的沟通能力和文字综合能力，恪守新闻从业人员职业道德规范； ⑤服务人员专业方向包括但不限于：播音主持、新闻传播、广播电视编导、新媒体运营、影视摄影与制作、数字媒体艺术等专业。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采购人提供项目所需运营设备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合同签订后，服务团队经采购方审核通过正式上岗之日起1年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临潼区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1.考核标准:按照磋商文件、响应文件及合同约定提供人力资源外包服务，保证服务质量。 2.考核方法:采购人根据服务数量、服务质量、人员数量及团队稳定性等进行综合考核。供应商未按要求、约定提供服务、服务质量不达标、人员数量短缺、管理混乱、发生重大劳动纠纷的，采购人有权限期整改、扣减费用、直至解除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服务不符合磋商文件、响应文件或本合同规定，或乙方怠于履行合同，经催告后，仍未严格按照合同履行相关服务内容，甲方有权解除合同，已支付的服务费乙方应如数退回，未支付的服务费不再支付，并且乙方须向甲方支付本合同总价10%的违约金。 2、乙方未能按本合同规定的服务时间提供服务，从逾期之日起每日按本合同总价0.3%的数额向甲方支付违约金；逾期半个月以上的，甲方有权解除合同，已支付的费用乙方应如数退回，未支付的服务费不再支付，由此造成的甲方经济损失由乙方承担。 3、乙方工作人员在履行合同过程中发生的人身伤亡等，与甲方无关，由乙方自行承担。 4、乙方在履行合同过程中产生的民事、行政及刑事责任，与甲方无关，由乙方自行承担。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 6、因采购有关事项发生的争议，由甲乙双方友好协商解决。协商不成时，可以向有关组织申请调解。合同一方或双方不愿调解或调解不成的，可以通过向甲方所在地法院提起诉讼的方式解决争议。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磋商须知见附件补充说明。（二）其他要求：线上文件编制、提交：为方便复核线上评标结果和留存备案，要求供应商须提交线下纸质磋商响应文件，具体要求如下：①线上文件编制完成定稿后，应将其完整下载并打印、装订，线上线下不一致或未按要求提交纸质响应文件造成的后果自负。②装订形式：按资质、商务、技术等顺序装订成一册，并编制目录。（可分上中下或第一、二、...册等多册，以胶装或线装等非活页形式装订）。③数量：两套。④提交时间、地点：在响应文件线上提交截止后一小时内，由供应商授权人提交至代理机构（地点：西安市沣惠路南段艺腾国际商务大厦10楼第1会议室）。④线下与线上文件不一致以线上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项目负责人与供应商签订的劳动合同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法定代表人资格证明</w:t>
            </w:r>
          </w:p>
        </w:tc>
        <w:tc>
          <w:tcPr>
            <w:tcW w:type="dxa" w:w="3322"/>
          </w:tcPr>
          <w:p>
            <w:pPr>
              <w:pStyle w:val="null3"/>
            </w:pPr>
            <w:r>
              <w:rPr>
                <w:rFonts w:ascii="仿宋_GB2312" w:hAnsi="仿宋_GB2312" w:cs="仿宋_GB2312" w:eastAsia="仿宋_GB2312"/>
              </w:rPr>
              <w:t>提供法定代表人资格证明</w:t>
            </w:r>
          </w:p>
        </w:tc>
        <w:tc>
          <w:tcPr>
            <w:tcW w:type="dxa" w:w="1661"/>
          </w:tcPr>
          <w:p>
            <w:pPr>
              <w:pStyle w:val="null3"/>
            </w:pPr>
            <w:r>
              <w:rPr>
                <w:rFonts w:ascii="仿宋_GB2312" w:hAnsi="仿宋_GB2312" w:cs="仿宋_GB2312" w:eastAsia="仿宋_GB2312"/>
              </w:rPr>
              <w:t>法定代表人资格证明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国内合法注册，具有独立承担民事责任能力的法人或其他组织（分公司提供总公司合法有效授权）</w:t>
            </w:r>
          </w:p>
        </w:tc>
        <w:tc>
          <w:tcPr>
            <w:tcW w:type="dxa" w:w="1661"/>
          </w:tcPr>
          <w:p>
            <w:pPr>
              <w:pStyle w:val="null3"/>
            </w:pPr>
            <w:r>
              <w:rPr>
                <w:rFonts w:ascii="仿宋_GB2312" w:hAnsi="仿宋_GB2312" w:cs="仿宋_GB2312" w:eastAsia="仿宋_GB2312"/>
              </w:rPr>
              <w:t>营业执照</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提供供应商2025年年度财务报表（包括资产负债表、利润表、现金流量表）或供应商开户银行针对本项目开具的资信证明</w:t>
            </w:r>
          </w:p>
        </w:tc>
        <w:tc>
          <w:tcPr>
            <w:tcW w:type="dxa" w:w="1661"/>
          </w:tcPr>
          <w:p>
            <w:pPr>
              <w:pStyle w:val="null3"/>
            </w:pPr>
            <w:r>
              <w:rPr>
                <w:rFonts w:ascii="仿宋_GB2312" w:hAnsi="仿宋_GB2312" w:cs="仿宋_GB2312" w:eastAsia="仿宋_GB2312"/>
              </w:rPr>
              <w:t>财务报表或资信证明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完税及社保缴纳证明</w:t>
            </w:r>
          </w:p>
        </w:tc>
        <w:tc>
          <w:tcPr>
            <w:tcW w:type="dxa" w:w="3322"/>
          </w:tcPr>
          <w:p>
            <w:pPr>
              <w:pStyle w:val="null3"/>
            </w:pPr>
            <w:r>
              <w:rPr>
                <w:rFonts w:ascii="仿宋_GB2312" w:hAnsi="仿宋_GB2312" w:cs="仿宋_GB2312" w:eastAsia="仿宋_GB2312"/>
              </w:rPr>
              <w:t>提供供应商2025年4月至今任意一个月完税证明及社保缴纳凭证（须含养老），依法免税提供免税相关证明材料。至提交首次响应文件截止时间成立不足一月的，提供供应商符合完税及社保缴纳的相关规定的承诺。时间以税款所属日期为准；凭证应有税务机关或代收机关的公章或业务专用章</w:t>
            </w:r>
          </w:p>
        </w:tc>
        <w:tc>
          <w:tcPr>
            <w:tcW w:type="dxa" w:w="1661"/>
          </w:tcPr>
          <w:p>
            <w:pPr>
              <w:pStyle w:val="null3"/>
            </w:pPr>
            <w:r>
              <w:rPr>
                <w:rFonts w:ascii="仿宋_GB2312" w:hAnsi="仿宋_GB2312" w:cs="仿宋_GB2312" w:eastAsia="仿宋_GB2312"/>
              </w:rPr>
              <w:t>完税及社保缴纳凭证</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供应商须在人力资源社会保障行政部门备案</w:t>
            </w:r>
          </w:p>
        </w:tc>
        <w:tc>
          <w:tcPr>
            <w:tcW w:type="dxa" w:w="1661"/>
          </w:tcPr>
          <w:p>
            <w:pPr>
              <w:pStyle w:val="null3"/>
            </w:pPr>
            <w:r>
              <w:rPr>
                <w:rFonts w:ascii="仿宋_GB2312" w:hAnsi="仿宋_GB2312" w:cs="仿宋_GB2312" w:eastAsia="仿宋_GB2312"/>
              </w:rPr>
              <w:t>供应商备案证明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tc>
        <w:tc>
          <w:tcPr>
            <w:tcW w:type="dxa" w:w="1661"/>
          </w:tcPr>
          <w:p>
            <w:pPr>
              <w:pStyle w:val="null3"/>
            </w:pPr>
            <w:r>
              <w:rPr>
                <w:rFonts w:ascii="仿宋_GB2312" w:hAnsi="仿宋_GB2312" w:cs="仿宋_GB2312" w:eastAsia="仿宋_GB2312"/>
              </w:rPr>
              <w:t>信用截图</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供应商参加本政府采购活动前三年内（2023年4月至提交首次响应文件截止时间止）在经营活动中无重大违法违规记录、无重大行政处罚、无重大安全事故的书面声明</w:t>
            </w:r>
          </w:p>
        </w:tc>
        <w:tc>
          <w:tcPr>
            <w:tcW w:type="dxa" w:w="1661"/>
          </w:tcPr>
          <w:p>
            <w:pPr>
              <w:pStyle w:val="null3"/>
            </w:pPr>
            <w:r>
              <w:rPr>
                <w:rFonts w:ascii="仿宋_GB2312" w:hAnsi="仿宋_GB2312" w:cs="仿宋_GB2312" w:eastAsia="仿宋_GB2312"/>
              </w:rPr>
              <w:t>无重大违法违规记录等的声明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禁止磋商</w:t>
            </w:r>
          </w:p>
        </w:tc>
        <w:tc>
          <w:tcPr>
            <w:tcW w:type="dxa" w:w="3322"/>
          </w:tcPr>
          <w:p>
            <w:pPr>
              <w:pStyle w:val="null3"/>
            </w:pPr>
            <w:r>
              <w:rPr>
                <w:rFonts w:ascii="仿宋_GB2312" w:hAnsi="仿宋_GB2312" w:cs="仿宋_GB2312" w:eastAsia="仿宋_GB2312"/>
              </w:rPr>
              <w:t>禁止磋商情形：①法定代表人或负责人为同一人或存在直接控股、管理关系的不同单位，不得同时参加本项目磋商；②与采购人存在利害关系的单位不得参加本项目磋商；③法律法规规定的其他禁止磋商情形</w:t>
            </w:r>
          </w:p>
        </w:tc>
        <w:tc>
          <w:tcPr>
            <w:tcW w:type="dxa" w:w="1661"/>
          </w:tcPr>
          <w:p>
            <w:pPr>
              <w:pStyle w:val="null3"/>
            </w:pPr>
            <w:r>
              <w:rPr>
                <w:rFonts w:ascii="仿宋_GB2312" w:hAnsi="仿宋_GB2312" w:cs="仿宋_GB2312" w:eastAsia="仿宋_GB2312"/>
              </w:rPr>
              <w:t>供应商关联关系声明 禁止磋商情形承诺书 法定代表人关联关系声明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非联合体磋商声明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首次后的响应报价若为异常低价且供应商不能有效证明其合理性的，属于无效响应，不再进入后续评审。） 3.本项目为人力资源外包、外出采访、编辑制作、宣传服务类项目，人工成本占比高、服务质量与履约稳定性要求高。根据劳动法、社会保险及财库〔2026〕2号文件相关要求，做出以下规定。对磋商评审中出现下列情形之一的，磋商小组应当启动异常低价响应审查：  ①投标（响应）报价低于全部通过符合性审查供应商报价平均值的60%（报价平均值*60%）；  ②投标（响应）报价低于通过符合性审查的次低报价的60%（次低报价*60%）；  ③投标（响应）报价低于本项目采购预算的55%（采购预算*55%）；  ④磋商小组基于专业判断，认为供应商报价过低可能影响服务质量、人员配置、人员工资及社保发放、交付时效或不能诚信履约的其他情形。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最低工资及社保</w:t>
            </w:r>
          </w:p>
        </w:tc>
        <w:tc>
          <w:tcPr>
            <w:tcW w:type="dxa" w:w="3322"/>
          </w:tcPr>
          <w:p>
            <w:pPr>
              <w:pStyle w:val="null3"/>
            </w:pPr>
            <w:r>
              <w:rPr>
                <w:rFonts w:ascii="仿宋_GB2312" w:hAnsi="仿宋_GB2312" w:cs="仿宋_GB2312" w:eastAsia="仿宋_GB2312"/>
              </w:rPr>
              <w:t>人员工资及社保（须含养老）符合相关法规要求</w:t>
            </w:r>
          </w:p>
        </w:tc>
        <w:tc>
          <w:tcPr>
            <w:tcW w:type="dxa" w:w="1661"/>
          </w:tcPr>
          <w:p>
            <w:pPr>
              <w:pStyle w:val="null3"/>
            </w:pPr>
            <w:r>
              <w:rPr>
                <w:rFonts w:ascii="仿宋_GB2312" w:hAnsi="仿宋_GB2312" w:cs="仿宋_GB2312" w:eastAsia="仿宋_GB2312"/>
              </w:rPr>
              <w:t>明细报价表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磋商首次报价</w:t>
            </w:r>
          </w:p>
        </w:tc>
        <w:tc>
          <w:tcPr>
            <w:tcW w:type="dxa" w:w="3322"/>
          </w:tcPr>
          <w:p>
            <w:pPr>
              <w:pStyle w:val="null3"/>
            </w:pPr>
            <w:r>
              <w:rPr>
                <w:rFonts w:ascii="仿宋_GB2312" w:hAnsi="仿宋_GB2312" w:cs="仿宋_GB2312" w:eastAsia="仿宋_GB2312"/>
              </w:rPr>
              <w:t>唯一/无选择性且未超过项目最高限价，报价范围完整</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合同签订后，服务团队经采购方审核通过正式上岗之日起1年</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提交首次响应文件截止之日起120日历日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磋商承诺</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磋商承诺</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商务响应（偏离）表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1.评审内容： ①项目实施重点难点分析②人员招聘及背景审查要点③团队组建要点④新闻采编服务方案⑤播音主持服务方案⑥音频制作服务方案⑦新媒体运营服务方案⑧完成采购人交办的临时任务工作方案等。 2.赋分规则： ①-⑧项每项最高得2分，每项有1个缺陷扣0.5分。缺陷是指：各项主题不明确；内容与主题针对性不强；内容有明显抄袭/堆砌；与项目不匹配，落地有效性不显著。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①人员管理制度（至少含纪律、考勤、仪容仪表、行为规范、思想素养等5项内容）②绩效考核制度③人身安全、劳动纠纷争议管理制度④信息保密制度⑤版权及知识产权保护制度⑥人员档案及工作成果管理及移交制度⑦劳动合同管理制度。 2.赋分规则： ①人员管理制度：最高得3分，1个内容得0.6分（内容空洞或无实际意义不得分）。 ②-⑦每项最高得2分， 每项有1个缺陷扣0.5分。缺陷是指：各项主题不明确；内容与主题针对性不强；内容有明显抄袭/堆砌；与项目不匹配，落地有效性不显著。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①根据明细报价表中的人员配备，团队人员超过14人得16分；等于14人，得15分；【13，10】人得6分；10人以下不得分； ②明细报价表中拟配主要岗位齐全得2分，少1项不得分； ③项目负责人：身份证+劳动合同+单位缴纳的养老，符合要求得2分，否则得0分。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在职人员简历表</w:t>
            </w:r>
          </w:p>
          <w:p>
            <w:pPr>
              <w:pStyle w:val="null3"/>
            </w:pPr>
            <w:r>
              <w:rPr>
                <w:rFonts w:ascii="仿宋_GB2312" w:hAnsi="仿宋_GB2312" w:cs="仿宋_GB2312" w:eastAsia="仿宋_GB2312"/>
              </w:rPr>
              <w:t>项目负责人佐证</w:t>
            </w:r>
          </w:p>
          <w:p>
            <w:pPr>
              <w:pStyle w:val="null3"/>
            </w:pPr>
            <w:r>
              <w:rPr>
                <w:rFonts w:ascii="仿宋_GB2312" w:hAnsi="仿宋_GB2312" w:cs="仿宋_GB2312" w:eastAsia="仿宋_GB2312"/>
              </w:rPr>
              <w:t>明细报价表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①人员技能培训计划②人员政治思想培训计划③人员职业素养培训计划。（至少包含培训目标、次数、内容、方式、地点等内容）。 2.赋分规则： ①-③项每项最高得2分，每项有1个缺陷扣0.5分；缺陷指：内容不完整；内容针对性不强；有明显抄袭其他项目内容/用语；与本项目不匹配。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1.评审内容： 针对①新闻采编服务②播音主持服务③音视频制作服务④新媒体运营服务，各提出至少3条质量保证措施。 2.赋分规则： 每条得1分，共12分。每条有1个缺陷则得0分。缺陷是指：措施与项目针对性不强；与本项目不匹配；落地有效性不显著。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服务质量保证措施</w:t>
            </w:r>
          </w:p>
        </w:tc>
      </w:tr>
      <w:tr>
        <w:tc>
          <w:tcPr>
            <w:tcW w:type="dxa" w:w="831"/>
            <w:vMerge/>
          </w:tcPr>
          <w:p/>
        </w:tc>
        <w:tc>
          <w:tcPr>
            <w:tcW w:type="dxa" w:w="1661"/>
          </w:tcPr>
          <w:p>
            <w:pPr>
              <w:pStyle w:val="null3"/>
            </w:pPr>
            <w:r>
              <w:rPr>
                <w:rFonts w:ascii="仿宋_GB2312" w:hAnsi="仿宋_GB2312" w:cs="仿宋_GB2312" w:eastAsia="仿宋_GB2312"/>
              </w:rPr>
              <w:t>新技术/新手段</w:t>
            </w:r>
          </w:p>
        </w:tc>
        <w:tc>
          <w:tcPr>
            <w:tcW w:type="dxa" w:w="2492"/>
          </w:tcPr>
          <w:p>
            <w:pPr>
              <w:pStyle w:val="null3"/>
            </w:pPr>
            <w:r>
              <w:rPr>
                <w:rFonts w:ascii="仿宋_GB2312" w:hAnsi="仿宋_GB2312" w:cs="仿宋_GB2312" w:eastAsia="仿宋_GB2312"/>
              </w:rPr>
              <w:t>1.评审内容： 针对①新闻采编服务②播音主持服务③音视频制作服务④新媒体运营服务，各提出至少2个（共8个）履约时拟运用的新技术/新手段。 2.赋分规则： 提出的新技术/新手段可有效提升服务质量和服务效率，每个得1分，共8分，无实质性提升作用的不得分。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新技术（新手段）</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1.评审内容： 针对履约过程中可能出现的舆论、紧急/重大问题等，制定切实可行的应急响应、解决方案。 2.赋分规则： ①按响应时间由短到长依次得1分，0.6分，0.2分，第四名及以后不得分； ②解决方案得3分，有1缺陷扣1分，缺陷指：内容不完整（缺少舆论、紧急/重大问题其中1项）；方案实施性差；方案针对性不强。</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应急响应</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至今人力资源外包服务业绩2份（最高4分）：提供的业绩中至少含新闻采编、播音主持、音视频制作、新媒体运营其中两个的，1份得2分；提供其他人力资源外包服务项目业绩的，1份得1.5分。未提供或不符合要求不得分。时间以业绩落款时间为准。要求：须包含合同品目清单、双方签字盖章页等。若无法判别，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 1）磋商基准价=最低的磋商最后报价，其价格分为15分。 2）报价得分=磋商基准价/磋商最后报价×15。 3）四舍五入，取小数点后两位，不计负分。【首次后的响应报价若为异常低价且供应商不能有效证明其合理性的，属于无效响应，不再进入后续评审。】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明细报价表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详见附件：项目负责人与供应商签订的劳动合同</w:t>
      </w:r>
    </w:p>
    <w:p>
      <w:pPr>
        <w:pStyle w:val="null3"/>
        <w:ind w:firstLine="960"/>
      </w:pPr>
      <w:r>
        <w:rPr>
          <w:rFonts w:ascii="仿宋_GB2312" w:hAnsi="仿宋_GB2312" w:cs="仿宋_GB2312" w:eastAsia="仿宋_GB2312"/>
        </w:rPr>
        <w:t>详见附件：法定代表人资格证明</w:t>
      </w:r>
    </w:p>
    <w:p>
      <w:pPr>
        <w:pStyle w:val="null3"/>
        <w:ind w:firstLine="960"/>
      </w:pPr>
      <w:r>
        <w:rPr>
          <w:rFonts w:ascii="仿宋_GB2312" w:hAnsi="仿宋_GB2312" w:cs="仿宋_GB2312" w:eastAsia="仿宋_GB2312"/>
        </w:rPr>
        <w:t>详见附件：营业执照</w:t>
      </w:r>
    </w:p>
    <w:p>
      <w:pPr>
        <w:pStyle w:val="null3"/>
        <w:ind w:firstLine="960"/>
      </w:pPr>
      <w:r>
        <w:rPr>
          <w:rFonts w:ascii="仿宋_GB2312" w:hAnsi="仿宋_GB2312" w:cs="仿宋_GB2312" w:eastAsia="仿宋_GB2312"/>
        </w:rPr>
        <w:t>详见附件：财务报表或资信证明</w:t>
      </w:r>
    </w:p>
    <w:p>
      <w:pPr>
        <w:pStyle w:val="null3"/>
        <w:ind w:firstLine="960"/>
      </w:pPr>
      <w:r>
        <w:rPr>
          <w:rFonts w:ascii="仿宋_GB2312" w:hAnsi="仿宋_GB2312" w:cs="仿宋_GB2312" w:eastAsia="仿宋_GB2312"/>
        </w:rPr>
        <w:t>详见附件：完税及社保缴纳凭证</w:t>
      </w:r>
    </w:p>
    <w:p>
      <w:pPr>
        <w:pStyle w:val="null3"/>
        <w:ind w:firstLine="960"/>
      </w:pPr>
      <w:r>
        <w:rPr>
          <w:rFonts w:ascii="仿宋_GB2312" w:hAnsi="仿宋_GB2312" w:cs="仿宋_GB2312" w:eastAsia="仿宋_GB2312"/>
        </w:rPr>
        <w:t>详见附件：供应商备案证明</w:t>
      </w:r>
    </w:p>
    <w:p>
      <w:pPr>
        <w:pStyle w:val="null3"/>
        <w:ind w:firstLine="960"/>
      </w:pPr>
      <w:r>
        <w:rPr>
          <w:rFonts w:ascii="仿宋_GB2312" w:hAnsi="仿宋_GB2312" w:cs="仿宋_GB2312" w:eastAsia="仿宋_GB2312"/>
        </w:rPr>
        <w:t>详见附件：信用截图</w:t>
      </w:r>
    </w:p>
    <w:p>
      <w:pPr>
        <w:pStyle w:val="null3"/>
        <w:ind w:firstLine="960"/>
      </w:pPr>
      <w:r>
        <w:rPr>
          <w:rFonts w:ascii="仿宋_GB2312" w:hAnsi="仿宋_GB2312" w:cs="仿宋_GB2312" w:eastAsia="仿宋_GB2312"/>
        </w:rPr>
        <w:t>详见附件：无重大违法违规记录等的声明</w:t>
      </w:r>
    </w:p>
    <w:p>
      <w:pPr>
        <w:pStyle w:val="null3"/>
        <w:ind w:firstLine="960"/>
      </w:pPr>
      <w:r>
        <w:rPr>
          <w:rFonts w:ascii="仿宋_GB2312" w:hAnsi="仿宋_GB2312" w:cs="仿宋_GB2312" w:eastAsia="仿宋_GB2312"/>
        </w:rPr>
        <w:t>详见附件：禁止磋商情形承诺书</w:t>
      </w:r>
    </w:p>
    <w:p>
      <w:pPr>
        <w:pStyle w:val="null3"/>
        <w:ind w:firstLine="960"/>
      </w:pPr>
      <w:r>
        <w:rPr>
          <w:rFonts w:ascii="仿宋_GB2312" w:hAnsi="仿宋_GB2312" w:cs="仿宋_GB2312" w:eastAsia="仿宋_GB2312"/>
        </w:rPr>
        <w:t>详见附件：法定代表人关联关系声明</w:t>
      </w:r>
    </w:p>
    <w:p>
      <w:pPr>
        <w:pStyle w:val="null3"/>
        <w:ind w:firstLine="960"/>
      </w:pPr>
      <w:r>
        <w:rPr>
          <w:rFonts w:ascii="仿宋_GB2312" w:hAnsi="仿宋_GB2312" w:cs="仿宋_GB2312" w:eastAsia="仿宋_GB2312"/>
        </w:rPr>
        <w:t>详见附件：供应商关联关系声明</w:t>
      </w:r>
    </w:p>
    <w:p>
      <w:pPr>
        <w:pStyle w:val="null3"/>
        <w:ind w:firstLine="960"/>
      </w:pPr>
      <w:r>
        <w:rPr>
          <w:rFonts w:ascii="仿宋_GB2312" w:hAnsi="仿宋_GB2312" w:cs="仿宋_GB2312" w:eastAsia="仿宋_GB2312"/>
        </w:rPr>
        <w:t>详见附件：非联合体磋商声明</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详见附件：整体服务方案</w:t>
      </w:r>
    </w:p>
    <w:p>
      <w:pPr>
        <w:pStyle w:val="null3"/>
        <w:ind w:firstLine="960"/>
      </w:pPr>
      <w:r>
        <w:rPr>
          <w:rFonts w:ascii="仿宋_GB2312" w:hAnsi="仿宋_GB2312" w:cs="仿宋_GB2312" w:eastAsia="仿宋_GB2312"/>
        </w:rPr>
        <w:t>详见附件：管理制度</w:t>
      </w:r>
    </w:p>
    <w:p>
      <w:pPr>
        <w:pStyle w:val="null3"/>
        <w:ind w:firstLine="960"/>
      </w:pPr>
      <w:r>
        <w:rPr>
          <w:rFonts w:ascii="仿宋_GB2312" w:hAnsi="仿宋_GB2312" w:cs="仿宋_GB2312" w:eastAsia="仿宋_GB2312"/>
        </w:rPr>
        <w:t>详见附件：项目负责人佐证</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详见附件：服务质量保证措施</w:t>
      </w:r>
    </w:p>
    <w:p>
      <w:pPr>
        <w:pStyle w:val="null3"/>
        <w:ind w:firstLine="960"/>
      </w:pPr>
      <w:r>
        <w:rPr>
          <w:rFonts w:ascii="仿宋_GB2312" w:hAnsi="仿宋_GB2312" w:cs="仿宋_GB2312" w:eastAsia="仿宋_GB2312"/>
        </w:rPr>
        <w:t>详见附件：应急响应</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详见附件：新技术（新手段）</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详见附件：在职人员简历表</w:t>
      </w:r>
    </w:p>
    <w:p>
      <w:pPr>
        <w:pStyle w:val="null3"/>
        <w:ind w:firstLine="960"/>
      </w:pPr>
      <w:r>
        <w:rPr>
          <w:rFonts w:ascii="仿宋_GB2312" w:hAnsi="仿宋_GB2312" w:cs="仿宋_GB2312" w:eastAsia="仿宋_GB2312"/>
        </w:rPr>
        <w:t>详见附件：磋商承诺</w:t>
      </w:r>
    </w:p>
    <w:p>
      <w:pPr>
        <w:pStyle w:val="null3"/>
        <w:ind w:firstLine="960"/>
      </w:pPr>
      <w:r>
        <w:rPr>
          <w:rFonts w:ascii="仿宋_GB2312" w:hAnsi="仿宋_GB2312" w:cs="仿宋_GB2312" w:eastAsia="仿宋_GB2312"/>
        </w:rPr>
        <w:t>详见附件：明细报价表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