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03055">
      <w:pPr>
        <w:spacing w:line="780" w:lineRule="auto"/>
        <w:jc w:val="center"/>
        <w:rPr>
          <w:rFonts w:hint="eastAsia" w:ascii="仿宋" w:hAnsi="仿宋" w:eastAsia="仿宋" w:cs="仿宋"/>
          <w:b/>
          <w:sz w:val="72"/>
          <w:szCs w:val="72"/>
        </w:rPr>
      </w:pPr>
      <w:r>
        <w:rPr>
          <w:rFonts w:hint="eastAsia" w:ascii="仿宋" w:hAnsi="仿宋" w:eastAsia="仿宋" w:cs="仿宋"/>
          <w:b/>
          <w:sz w:val="52"/>
          <w:szCs w:val="72"/>
        </w:rPr>
        <w:t>合同（仅供参考）</w:t>
      </w:r>
    </w:p>
    <w:p w14:paraId="7CC905F7">
      <w:pPr>
        <w:spacing w:before="156" w:beforeLines="50" w:line="360" w:lineRule="auto"/>
        <w:jc w:val="center"/>
        <w:rPr>
          <w:rFonts w:hAnsi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szCs w:val="24"/>
        </w:rPr>
        <w:br w:type="page"/>
      </w:r>
      <w:r>
        <w:rPr>
          <w:rFonts w:hint="eastAsia" w:hAnsi="宋体" w:cs="宋体"/>
          <w:b/>
          <w:bCs/>
          <w:sz w:val="36"/>
          <w:szCs w:val="36"/>
        </w:rPr>
        <w:t>协议书</w:t>
      </w:r>
    </w:p>
    <w:p w14:paraId="1E059128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采购人（全称）：                   </w:t>
      </w:r>
    </w:p>
    <w:p w14:paraId="799E66B4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供应商（全称）：                    </w:t>
      </w:r>
    </w:p>
    <w:p w14:paraId="5DAD0C2F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3FD94C9C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一、项目概况</w:t>
      </w:r>
    </w:p>
    <w:p w14:paraId="14E9C794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1. 项目名称：                          </w:t>
      </w:r>
    </w:p>
    <w:p w14:paraId="12CA828C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2. 项目地点：                          </w:t>
      </w:r>
    </w:p>
    <w:p w14:paraId="40A2E926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3. 项目内容：                          </w:t>
      </w:r>
    </w:p>
    <w:p w14:paraId="7430DC7D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二、组成本合同的文件</w:t>
      </w:r>
    </w:p>
    <w:p w14:paraId="23E0607F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1. 协议书；</w:t>
      </w:r>
    </w:p>
    <w:p w14:paraId="23BFCF47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2. 成交通知书、响应文件、采购文件、澄清、补充文件；</w:t>
      </w:r>
    </w:p>
    <w:p w14:paraId="7C99216A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3. 相关服务建议书；</w:t>
      </w:r>
    </w:p>
    <w:p w14:paraId="71F01A62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4. 附录，即：附表内相关服务的范围和内容；</w:t>
      </w:r>
    </w:p>
    <w:p w14:paraId="178453B7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本合同签订后，双方依法签订的补充协议也是本合同文件的组成部分。</w:t>
      </w:r>
    </w:p>
    <w:p w14:paraId="47219463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三、合同金额</w:t>
      </w:r>
    </w:p>
    <w:p w14:paraId="7B4537BF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合同金额：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Cs w:val="24"/>
        </w:rPr>
        <w:t>。</w:t>
      </w:r>
    </w:p>
    <w:p w14:paraId="2CC79272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合同总价即中标价，为一次性报价，不受市场价变化或实际工作量变化的影响（包含人员工资、人员福利、人员保险、加班费及完成项目实施所需要的各种费用）。</w:t>
      </w:r>
    </w:p>
    <w:p w14:paraId="50CFA076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四、付款方式</w:t>
      </w:r>
    </w:p>
    <w:p w14:paraId="28E6AECF">
      <w:pPr>
        <w:spacing w:line="360" w:lineRule="auto"/>
        <w:ind w:firstLine="480" w:firstLineChars="200"/>
        <w:outlineLvl w:val="2"/>
        <w:rPr>
          <w:rFonts w:hint="eastAsia" w:ascii="宋体" w:hAnsi="宋体" w:eastAsia="宋体" w:cs="宋体"/>
          <w:b w:val="0"/>
          <w:bCs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Cs w:val="24"/>
        </w:rPr>
        <w:t>合同签订后支付合同价款的40%，规划交成果出具并经过专家论证验收通过后支付剩余60%费用。</w:t>
      </w:r>
    </w:p>
    <w:p w14:paraId="3F7121AA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五、内容及要求：</w:t>
      </w:r>
    </w:p>
    <w:p w14:paraId="3DC9931C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详见第四章磋商内容及</w:t>
      </w:r>
      <w:r>
        <w:rPr>
          <w:rFonts w:hint="eastAsia" w:hAnsi="宋体" w:eastAsia="宋体" w:cs="宋体"/>
          <w:szCs w:val="24"/>
          <w:lang w:val="en-US" w:eastAsia="zh-CN"/>
        </w:rPr>
        <w:t>商务</w:t>
      </w:r>
      <w:r>
        <w:rPr>
          <w:rFonts w:hint="eastAsia" w:ascii="宋体" w:hAnsi="宋体" w:eastAsia="宋体" w:cs="宋体"/>
          <w:szCs w:val="24"/>
        </w:rPr>
        <w:t>要求（工作内容、工作标准及管理制度需经甲方同意后执行）。</w:t>
      </w:r>
    </w:p>
    <w:p w14:paraId="79215386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六、质量保证：</w:t>
      </w:r>
    </w:p>
    <w:p w14:paraId="4437BF95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供应商提供的服务，应全面满足采购文件的要求，采购文件未明确要求的内容，供应商须按采购人的补充要求为准。</w:t>
      </w:r>
    </w:p>
    <w:p w14:paraId="1DE69672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七、保密</w:t>
      </w:r>
    </w:p>
    <w:p w14:paraId="59E5B40E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对工作中了解到的采购人的技术、机密等进行严格保密，不得向他人泄漏。本合同的解除或终止不免除供应商应承担的保密义务。</w:t>
      </w:r>
    </w:p>
    <w:p w14:paraId="61256652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八、合同争议的解决</w:t>
      </w:r>
    </w:p>
    <w:p w14:paraId="7E2BCA0C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合同执行中发生争议的，当事人双方应协商解决。协商达不成一致时，可向当地行政仲裁机关申请仲裁或者向人民法院提请诉讼。</w:t>
      </w:r>
    </w:p>
    <w:p w14:paraId="73F8A3C4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九、不可抗力情况下的免责约定</w:t>
      </w:r>
    </w:p>
    <w:p w14:paraId="08EF3A51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19BE75FB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十、违约责任</w:t>
      </w:r>
    </w:p>
    <w:p w14:paraId="1517A109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依据《中华人民共和国民法典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 w14:paraId="0A4B87AA">
      <w:pPr>
        <w:spacing w:line="520" w:lineRule="exact"/>
        <w:rPr>
          <w:rFonts w:hint="eastAsia" w:ascii="宋体" w:hAnsi="宋体" w:eastAsia="宋体" w:cs="宋体"/>
          <w:szCs w:val="24"/>
          <w:highlight w:val="yellow"/>
          <w:lang w:eastAsia="zh-CN"/>
        </w:rPr>
      </w:pPr>
      <w:r>
        <w:rPr>
          <w:rFonts w:hint="eastAsia" w:ascii="宋体" w:hAnsi="宋体" w:eastAsia="宋体" w:cs="宋体"/>
          <w:b/>
          <w:szCs w:val="24"/>
        </w:rPr>
        <w:t>十一、</w:t>
      </w:r>
      <w:r>
        <w:rPr>
          <w:rFonts w:hint="eastAsia" w:ascii="宋体" w:hAnsi="宋体" w:eastAsia="宋体" w:cs="宋体"/>
          <w:b/>
          <w:szCs w:val="24"/>
          <w:highlight w:val="none"/>
        </w:rPr>
        <w:t>服务期：</w:t>
      </w:r>
      <w:r>
        <w:rPr>
          <w:rFonts w:hint="eastAsia" w:hAnsi="宋体" w:cs="宋体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eastAsia="宋体" w:cs="宋体"/>
          <w:szCs w:val="24"/>
          <w:highlight w:val="none"/>
          <w:u w:val="none"/>
          <w:lang w:val="en-US" w:eastAsia="zh-CN"/>
        </w:rPr>
        <w:t>。</w:t>
      </w:r>
    </w:p>
    <w:p w14:paraId="6D1B94C8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十二、合同订立</w:t>
      </w:r>
    </w:p>
    <w:p w14:paraId="095C51EE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1. 订立时间：  </w:t>
      </w:r>
      <w:r>
        <w:rPr>
          <w:rFonts w:hint="eastAsia" w:ascii="宋体" w:hAnsi="宋体" w:eastAsia="宋体" w:cs="宋体"/>
          <w:szCs w:val="24"/>
          <w:u w:val="single"/>
        </w:rPr>
        <w:t xml:space="preserve">        年       月      日</w:t>
      </w:r>
      <w:r>
        <w:rPr>
          <w:rFonts w:hint="eastAsia" w:ascii="宋体" w:hAnsi="宋体" w:eastAsia="宋体" w:cs="宋体"/>
          <w:szCs w:val="24"/>
        </w:rPr>
        <w:t>。</w:t>
      </w:r>
    </w:p>
    <w:p w14:paraId="5C5C1A2A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2. 订立地点：  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Cs w:val="24"/>
        </w:rPr>
        <w:t xml:space="preserve">  。</w:t>
      </w:r>
    </w:p>
    <w:p w14:paraId="612CCDAB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3. 本合同一式 捌 份，具有同等法律效力，双方各执  叁 份，监管部门备案 壹 份、采购代理机构存档 壹 份。各方签字盖章后生效，合同执行完毕自动失效。（合同的服务承诺则长期有效）。</w:t>
      </w:r>
    </w:p>
    <w:p w14:paraId="2BC71059">
      <w:pPr>
        <w:spacing w:line="360" w:lineRule="auto"/>
        <w:ind w:firstLine="480" w:firstLineChars="200"/>
        <w:rPr>
          <w:rFonts w:ascii="仿宋" w:hAnsi="仿宋" w:eastAsia="仿宋" w:cs="仿宋"/>
          <w:szCs w:val="24"/>
        </w:rPr>
      </w:pPr>
    </w:p>
    <w:p w14:paraId="0F5DA065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ascii="仿宋" w:hAnsi="仿宋" w:eastAsia="仿宋" w:cs="仿宋"/>
          <w:szCs w:val="24"/>
        </w:rPr>
        <w:br w:type="page"/>
      </w:r>
      <w:r>
        <w:rPr>
          <w:rFonts w:hint="eastAsia" w:ascii="宋体" w:hAnsi="宋体" w:eastAsia="宋体" w:cs="宋体"/>
          <w:szCs w:val="24"/>
        </w:rPr>
        <w:t>采购人</w:t>
      </w:r>
      <w:r>
        <w:rPr>
          <w:rFonts w:hint="eastAsia" w:ascii="宋体" w:hAnsi="宋体" w:cs="宋体"/>
          <w:kern w:val="0"/>
          <w:sz w:val="24"/>
          <w:szCs w:val="24"/>
        </w:rPr>
        <w:t xml:space="preserve">：（公章）_______         </w:t>
      </w:r>
      <w:r>
        <w:rPr>
          <w:rFonts w:hint="eastAsia" w:ascii="宋体" w:hAnsi="宋体" w:eastAsia="宋体" w:cs="宋体"/>
          <w:szCs w:val="24"/>
        </w:rPr>
        <w:t>供应商</w:t>
      </w:r>
      <w:r>
        <w:rPr>
          <w:rFonts w:hint="eastAsia" w:ascii="宋体" w:hAnsi="宋体" w:cs="宋体"/>
          <w:kern w:val="0"/>
          <w:sz w:val="24"/>
          <w:szCs w:val="24"/>
        </w:rPr>
        <w:t>：（公章）____________</w:t>
      </w:r>
    </w:p>
    <w:p w14:paraId="26A63E00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地址：_________________          地址：______________________</w:t>
      </w:r>
    </w:p>
    <w:p w14:paraId="774D8BCB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邮政编码：_____________          邮政编码：__________________</w:t>
      </w:r>
    </w:p>
    <w:p w14:paraId="502BF295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法定代表人：___________          法定代表人：________________</w:t>
      </w:r>
    </w:p>
    <w:p w14:paraId="65ADFC36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委托代理人：__________           委托代理人：_______________</w:t>
      </w:r>
    </w:p>
    <w:p w14:paraId="280F7C14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电话：________________           电话：_____________________</w:t>
      </w:r>
    </w:p>
    <w:p w14:paraId="7E0B63A4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传真：________________           传真：_____________________</w:t>
      </w:r>
    </w:p>
    <w:p w14:paraId="07A66CE7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开户银行：____________           开户银行：_________________</w:t>
      </w:r>
    </w:p>
    <w:p w14:paraId="2705D105">
      <w:pPr>
        <w:widowControl/>
        <w:spacing w:line="360" w:lineRule="auto"/>
        <w:ind w:firstLine="480" w:firstLineChars="200"/>
        <w:jc w:val="left"/>
      </w:pPr>
      <w:r>
        <w:rPr>
          <w:rFonts w:hint="eastAsia" w:ascii="宋体" w:hAnsi="宋体" w:cs="宋体"/>
          <w:kern w:val="0"/>
          <w:sz w:val="24"/>
          <w:szCs w:val="24"/>
        </w:rPr>
        <w:t>账号：________________           账号：_____________________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BF3E42"/>
    <w:rsid w:val="21BF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jc w:val="center"/>
      <w:outlineLvl w:val="0"/>
    </w:pPr>
    <w:rPr>
      <w:rFonts w:ascii="仿宋_GB2312" w:hAnsi="仿宋_GB2312" w:eastAsia="宋体"/>
      <w:b/>
      <w:kern w:val="2"/>
      <w:sz w:val="36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spacing w:after="120"/>
      <w:ind w:firstLine="420" w:firstLineChars="100"/>
    </w:pPr>
    <w:rPr>
      <w:rFonts w:ascii="Calibri" w:hAnsi="Calibri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1"/>
    <w:qFormat/>
    <w:uiPriority w:val="99"/>
    <w:pPr>
      <w:widowControl/>
      <w:spacing w:after="120"/>
      <w:ind w:left="420" w:leftChars="200" w:firstLine="420" w:firstLineChars="200"/>
      <w:jc w:val="left"/>
    </w:pPr>
    <w:rPr>
      <w:rFonts w:ascii="Times New Roman"/>
      <w:kern w:val="0"/>
      <w:sz w:val="20"/>
    </w:rPr>
  </w:style>
  <w:style w:type="paragraph" w:styleId="5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2024-12-23T10:19:00Z</dcterms:created>
  <dc:creator>男哥</dc:creator>
  <cp:lastModifiedBy>男哥</cp:lastModifiedBy>
  <dcterms:modified xsi:type="dcterms:W3CDTF">2024-12-23T10:21:56Z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FF64417558484D4881F37369728E090D_11</vt:lpwstr>
  </property>
</Properties>
</file>