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长安区库峪河段水毁修复(扯袍峪河石佛庄村段)工程</w:t>
      </w:r>
    </w:p>
    <w:p>
      <w:pPr>
        <w:pStyle w:val="null3"/>
        <w:jc w:val="center"/>
        <w:outlineLvl w:val="2"/>
      </w:pPr>
      <w:r>
        <w:rPr>
          <w:b/>
          <w:sz w:val="28"/>
        </w:rPr>
        <w:t>采购项目编号：</w:t>
      </w:r>
      <w:r>
        <w:rPr>
          <w:b/>
          <w:sz w:val="28"/>
        </w:rPr>
        <w:t>JC2024-CG0501(09)</w:t>
      </w:r>
      <w:r>
        <w:br/>
      </w:r>
      <w:r>
        <w:br/>
      </w:r>
      <w:r>
        <w:br/>
      </w:r>
    </w:p>
    <w:p>
      <w:pPr>
        <w:pStyle w:val="null3"/>
        <w:jc w:val="center"/>
        <w:outlineLvl w:val="2"/>
      </w:pPr>
      <w:r>
        <w:rPr>
          <w:b/>
          <w:sz w:val="28"/>
        </w:rPr>
        <w:t>西安市长安区浐河管理站</w:t>
      </w:r>
    </w:p>
    <w:p>
      <w:pPr>
        <w:pStyle w:val="null3"/>
        <w:jc w:val="center"/>
        <w:outlineLvl w:val="2"/>
      </w:pPr>
      <w:r>
        <w:rPr>
          <w:b/>
          <w:sz w:val="28"/>
        </w:rPr>
        <w:t>陕西景诚项目管理有限公司</w:t>
      </w:r>
      <w:r>
        <w:rPr>
          <w:b/>
          <w:sz w:val="28"/>
        </w:rPr>
        <w:t>共同编制</w:t>
      </w:r>
    </w:p>
    <w:p>
      <w:pPr>
        <w:pStyle w:val="null3"/>
        <w:jc w:val="center"/>
        <w:outlineLvl w:val="2"/>
      </w:pPr>
      <w:r>
        <w:rPr>
          <w:b/>
          <w:sz w:val="28"/>
        </w:rPr>
        <w:t>2024年03月08日</w:t>
      </w:r>
    </w:p>
    <w:p>
      <w:pPr>
        <w:pStyle w:val="null3"/>
      </w:pPr>
      <w:r>
        <w:rPr/>
        <w:t xml:space="preserve"> </w:t>
      </w:r>
    </w:p>
    <w:p>
      <w:pPr>
        <w:pStyle w:val="null3"/>
        <w:jc w:val="center"/>
        <w:outlineLvl w:val="1"/>
      </w:pPr>
      <w:r>
        <w:rPr>
          <w:b/>
          <w:sz w:val="36"/>
        </w:rPr>
        <w:t>第一章 竞争性磋商邀请</w:t>
      </w:r>
    </w:p>
    <w:p>
      <w:pPr>
        <w:pStyle w:val="null3"/>
        <w:ind w:firstLine="480"/>
      </w:pPr>
      <w:r>
        <w:rPr/>
        <w:t>陕西景诚项目管理有限公司</w:t>
      </w:r>
      <w:r>
        <w:rPr/>
        <w:t>（以下简称“代理机构”）受</w:t>
      </w:r>
      <w:r>
        <w:rPr/>
        <w:t>西安市长安区浐河管理站</w:t>
      </w:r>
      <w:r>
        <w:rPr/>
        <w:t>委托，拟对</w:t>
      </w:r>
      <w:r>
        <w:rPr/>
        <w:t>长安区库峪河段水毁修复(扯袍峪河石佛庄村段)工程</w:t>
      </w:r>
      <w:r>
        <w:rPr/>
        <w:t>采用竞争性磋商采购方式进行采购，兹邀请供应商参加本项目的竞争性磋商。</w:t>
      </w:r>
    </w:p>
    <w:p>
      <w:pPr>
        <w:pStyle w:val="null3"/>
        <w:outlineLvl w:val="2"/>
      </w:pPr>
      <w:r>
        <w:rPr>
          <w:b/>
          <w:sz w:val="28"/>
        </w:rPr>
        <w:t>一、采购项目编号：</w:t>
      </w:r>
      <w:r>
        <w:rPr>
          <w:b/>
          <w:sz w:val="28"/>
        </w:rPr>
        <w:t>JC2024-CG0501(09)</w:t>
      </w:r>
    </w:p>
    <w:p>
      <w:pPr>
        <w:pStyle w:val="null3"/>
        <w:outlineLvl w:val="2"/>
      </w:pPr>
      <w:r>
        <w:rPr>
          <w:b/>
          <w:sz w:val="28"/>
        </w:rPr>
        <w:t>二、采购项目名称：</w:t>
      </w:r>
      <w:r>
        <w:rPr>
          <w:b/>
          <w:sz w:val="28"/>
        </w:rPr>
        <w:t>长安区库峪河段水毁修复(扯袍峪河石佛庄村段)工程</w:t>
      </w:r>
    </w:p>
    <w:p>
      <w:pPr>
        <w:pStyle w:val="null3"/>
        <w:outlineLvl w:val="2"/>
      </w:pPr>
      <w:r>
        <w:rPr>
          <w:b/>
          <w:sz w:val="28"/>
        </w:rPr>
        <w:t>三、磋商项目简介</w:t>
      </w:r>
    </w:p>
    <w:p>
      <w:pPr>
        <w:pStyle w:val="null3"/>
        <w:ind w:firstLine="480"/>
      </w:pPr>
      <w:r>
        <w:rPr/>
        <w:t>长安区库峪河段水毁修复(扯袍峪河石佛庄村段)工程为提高河道防洪能力，保障两岸群众财产安全，修复河段长度150m，新建河道两岸挡墙护岸300m，其中左岸144.5m，右岸155.5m，并对2座现状桥下游受冲刷处采用格宾石笼进行防护加固，修复穿堤退水口一处（具体详见工程量清单及图纸所含全部内容）</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采购包1（长安区库峪河段水毁修复(扯袍峪河石佛庄村段)工程）：属于专门面向中小企业采购。</w:t>
      </w:r>
    </w:p>
    <w:p>
      <w:pPr>
        <w:pStyle w:val="null3"/>
        <w:ind w:firstLine="480"/>
      </w:pPr>
      <w:r>
        <w:rPr/>
        <w:t>（三）本项目的特定资格要求：</w:t>
      </w:r>
    </w:p>
    <w:p>
      <w:pPr>
        <w:pStyle w:val="null3"/>
      </w:pPr>
      <w:r>
        <w:rPr/>
        <w:t>采购包1：</w:t>
      </w:r>
    </w:p>
    <w:p>
      <w:pPr>
        <w:pStyle w:val="null3"/>
      </w:pPr>
      <w:r>
        <w:rPr/>
        <w:t>1、供应商具有良好的商业信誉和健全的财务会计制度：提供2022年度经审计的财务报告（成立时间至磋商截止时间不足一年的可提供成立后任意时段的资产负债表）或磋商截止时间前六个月内其基本账户银行出具的资信证明或政府采购信用担保机构出具的担保函；或提供书面承诺函。</w:t>
      </w:r>
    </w:p>
    <w:p>
      <w:pPr>
        <w:pStyle w:val="null3"/>
      </w:pPr>
      <w:r>
        <w:rPr/>
        <w:t>2、供应商具有独立承担民事责任的能力：提供合格有效的法人或者其他组织的营业执照、事业单位法人证等证明文件或自然人的身份证明。</w:t>
      </w:r>
    </w:p>
    <w:p>
      <w:pPr>
        <w:pStyle w:val="null3"/>
      </w:pPr>
      <w:r>
        <w:rPr/>
        <w:t>3、有依法缴纳税收的良好记录：税收缴纳证明：提供磋商截止时间前半年内任意一个月的纳税证明或完税证明，依法免税的单位应提供相关证明材料；或提供书面承诺函。</w:t>
      </w:r>
    </w:p>
    <w:p>
      <w:pPr>
        <w:pStyle w:val="null3"/>
      </w:pPr>
      <w:r>
        <w:rPr/>
        <w:t>4、有依法缴纳社会保障资金的良好记录：社会保障资金缴纳证明：提提供磋商截止时间前半年内任意一个月的社会保障资金缴存单据或社保机构开具的社会保险参保缴费情况证明，依法不需要缴纳社会保障资金的单位应提供相关证明材料；或提供书面承诺函。</w:t>
      </w:r>
    </w:p>
    <w:p>
      <w:pPr>
        <w:pStyle w:val="null3"/>
      </w:pPr>
      <w:r>
        <w:rPr/>
        <w:t>5、供应商参加政府采购活动前三年内在经营活动中没有重大违法记录：提供参加政府采购活动前三年内在经营活动中没有重大违法记录的书面声明。</w:t>
      </w:r>
    </w:p>
    <w:p>
      <w:pPr>
        <w:pStyle w:val="null3"/>
      </w:pPr>
      <w:r>
        <w:rPr/>
        <w:t>6、供应商具有履行合同所必需的设备和专业技术能力：提供具有履行本合同所必需的设备和专业技术能力的说明及承诺。</w:t>
      </w:r>
    </w:p>
    <w:p>
      <w:pPr>
        <w:pStyle w:val="null3"/>
      </w:pPr>
      <w:r>
        <w:rPr/>
        <w:t>7、供应商资质：具备水利水电工程施工总承包三级及以上资质，并具有建设行政主管部门核发的安全生产许可证。</w:t>
      </w:r>
    </w:p>
    <w:p>
      <w:pPr>
        <w:pStyle w:val="null3"/>
      </w:pPr>
      <w:r>
        <w:rPr/>
        <w:t>8、拟派项目经理：具备水利水电工程专业二级及以上注册建造师证书及水行政主管部门颁发的安全生产考核合格证书，在本单位注册且无在建工程（提供无在建项目承诺书）。</w:t>
      </w:r>
    </w:p>
    <w:p>
      <w:pPr>
        <w:pStyle w:val="null3"/>
      </w:pPr>
      <w:r>
        <w:rPr/>
        <w:t>9、供应商信用信息：供应商不得为“信用中国”网站（www.creditchina.gov.cn）（页面跳转至“中国执行信息公开网”网站（zxgk.court.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pPr>
        <w:pStyle w:val="null3"/>
      </w:pPr>
      <w:r>
        <w:rPr/>
        <w:t>10、供应商应授权合法的人员参加磋商全过程：法定代表人直接参加磋商的，须提供法定代表人身份证明及身份证，法定代表人委托代理人参加磋商的，须出具法定代表人授权委托书及身份证。</w:t>
      </w:r>
    </w:p>
    <w:p>
      <w:pPr>
        <w:pStyle w:val="null3"/>
      </w:pPr>
      <w:r>
        <w:rPr/>
        <w:t>11、非联合体磋商：本项目不接受联合体磋商，提供书面承诺。</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西安市长安区浐河管理站</w:t>
      </w:r>
    </w:p>
    <w:p>
      <w:pPr>
        <w:pStyle w:val="null3"/>
      </w:pPr>
      <w:r>
        <w:rPr/>
        <w:t xml:space="preserve"> 地址： </w:t>
      </w:r>
      <w:r>
        <w:rPr/>
        <w:t>陕西省西安市长安区鸣犊北街2号</w:t>
      </w:r>
    </w:p>
    <w:p>
      <w:pPr>
        <w:pStyle w:val="null3"/>
      </w:pPr>
      <w:r>
        <w:rPr/>
        <w:t xml:space="preserve"> 邮编： </w:t>
      </w:r>
      <w:r>
        <w:rPr/>
        <w:t>710000</w:t>
      </w:r>
    </w:p>
    <w:p>
      <w:pPr>
        <w:pStyle w:val="null3"/>
      </w:pPr>
      <w:r>
        <w:rPr/>
        <w:t xml:space="preserve"> 联系人： </w:t>
      </w:r>
      <w:r>
        <w:rPr/>
        <w:t>王工</w:t>
      </w:r>
    </w:p>
    <w:p>
      <w:pPr>
        <w:pStyle w:val="null3"/>
      </w:pPr>
      <w:r>
        <w:rPr/>
        <w:t xml:space="preserve"> 联系电话： </w:t>
      </w:r>
      <w:r>
        <w:rPr/>
        <w:t>029-85824188</w:t>
      </w:r>
    </w:p>
    <w:p>
      <w:pPr>
        <w:pStyle w:val="null3"/>
        <w:outlineLvl w:val="3"/>
      </w:pPr>
      <w:r>
        <w:rPr>
          <w:b/>
          <w:sz w:val="24"/>
        </w:rPr>
        <w:t>代理机构：</w:t>
      </w:r>
      <w:r>
        <w:rPr>
          <w:b/>
          <w:sz w:val="24"/>
        </w:rPr>
        <w:t>陕西景诚项目管理有限公司</w:t>
      </w:r>
    </w:p>
    <w:p>
      <w:pPr>
        <w:pStyle w:val="null3"/>
      </w:pPr>
      <w:r>
        <w:rPr/>
        <w:t xml:space="preserve"> 地址： </w:t>
      </w:r>
      <w:r>
        <w:rPr/>
        <w:t>西安市高新区沣惠南路16号泰华金贸国际4号楼2203室</w:t>
      </w:r>
    </w:p>
    <w:p>
      <w:pPr>
        <w:pStyle w:val="null3"/>
      </w:pPr>
      <w:r>
        <w:rPr/>
        <w:t xml:space="preserve"> 邮编： </w:t>
      </w:r>
      <w:r>
        <w:rPr/>
        <w:t>710000</w:t>
      </w:r>
    </w:p>
    <w:p>
      <w:pPr>
        <w:pStyle w:val="null3"/>
      </w:pPr>
      <w:r>
        <w:rPr/>
        <w:t xml:space="preserve"> 联系人： </w:t>
      </w:r>
      <w:r>
        <w:rPr/>
        <w:t>梁工</w:t>
      </w:r>
    </w:p>
    <w:p>
      <w:pPr>
        <w:pStyle w:val="null3"/>
      </w:pPr>
      <w:r>
        <w:rPr/>
        <w:t xml:space="preserve"> 联系电话： </w:t>
      </w:r>
      <w:r>
        <w:rPr/>
        <w:t>15029980233</w:t>
      </w:r>
    </w:p>
    <w:p>
      <w:pPr>
        <w:pStyle w:val="null3"/>
        <w:outlineLvl w:val="3"/>
      </w:pPr>
      <w:r>
        <w:rPr>
          <w:b/>
          <w:sz w:val="24"/>
        </w:rPr>
        <w:t>采购监督机构：</w:t>
      </w:r>
      <w:r>
        <w:rPr>
          <w:b/>
          <w:sz w:val="24"/>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代理服务费收费标准：1、采购代理服务费：参照《国家计委关于印发&lt;招标代理服务收费管理暂行办法&gt;的通知》（计价格[2002]1980号）规定的工程类标准，以成交金额为基数按差额定率累进法计算收取。 2、造价咨询服务费：根据《陕西省关于我省工程造价咨询服务收费标准有关问题的通知》《陕价行发[2014]88》号文件规定的“编制工程量清单及计价”标准，以最高限价为依据计算收取。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西安市长安区浐河管理站</w:t>
      </w:r>
      <w:r>
        <w:rPr/>
        <w:t>和</w:t>
      </w:r>
      <w:r>
        <w:rPr/>
        <w:t>陕西景诚项目管理有限公司</w:t>
      </w:r>
      <w:r>
        <w:rPr/>
        <w:t>享有。对磋商文件中供应商参加本次政府采购活动应当具备的条件，磋商项目技术、服务、商务及其他要求，评审细则及标准由</w:t>
      </w:r>
      <w:r>
        <w:rPr/>
        <w:t>西安市长安区浐河管理站</w:t>
      </w:r>
      <w:r>
        <w:rPr/>
        <w:t>负责解释。除上述磋商文件内容，其他内容由</w:t>
      </w:r>
      <w:r>
        <w:rPr/>
        <w:t>陕西景诚项目管理有限公司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西安市长安区浐河管理站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陕西景诚项目管理有限公司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达到国家现行施工验收规范“合格”标准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陕西景诚项目管理有限公司</w:t>
      </w:r>
      <w:r>
        <w:rPr/>
        <w:t xml:space="preserve"> 负责答复；供应商对采购过程的询问、质疑由</w:t>
      </w:r>
      <w:r>
        <w:rPr/>
        <w:t>陕西景诚项目管理有限公司</w:t>
      </w:r>
      <w:r>
        <w:rPr/>
        <w:t xml:space="preserve"> 负责答复；供应商对采购结果的询问、质疑由 </w:t>
      </w:r>
      <w:r>
        <w:rPr/>
        <w:t>陕西景诚项目管理有限公司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联系人：梁工</w:t>
      </w:r>
    </w:p>
    <w:p>
      <w:pPr>
        <w:pStyle w:val="null3"/>
      </w:pPr>
      <w:r>
        <w:rPr/>
        <w:t>联系电话：15029980233</w:t>
      </w:r>
    </w:p>
    <w:p>
      <w:pPr>
        <w:pStyle w:val="null3"/>
      </w:pPr>
      <w:r>
        <w:rPr/>
        <w:t>地址：西安市高新区沣惠南路16号泰华金贸国际4号楼2203室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1,800,000.00</w:t>
      </w:r>
    </w:p>
    <w:p>
      <w:pPr>
        <w:pStyle w:val="null3"/>
      </w:pPr>
      <w:r>
        <w:rPr/>
        <w:t>采购包最高限价（元）: 1,581,003.00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安区库峪河段水毁修复(扯袍峪河石佛庄村段)工程</w:t>
            </w:r>
          </w:p>
        </w:tc>
        <w:tc>
          <w:tcPr>
            <w:tcW w:type="dxa" w:w="1384"/>
          </w:tcPr>
          <w:p>
            <w:pPr>
              <w:pStyle w:val="null3"/>
              <w:jc w:val="right"/>
            </w:pPr>
            <w:r>
              <w:rPr/>
              <w:t>1.00</w:t>
            </w:r>
          </w:p>
        </w:tc>
        <w:tc>
          <w:tcPr>
            <w:tcW w:type="dxa" w:w="1384"/>
          </w:tcPr>
          <w:p>
            <w:pPr>
              <w:pStyle w:val="null3"/>
              <w:jc w:val="right"/>
            </w:pPr>
            <w:r>
              <w:rPr/>
              <w:t>1,800,000.00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标的名称：安区库峪河段水毁修复(扯袍峪河石佛庄村段)工程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numPr>
                <w:ilvl w:val="0"/>
                <w:numId w:val="1"/>
              </w:numPr>
              <w:jc w:val="both"/>
            </w:pPr>
            <w:r>
              <w:rPr>
                <w:rFonts w:ascii="宋体" w:hAnsi="宋体" w:cs="宋体" w:eastAsia="宋体"/>
                <w:sz w:val="20"/>
              </w:rPr>
              <w:t>一、项目概况及采购内容</w:t>
            </w:r>
          </w:p>
          <w:p>
            <w:pPr>
              <w:pStyle w:val="null3"/>
              <w:ind w:firstLine="420"/>
              <w:jc w:val="both"/>
            </w:pPr>
            <w:r>
              <w:rPr>
                <w:rFonts w:ascii="宋体" w:hAnsi="宋体" w:cs="宋体" w:eastAsia="宋体"/>
                <w:sz w:val="21"/>
              </w:rPr>
              <w:t>长安区库峪河段水毁修复</w:t>
            </w:r>
            <w:r>
              <w:rPr>
                <w:rFonts w:ascii="宋体" w:hAnsi="宋体" w:cs="宋体" w:eastAsia="宋体"/>
                <w:sz w:val="21"/>
              </w:rPr>
              <w:t>(扯袍峪河石佛庄村段)工程为提高河道防洪能力，保障两岸群众财产安全，修复河段长度150m，新建河道两岸挡墙护岸300m，其中左岸144.5m，右岸155.5m，并对2座现状桥下游受冲刷处采用格宾石笼进行防护加固，修复穿堤退水口一处（具体详见工程量清单及图纸所含全部内容）。</w:t>
            </w:r>
          </w:p>
          <w:p>
            <w:pPr>
              <w:pStyle w:val="null3"/>
              <w:ind w:firstLine="400"/>
              <w:jc w:val="both"/>
            </w:pPr>
            <w:r>
              <w:rPr>
                <w:rFonts w:ascii="宋体" w:hAnsi="宋体" w:cs="宋体" w:eastAsia="宋体"/>
                <w:sz w:val="20"/>
              </w:rPr>
              <w:t>二、工期：合同签订之日起</w:t>
            </w:r>
            <w:r>
              <w:rPr>
                <w:rFonts w:ascii="宋体" w:hAnsi="宋体" w:cs="宋体" w:eastAsia="宋体"/>
                <w:sz w:val="20"/>
              </w:rPr>
              <w:t>60日历天；</w:t>
            </w:r>
          </w:p>
          <w:p>
            <w:pPr>
              <w:pStyle w:val="null3"/>
              <w:ind w:firstLine="400"/>
            </w:pPr>
            <w:r>
              <w:rPr>
                <w:rFonts w:ascii="宋体" w:hAnsi="宋体" w:cs="宋体" w:eastAsia="宋体"/>
                <w:sz w:val="20"/>
              </w:rPr>
              <w:t>三、质量标准：</w:t>
            </w:r>
            <w:r>
              <w:rPr>
                <w:rFonts w:ascii="宋体" w:hAnsi="宋体" w:cs="宋体" w:eastAsia="宋体"/>
              </w:rPr>
              <w:t>达到国家现行施工验收规范</w:t>
            </w:r>
            <w:r>
              <w:rPr>
                <w:rFonts w:ascii="宋体" w:hAnsi="宋体" w:cs="宋体" w:eastAsia="宋体"/>
              </w:rPr>
              <w:t>“合格”标准</w:t>
            </w:r>
          </w:p>
          <w:p>
            <w:pPr>
              <w:pStyle w:val="null3"/>
              <w:ind w:firstLine="400"/>
              <w:jc w:val="both"/>
            </w:pPr>
            <w:r>
              <w:rPr>
                <w:rFonts w:ascii="宋体" w:hAnsi="宋体" w:cs="宋体" w:eastAsia="宋体"/>
                <w:sz w:val="20"/>
              </w:rPr>
              <w:t>四、付款方式</w:t>
            </w:r>
          </w:p>
          <w:p>
            <w:pPr>
              <w:pStyle w:val="null3"/>
              <w:ind w:firstLine="400"/>
              <w:jc w:val="both"/>
            </w:pPr>
            <w:r>
              <w:rPr>
                <w:rFonts w:ascii="宋体" w:hAnsi="宋体" w:cs="宋体" w:eastAsia="宋体"/>
                <w:sz w:val="20"/>
              </w:rPr>
              <w:t>（</w:t>
            </w:r>
            <w:r>
              <w:rPr>
                <w:rFonts w:ascii="宋体" w:hAnsi="宋体" w:cs="宋体" w:eastAsia="宋体"/>
                <w:sz w:val="20"/>
              </w:rPr>
              <w:t>1）根据工程进度，支付至合同价款的80%时暂停支付，项目完工后，供应商提供结算资料，由采购人向审计部门报送竣工决算资料进行决算审计，审计结束后，采购人按照决算审定价，支付剩余款项；</w:t>
            </w:r>
          </w:p>
          <w:p>
            <w:pPr>
              <w:pStyle w:val="null3"/>
              <w:ind w:firstLine="400"/>
              <w:jc w:val="both"/>
            </w:pPr>
            <w:r>
              <w:rPr>
                <w:rFonts w:ascii="宋体" w:hAnsi="宋体" w:cs="宋体" w:eastAsia="宋体"/>
                <w:sz w:val="20"/>
              </w:rPr>
              <w:t>（</w:t>
            </w:r>
            <w:r>
              <w:rPr>
                <w:rFonts w:ascii="宋体" w:hAnsi="宋体" w:cs="宋体" w:eastAsia="宋体"/>
                <w:sz w:val="20"/>
              </w:rPr>
              <w:t>2）每期付款时供应商提供等额发票申请款项。</w:t>
            </w:r>
          </w:p>
          <w:p>
            <w:pPr>
              <w:pStyle w:val="null3"/>
              <w:ind w:firstLine="400"/>
              <w:jc w:val="both"/>
            </w:pPr>
            <w:r>
              <w:rPr>
                <w:rFonts w:ascii="宋体" w:hAnsi="宋体" w:cs="宋体" w:eastAsia="宋体"/>
                <w:sz w:val="20"/>
              </w:rPr>
              <w:t>五、</w:t>
            </w:r>
            <w:r>
              <w:rPr>
                <w:rFonts w:ascii="宋体" w:hAnsi="宋体" w:cs="宋体" w:eastAsia="宋体"/>
                <w:sz w:val="20"/>
              </w:rPr>
              <w:t>运输、进度：</w:t>
            </w:r>
            <w:r>
              <w:rPr>
                <w:rFonts w:ascii="宋体" w:hAnsi="宋体" w:cs="宋体" w:eastAsia="宋体"/>
                <w:sz w:val="20"/>
              </w:rPr>
              <w:t>成交单位负责施工过程中材料的运输等。</w:t>
            </w:r>
          </w:p>
          <w:p>
            <w:pPr>
              <w:pStyle w:val="null3"/>
              <w:ind w:firstLine="400"/>
              <w:jc w:val="both"/>
            </w:pPr>
            <w:r>
              <w:rPr>
                <w:rFonts w:ascii="宋体" w:hAnsi="宋体" w:cs="宋体" w:eastAsia="宋体"/>
                <w:sz w:val="20"/>
              </w:rPr>
              <w:t>六</w:t>
            </w:r>
            <w:r>
              <w:rPr>
                <w:rFonts w:ascii="宋体" w:hAnsi="宋体" w:cs="宋体" w:eastAsia="宋体"/>
                <w:sz w:val="20"/>
              </w:rPr>
              <w:t>、竣工验收</w:t>
            </w:r>
          </w:p>
          <w:p>
            <w:pPr>
              <w:pStyle w:val="null3"/>
              <w:ind w:firstLine="400"/>
              <w:jc w:val="both"/>
            </w:pPr>
            <w:r>
              <w:rPr>
                <w:rFonts w:ascii="宋体" w:hAnsi="宋体" w:cs="宋体" w:eastAsia="宋体"/>
                <w:sz w:val="20"/>
              </w:rPr>
              <w:t>（</w:t>
            </w:r>
            <w:r>
              <w:rPr>
                <w:rFonts w:ascii="宋体" w:hAnsi="宋体" w:cs="宋体" w:eastAsia="宋体"/>
                <w:sz w:val="20"/>
              </w:rPr>
              <w:t>1）竣工须达到的标准和具备工程验收的条件。</w:t>
            </w:r>
          </w:p>
          <w:p>
            <w:pPr>
              <w:pStyle w:val="null3"/>
              <w:ind w:firstLine="400"/>
              <w:jc w:val="both"/>
            </w:pPr>
            <w:r>
              <w:rPr>
                <w:rFonts w:ascii="宋体" w:hAnsi="宋体" w:cs="宋体" w:eastAsia="宋体"/>
                <w:sz w:val="20"/>
              </w:rPr>
              <w:t>（</w:t>
            </w:r>
            <w:r>
              <w:rPr>
                <w:rFonts w:ascii="宋体" w:hAnsi="宋体" w:cs="宋体" w:eastAsia="宋体"/>
                <w:sz w:val="20"/>
              </w:rPr>
              <w:t>2）工程验收规范、标准，验收的组织实施。</w:t>
            </w:r>
          </w:p>
          <w:p>
            <w:pPr>
              <w:pStyle w:val="null3"/>
              <w:ind w:firstLine="400"/>
              <w:jc w:val="both"/>
            </w:pPr>
            <w:r>
              <w:rPr>
                <w:rFonts w:ascii="宋体" w:hAnsi="宋体" w:cs="宋体" w:eastAsia="宋体"/>
                <w:sz w:val="20"/>
              </w:rPr>
              <w:t>（</w:t>
            </w:r>
            <w:r>
              <w:rPr>
                <w:rFonts w:ascii="宋体" w:hAnsi="宋体" w:cs="宋体" w:eastAsia="宋体"/>
                <w:sz w:val="20"/>
              </w:rPr>
              <w:t>3）工程验收合格须移交的工程资料和竣工图纸等。</w:t>
            </w:r>
          </w:p>
          <w:p>
            <w:pPr>
              <w:pStyle w:val="null3"/>
              <w:ind w:firstLine="400"/>
              <w:jc w:val="both"/>
            </w:pPr>
            <w:r>
              <w:rPr>
                <w:rFonts w:ascii="宋体" w:hAnsi="宋体" w:cs="宋体" w:eastAsia="宋体"/>
                <w:sz w:val="20"/>
              </w:rPr>
              <w:t>（</w:t>
            </w:r>
            <w:r>
              <w:rPr>
                <w:rFonts w:ascii="宋体" w:hAnsi="宋体" w:cs="宋体" w:eastAsia="宋体"/>
                <w:sz w:val="20"/>
              </w:rPr>
              <w:t>4）工程质保期：</w:t>
            </w:r>
            <w:r>
              <w:rPr>
                <w:rFonts w:ascii="宋体" w:hAnsi="宋体" w:cs="宋体" w:eastAsia="宋体"/>
                <w:sz w:val="20"/>
              </w:rPr>
              <w:t>1</w:t>
            </w:r>
            <w:r>
              <w:rPr>
                <w:rFonts w:ascii="宋体" w:hAnsi="宋体" w:cs="宋体" w:eastAsia="宋体"/>
                <w:sz w:val="20"/>
              </w:rPr>
              <w:t>年</w:t>
            </w:r>
            <w:r>
              <w:rPr>
                <w:rFonts w:ascii="宋体" w:hAnsi="宋体" w:cs="宋体" w:eastAsia="宋体"/>
                <w:sz w:val="20"/>
              </w:rPr>
              <w:t>。</w:t>
            </w:r>
          </w:p>
          <w:p>
            <w:pPr>
              <w:pStyle w:val="null3"/>
              <w:ind w:firstLine="400"/>
              <w:jc w:val="both"/>
            </w:pPr>
            <w:r>
              <w:rPr>
                <w:rFonts w:ascii="宋体" w:hAnsi="宋体" w:cs="宋体" w:eastAsia="宋体"/>
                <w:sz w:val="20"/>
              </w:rPr>
              <w:t>七</w:t>
            </w:r>
            <w:r>
              <w:rPr>
                <w:rFonts w:ascii="宋体" w:hAnsi="宋体" w:cs="宋体" w:eastAsia="宋体"/>
                <w:sz w:val="20"/>
              </w:rPr>
              <w:t>、验收依据</w:t>
            </w:r>
          </w:p>
          <w:p>
            <w:pPr>
              <w:pStyle w:val="null3"/>
              <w:ind w:firstLine="400"/>
              <w:jc w:val="both"/>
            </w:pPr>
            <w:r>
              <w:rPr>
                <w:rFonts w:ascii="宋体" w:hAnsi="宋体" w:cs="宋体" w:eastAsia="宋体"/>
                <w:sz w:val="20"/>
              </w:rPr>
              <w:t>（</w:t>
            </w:r>
            <w:r>
              <w:rPr>
                <w:rFonts w:ascii="宋体" w:hAnsi="宋体" w:cs="宋体" w:eastAsia="宋体"/>
                <w:sz w:val="20"/>
              </w:rPr>
              <w:t>1）合同文本及合同补充文件（条款）。</w:t>
            </w:r>
          </w:p>
          <w:p>
            <w:pPr>
              <w:pStyle w:val="null3"/>
              <w:ind w:firstLine="400"/>
              <w:jc w:val="both"/>
            </w:pPr>
            <w:r>
              <w:rPr>
                <w:rFonts w:ascii="宋体" w:hAnsi="宋体" w:cs="宋体" w:eastAsia="宋体"/>
                <w:sz w:val="20"/>
              </w:rPr>
              <w:t>（</w:t>
            </w:r>
            <w:r>
              <w:rPr>
                <w:rFonts w:ascii="宋体" w:hAnsi="宋体" w:cs="宋体" w:eastAsia="宋体"/>
                <w:sz w:val="20"/>
              </w:rPr>
              <w:t>2）磋商文件。</w:t>
            </w:r>
          </w:p>
          <w:p>
            <w:pPr>
              <w:pStyle w:val="null3"/>
              <w:ind w:firstLine="400"/>
              <w:jc w:val="both"/>
            </w:pPr>
            <w:r>
              <w:rPr>
                <w:rFonts w:ascii="宋体" w:hAnsi="宋体" w:cs="宋体" w:eastAsia="宋体"/>
                <w:sz w:val="20"/>
              </w:rPr>
              <w:t>（</w:t>
            </w:r>
            <w:r>
              <w:rPr>
                <w:rFonts w:ascii="宋体" w:hAnsi="宋体" w:cs="宋体" w:eastAsia="宋体"/>
                <w:sz w:val="20"/>
              </w:rPr>
              <w:t>3）成交单位的磋商响应文件。</w:t>
            </w:r>
          </w:p>
          <w:p>
            <w:pPr>
              <w:pStyle w:val="null3"/>
              <w:jc w:val="both"/>
            </w:pPr>
            <w:r>
              <w:rPr>
                <w:rFonts w:ascii="宋体" w:hAnsi="宋体" w:cs="宋体" w:eastAsia="宋体"/>
                <w:sz w:val="20"/>
              </w:rPr>
              <w:t>（</w:t>
            </w:r>
            <w:r>
              <w:rPr>
                <w:rFonts w:ascii="宋体" w:hAnsi="宋体" w:cs="宋体" w:eastAsia="宋体"/>
                <w:sz w:val="20"/>
              </w:rPr>
              <w:t>4）国家相关法律法规。</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1"/>
              </w:rPr>
              <w:t>详见附件</w:t>
            </w:r>
            <w:r>
              <w:rPr>
                <w:rFonts w:ascii="宋体" w:hAnsi="宋体" w:cs="宋体" w:eastAsia="宋体"/>
                <w:sz w:val="21"/>
              </w:rPr>
              <w:t>“工程量清单”</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达到国家现行施工验收规范“合格”标准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 xml:space="preserve"> 供应商须提供2022年度经审计的财务报告（成立时间至磋商截止时间不足一年的可提供成立后任意时段的资产负债表）或磋商截止时间前六个月内其基本账户银行出具的资信证明或政府采购信用担保机构出具的担保函；或提供书面承诺函；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供应商具有良好的商业信誉和健全的财务会计制度</w:t>
            </w:r>
          </w:p>
        </w:tc>
        <w:tc>
          <w:tcPr>
            <w:tcW w:type="dxa" w:w="3322"/>
          </w:tcPr>
          <w:p>
            <w:pPr>
              <w:pStyle w:val="null3"/>
            </w:pPr>
            <w:r>
              <w:rPr/>
              <w:t>提供2022年度经审计的财务报告（成立时间至磋商截止时间不足一年的可提供成立后任意时段的资产负债表）或磋商截止时间前六个月内其基本账户银行出具的资信证明或政府采购信用担保机构出具的担保函；或提供书面承诺函。</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供应商具有独立承担民事责任的能力</w:t>
            </w:r>
          </w:p>
        </w:tc>
        <w:tc>
          <w:tcPr>
            <w:tcW w:type="dxa" w:w="3322"/>
          </w:tcPr>
          <w:p>
            <w:pPr>
              <w:pStyle w:val="null3"/>
            </w:pPr>
            <w:r>
              <w:rPr/>
              <w:t>提供合格有效的法人或者其他组织的营业执照、事业单位法人证等证明文件或自然人的身份证明。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税收缴纳证明：提供磋商截止时间前半年内任意一个月的纳税证明或完税证明，依法免税的单位应提供相关证明材料；或提供书面承诺函。</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社会保障资金缴纳证明：提提供磋商截止时间前半年内任意一个月的社会保障资金缴存单据或社保机构开具的社会保险参保缴费情况证明，依法不需要缴纳社会保障资金的单位应提供相关证明材料；或提供书面承诺函。</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供应商参加政府采购活动前三年内在经营活动中没有重大违法记录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供应商具有履行合同所必需的设备和专业技术能力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供应商资质</w:t>
            </w:r>
          </w:p>
        </w:tc>
        <w:tc>
          <w:tcPr>
            <w:tcW w:type="dxa" w:w="3322"/>
          </w:tcPr>
          <w:p>
            <w:pPr>
              <w:pStyle w:val="null3"/>
            </w:pPr>
            <w:r>
              <w:rPr/>
              <w:t>具备水利水电工程施工总承包三级及以上资质，并具有建设行政主管部门核发的安全生产许可证。</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拟派项目经理</w:t>
            </w:r>
          </w:p>
        </w:tc>
        <w:tc>
          <w:tcPr>
            <w:tcW w:type="dxa" w:w="3322"/>
          </w:tcPr>
          <w:p>
            <w:pPr>
              <w:pStyle w:val="null3"/>
            </w:pPr>
            <w:r>
              <w:rPr/>
              <w:t>具备水利水电工程专业二级及以上注册建造师证书及水行政主管部门颁发的安全生产考核合格证书，在本单位注册且无在建工程（提供无在建项目承诺书）。</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供应商信用信息</w:t>
            </w:r>
          </w:p>
        </w:tc>
        <w:tc>
          <w:tcPr>
            <w:tcW w:type="dxa" w:w="3322"/>
          </w:tcPr>
          <w:p>
            <w:pPr>
              <w:pStyle w:val="null3"/>
            </w:pPr>
            <w:r>
              <w:rPr/>
              <w:t>供应商不得为“信用中国”网站（www.creditchina.gov.cn）（页面跳转至“中国执行信息公开网”网站（zxgk.court.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供应商应授权合法的人员参加磋商全过程</w:t>
            </w:r>
          </w:p>
        </w:tc>
        <w:tc>
          <w:tcPr>
            <w:tcW w:type="dxa" w:w="3322"/>
          </w:tcPr>
          <w:p>
            <w:pPr>
              <w:pStyle w:val="null3"/>
            </w:pPr>
            <w:r>
              <w:rPr/>
              <w:t>法定代表人直接参加磋商的，须提供法定代表人身份证明及身份证，法定代表人委托代理人参加磋商的，须出具法定代表人授权委托书及身份证。</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非联合体磋商</w:t>
            </w:r>
          </w:p>
        </w:tc>
        <w:tc>
          <w:tcPr>
            <w:tcW w:type="dxa" w:w="3322"/>
          </w:tcPr>
          <w:p>
            <w:pPr>
              <w:pStyle w:val="null3"/>
            </w:pPr>
            <w:r>
              <w:rPr/>
              <w:t>本项目不接受联合体磋商，提供书面承诺。</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50%或者低于其他有效供应商报价算术平均价40%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至少以下三处的项目名称、项目编号与本项目 完全一致： （1）竞争性磋商响应文件封面 （2）响应函 （3）授权委托书\身份证明</w:t>
            </w:r>
          </w:p>
        </w:tc>
        <w:tc>
          <w:tcPr>
            <w:tcW w:type="dxa" w:w="1661"/>
          </w:tcPr>
          <w:p>
            <w:pPr>
              <w:pStyle w:val="null3"/>
            </w:pPr>
            <w:r>
              <w:rPr/>
              <w:t>响应文件封面 授权委托书 响应函</w:t>
            </w:r>
          </w:p>
        </w:tc>
      </w:tr>
      <w:tr>
        <w:tc>
          <w:tcPr>
            <w:tcW w:type="dxa" w:w="831"/>
          </w:tcPr>
          <w:p>
            <w:pPr>
              <w:pStyle w:val="null3"/>
            </w:pPr>
            <w:r>
              <w:rPr/>
              <w:t>3</w:t>
            </w:r>
          </w:p>
        </w:tc>
        <w:tc>
          <w:tcPr>
            <w:tcW w:type="dxa" w:w="2492"/>
          </w:tcPr>
          <w:p>
            <w:pPr>
              <w:pStyle w:val="null3"/>
            </w:pPr>
            <w:r>
              <w:rPr/>
              <w:t>工期、质量标准、质保期</w:t>
            </w:r>
          </w:p>
        </w:tc>
        <w:tc>
          <w:tcPr>
            <w:tcW w:type="dxa" w:w="3322"/>
          </w:tcPr>
          <w:p>
            <w:pPr>
              <w:pStyle w:val="null3"/>
            </w:pPr>
            <w:r>
              <w:rPr/>
              <w:t>应满足磋商文件中要求的工期、质量标准</w:t>
            </w:r>
          </w:p>
        </w:tc>
        <w:tc>
          <w:tcPr>
            <w:tcW w:type="dxa" w:w="1661"/>
          </w:tcPr>
          <w:p>
            <w:pPr>
              <w:pStyle w:val="null3"/>
            </w:pPr>
            <w:r>
              <w:rPr/>
              <w:t>报价函 技术服务合同条款及其他商务要求应答表 响应函</w:t>
            </w:r>
          </w:p>
        </w:tc>
      </w:tr>
      <w:tr>
        <w:tc>
          <w:tcPr>
            <w:tcW w:type="dxa" w:w="831"/>
          </w:tcPr>
          <w:p>
            <w:pPr>
              <w:pStyle w:val="null3"/>
            </w:pPr>
            <w:r>
              <w:rPr/>
              <w:t>4</w:t>
            </w:r>
          </w:p>
        </w:tc>
        <w:tc>
          <w:tcPr>
            <w:tcW w:type="dxa" w:w="2492"/>
          </w:tcPr>
          <w:p>
            <w:pPr>
              <w:pStyle w:val="null3"/>
            </w:pPr>
            <w:r>
              <w:rPr/>
              <w:t>签章或盖章</w:t>
            </w:r>
          </w:p>
        </w:tc>
        <w:tc>
          <w:tcPr>
            <w:tcW w:type="dxa" w:w="3322"/>
          </w:tcPr>
          <w:p>
            <w:pPr>
              <w:pStyle w:val="null3"/>
            </w:pPr>
            <w:r>
              <w:rPr/>
              <w:t>签章或盖章符合竞争性磋商文件要求，且无遗漏</w:t>
            </w:r>
          </w:p>
        </w:tc>
        <w:tc>
          <w:tcPr>
            <w:tcW w:type="dxa" w:w="1661"/>
          </w:tcPr>
          <w:p>
            <w:pPr>
              <w:pStyle w:val="null3"/>
            </w:pPr>
            <w:r>
              <w:rPr/>
              <w:t>已标价工程量清单 中小企业声明函 授权委托书 技术服务合同条款及其他商务要求应答表 无在建承诺书 响应文件封面 供应商认为有必要补充说明的事项 项目管理机构组成表 报价函 标的清单 供应商类似项目业绩一览表 响应函 主要人员简历表</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符合竞争性磋商文件的要求</w:t>
            </w:r>
          </w:p>
        </w:tc>
        <w:tc>
          <w:tcPr>
            <w:tcW w:type="dxa" w:w="1661"/>
          </w:tcPr>
          <w:p>
            <w:pPr>
              <w:pStyle w:val="null3"/>
            </w:pPr>
            <w:r>
              <w:rPr/>
              <w:t>响应文件封面 授权委托书 响应函</w:t>
            </w:r>
          </w:p>
        </w:tc>
      </w:tr>
      <w:tr>
        <w:tc>
          <w:tcPr>
            <w:tcW w:type="dxa" w:w="831"/>
          </w:tcPr>
          <w:p>
            <w:pPr>
              <w:pStyle w:val="null3"/>
            </w:pPr>
            <w:r>
              <w:rPr/>
              <w:t>6</w:t>
            </w:r>
          </w:p>
        </w:tc>
        <w:tc>
          <w:tcPr>
            <w:tcW w:type="dxa" w:w="2492"/>
          </w:tcPr>
          <w:p>
            <w:pPr>
              <w:pStyle w:val="null3"/>
            </w:pPr>
            <w:r>
              <w:rPr/>
              <w:t>投标报价</w:t>
            </w:r>
          </w:p>
        </w:tc>
        <w:tc>
          <w:tcPr>
            <w:tcW w:type="dxa" w:w="3322"/>
          </w:tcPr>
          <w:p>
            <w:pPr>
              <w:pStyle w:val="null3"/>
            </w:pPr>
            <w:r>
              <w:rPr/>
              <w:t>同时满足以下条款： （1）货币单位符合竞争性 磋商文件要求 （2）报价符合唯一性要求 （3）未超出采购预算或最高限价。</w:t>
            </w:r>
          </w:p>
        </w:tc>
        <w:tc>
          <w:tcPr>
            <w:tcW w:type="dxa" w:w="1661"/>
          </w:tcPr>
          <w:p>
            <w:pPr>
              <w:pStyle w:val="null3"/>
            </w:pPr>
            <w:r>
              <w:rPr/>
              <w:t>响应文件封面 已标价工程量清单 报价函 标的清单 响应函</w:t>
            </w:r>
          </w:p>
        </w:tc>
      </w:tr>
      <w:tr>
        <w:tc>
          <w:tcPr>
            <w:tcW w:type="dxa" w:w="831"/>
          </w:tcPr>
          <w:p>
            <w:pPr>
              <w:pStyle w:val="null3"/>
            </w:pPr>
            <w:r>
              <w:rPr/>
              <w:t>7</w:t>
            </w:r>
          </w:p>
        </w:tc>
        <w:tc>
          <w:tcPr>
            <w:tcW w:type="dxa" w:w="2492"/>
          </w:tcPr>
          <w:p>
            <w:pPr>
              <w:pStyle w:val="null3"/>
            </w:pPr>
            <w:r>
              <w:rPr/>
              <w:t>实质性条款响应</w:t>
            </w:r>
          </w:p>
        </w:tc>
        <w:tc>
          <w:tcPr>
            <w:tcW w:type="dxa" w:w="3322"/>
          </w:tcPr>
          <w:p>
            <w:pPr>
              <w:pStyle w:val="null3"/>
            </w:pPr>
            <w:r>
              <w:rPr/>
              <w:t xml:space="preserve"> 完全响应竞争性磋商文件要求的各项技术（服务）、商务实质性条款</w:t>
            </w:r>
          </w:p>
        </w:tc>
        <w:tc>
          <w:tcPr>
            <w:tcW w:type="dxa" w:w="1661"/>
          </w:tcPr>
          <w:p>
            <w:pPr>
              <w:pStyle w:val="null3"/>
            </w:pPr>
            <w:r>
              <w:rPr/>
              <w:t>已标价工程量清单 施工组织设计 中小企业声明函 授权委托书 技术服务合同条款及其他商务要求应答表 供应商应提交的相关资格证明材料 无在建承诺书 响应文件封面 供应商认为有必要补充说明的事项 项目管理机构组成表 报价函 标的清单 供应商类似项目业绩一览表 响应函 主要人员简历表</w:t>
            </w:r>
          </w:p>
        </w:tc>
      </w:tr>
      <w:tr>
        <w:tc>
          <w:tcPr>
            <w:tcW w:type="dxa" w:w="831"/>
          </w:tcPr>
          <w:p>
            <w:pPr>
              <w:pStyle w:val="null3"/>
            </w:pPr>
            <w:r>
              <w:rPr/>
              <w:t>8</w:t>
            </w:r>
          </w:p>
        </w:tc>
        <w:tc>
          <w:tcPr>
            <w:tcW w:type="dxa" w:w="2492"/>
          </w:tcPr>
          <w:p>
            <w:pPr>
              <w:pStyle w:val="null3"/>
            </w:pPr>
            <w:r>
              <w:rPr/>
              <w:t>合同条款响应</w:t>
            </w:r>
          </w:p>
        </w:tc>
        <w:tc>
          <w:tcPr>
            <w:tcW w:type="dxa" w:w="3322"/>
          </w:tcPr>
          <w:p>
            <w:pPr>
              <w:pStyle w:val="null3"/>
            </w:pPr>
            <w:r>
              <w:rPr/>
              <w:t>完全理解并响应竞争性磋商文件合同条款的要 求，且未含有采购人不能接受的附加条件</w:t>
            </w:r>
          </w:p>
        </w:tc>
        <w:tc>
          <w:tcPr>
            <w:tcW w:type="dxa" w:w="1661"/>
          </w:tcPr>
          <w:p>
            <w:pPr>
              <w:pStyle w:val="null3"/>
            </w:pPr>
            <w:r>
              <w:rPr/>
              <w:t>响应文件封面 已标价工程量清单 报价函 技术服务合同条款及其他商务要求应答表 响应函</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提供的项目施工方案详细、合理、全面，根据响应情况得7-10分；提供的项目施工方案较详细、基本合理，根据响应情况得4-7分（不含7分）；提供的项目施工方案有缺陷或不合理，前后矛盾，根据响应情况得 0-4分（不含4分）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项目组织管理机构</w:t>
            </w:r>
          </w:p>
        </w:tc>
        <w:tc>
          <w:tcPr>
            <w:tcW w:type="dxa" w:w="2492"/>
          </w:tcPr>
          <w:p>
            <w:pPr>
              <w:pStyle w:val="null3"/>
            </w:pPr>
            <w:r>
              <w:rPr/>
              <w:t>供应商的人员配备配合理，完全满足工作要求，根据响应情况得7-10分；供应商的人员配备配较为合理，基本满足工 作要求，根据响应情况得4-7 分（不含7分）；供应商的人员配备配不合理、配置较差，未能完全满足工作要求,根据响应情况得 0-4分（不含4分）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施工质量及施工进度保证措施</w:t>
            </w:r>
          </w:p>
        </w:tc>
        <w:tc>
          <w:tcPr>
            <w:tcW w:type="dxa" w:w="2492"/>
          </w:tcPr>
          <w:p>
            <w:pPr>
              <w:pStyle w:val="null3"/>
            </w:pPr>
            <w:r>
              <w:rPr/>
              <w:t>供应商有完善的施工质量及施工进度保证措 施、明确的项目职责与分工，能有效地保证服务 质量，确保按时按量完成服务工作，根据响应情况得7-10 分；供应商的施工质量及施工进度保证措施完善、 程序措施较为规范合理合理，根据响应情况得4-7分（不含7分）；供应商的施工质量及施工进度保证措施不完善、不能完全满足工作要求，根据响应情况得0-4分（不含4分）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安全、文明施工措施及环境保护措施</w:t>
            </w:r>
          </w:p>
        </w:tc>
        <w:tc>
          <w:tcPr>
            <w:tcW w:type="dxa" w:w="2492"/>
          </w:tcPr>
          <w:p>
            <w:pPr>
              <w:pStyle w:val="null3"/>
            </w:pPr>
            <w:r>
              <w:rPr/>
              <w:t>供应商有完善的安全、文明施工措施及环境 保护措施，措施编制完整合理、可操作性强，根据响应情况得6-9分；供应商的安全、文明施工措施及环境保护措 施基本合理、操作性一般，根据响应情况得3-6分（不含6分）；供应商提供的安全、文明施工措施及环境保 护措施不完善、操作性不强、不能完全满足工作要求，根据响应情况得 0-3分（不含 3 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劳动力安排及施工机械配备投入计划</w:t>
            </w:r>
          </w:p>
        </w:tc>
        <w:tc>
          <w:tcPr>
            <w:tcW w:type="dxa" w:w="2492"/>
          </w:tcPr>
          <w:p>
            <w:pPr>
              <w:pStyle w:val="null3"/>
            </w:pPr>
            <w:r>
              <w:rPr/>
              <w:t>供应商所制定的劳动力安排及施工机械配备 投入计划可操作性强，机械工具配置齐全、情况良好。根据响应情况得 5-8分；供应商所制定的劳动力安排及施工机械配备 投入计划可操作性一般，基本满足工作要求，根据响应情况得 3-5分（不含5分）；供应商所制定的劳动力安排及施工机械配备 投入计划方案较差、不合理、有缺漏，根据响应情况得 0-3分（不含3分）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施工现场扬尘污染防治措施</w:t>
            </w:r>
          </w:p>
        </w:tc>
        <w:tc>
          <w:tcPr>
            <w:tcW w:type="dxa" w:w="2492"/>
          </w:tcPr>
          <w:p>
            <w:pPr>
              <w:pStyle w:val="null3"/>
            </w:pPr>
            <w:r>
              <w:rPr/>
              <w:t>供应商提供的措施方案细致完整、可行、描 述条理清晰，内容齐全，有较高的针对性，根据响应情况得3-6分；供应商提供的措施方案较完整、较可行、内容较齐全，根据响应情况得 0-3分（不含3分）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合理化建议</w:t>
            </w:r>
          </w:p>
        </w:tc>
        <w:tc>
          <w:tcPr>
            <w:tcW w:type="dxa" w:w="2492"/>
          </w:tcPr>
          <w:p>
            <w:pPr>
              <w:pStyle w:val="null3"/>
            </w:pPr>
            <w:r>
              <w:rPr/>
              <w:t>根据供应商提出的对提高工程质量、加快工程进度、降低工程成本的合理化建议进行评审，根据响应情况得0-6分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后续质保服务</w:t>
            </w:r>
          </w:p>
        </w:tc>
        <w:tc>
          <w:tcPr>
            <w:tcW w:type="dxa" w:w="2492"/>
          </w:tcPr>
          <w:p>
            <w:pPr>
              <w:pStyle w:val="null3"/>
            </w:pPr>
            <w:r>
              <w:rPr/>
              <w:t>有详细的后续质保服务措施承诺且具体、可行，根据响应情况得0-5分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业绩</w:t>
            </w:r>
          </w:p>
        </w:tc>
        <w:tc>
          <w:tcPr>
            <w:tcW w:type="dxa" w:w="2492"/>
          </w:tcPr>
          <w:p>
            <w:pPr>
              <w:pStyle w:val="null3"/>
            </w:pPr>
            <w:r>
              <w:rPr/>
              <w:t>提供2021年2月1日以来供应商类似项目业绩，附合同或中标通知书复印件并加盖供应商公章，每份2分，满分6分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满足磋商文件要求且最终报价最低 的供应商的价格为磋商基准价，其 价格得分为满分。其他供应商的价 格得分统一按照下列公式计算： 磋 商报价得分=（磋商基准价/最终磋 商报价） ×价格权值（30%） ×100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详见附件：授权委托书</w:t>
      </w:r>
    </w:p>
    <w:p>
      <w:pPr>
        <w:pStyle w:val="null3"/>
        <w:ind w:firstLine="960"/>
      </w:pPr>
      <w:r>
        <w:rPr/>
        <w:t>详见附件：无在建承诺书</w:t>
      </w:r>
    </w:p>
    <w:p>
      <w:pPr>
        <w:pStyle w:val="null3"/>
        <w:ind w:firstLine="960"/>
      </w:pPr>
      <w:r>
        <w:rPr/>
        <w:t>详见附件：供应商认为有必要补充说明的事项</w:t>
      </w:r>
    </w:p>
    <w:p>
      <w:pPr>
        <w:pStyle w:val="null3"/>
        <w:ind w:firstLine="960"/>
      </w:pPr>
      <w:r>
        <w:rPr/>
        <w:t>详见附件：施工组织设计</w:t>
      </w:r>
    </w:p>
    <w:p>
      <w:pPr>
        <w:pStyle w:val="null3"/>
      </w:pPr>
      <w:r>
        <w:rPr/>
        <w:t xml:space="preserve"> </w:t>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