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line="36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政 府 采 购 合 同</w:t>
      </w:r>
    </w:p>
    <w:p>
      <w:pPr>
        <w:spacing w:before="120" w:line="360" w:lineRule="auto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（参考格式）</w:t>
      </w:r>
    </w:p>
    <w:p>
      <w:pPr>
        <w:spacing w:before="120" w:line="360" w:lineRule="auto"/>
        <w:jc w:val="center"/>
        <w:rPr>
          <w:rFonts w:hint="eastAsia" w:ascii="仿宋" w:hAnsi="仿宋" w:eastAsia="仿宋" w:cs="仿宋"/>
          <w:sz w:val="24"/>
          <w:szCs w:val="24"/>
        </w:rPr>
      </w:pPr>
    </w:p>
    <w:p>
      <w:pPr>
        <w:spacing w:before="120" w:line="360" w:lineRule="auto"/>
        <w:ind w:firstLine="2626" w:firstLineChars="1090"/>
        <w:rPr>
          <w:rFonts w:hint="eastAsia" w:ascii="仿宋" w:hAnsi="仿宋" w:eastAsia="仿宋" w:cs="仿宋"/>
          <w:sz w:val="24"/>
          <w:szCs w:val="24"/>
        </w:rPr>
      </w:pPr>
      <w:bookmarkStart w:id="0" w:name="_Toc109543216"/>
      <w:bookmarkStart w:id="1" w:name="_Toc109542396"/>
      <w:r>
        <w:rPr>
          <w:rFonts w:hint="eastAsia" w:ascii="仿宋" w:hAnsi="仿宋" w:eastAsia="仿宋" w:cs="仿宋"/>
          <w:b/>
          <w:bCs/>
          <w:sz w:val="24"/>
          <w:szCs w:val="24"/>
        </w:rPr>
        <w:t>合同编号：</w:t>
      </w:r>
      <w:bookmarkEnd w:id="0"/>
      <w:bookmarkEnd w:id="1"/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     </w:t>
      </w:r>
    </w:p>
    <w:p>
      <w:pPr>
        <w:pStyle w:val="4"/>
        <w:spacing w:before="120" w:line="360" w:lineRule="auto"/>
        <w:ind w:firstLine="0"/>
        <w:rPr>
          <w:rFonts w:hint="eastAsia" w:ascii="仿宋" w:hAnsi="仿宋" w:eastAsia="仿宋" w:cs="仿宋"/>
          <w:sz w:val="24"/>
          <w:szCs w:val="24"/>
        </w:rPr>
      </w:pPr>
    </w:p>
    <w:p>
      <w:pPr>
        <w:spacing w:before="120" w:line="360" w:lineRule="auto"/>
        <w:rPr>
          <w:rFonts w:hint="eastAsia" w:ascii="仿宋" w:hAnsi="仿宋" w:eastAsia="仿宋" w:cs="仿宋"/>
          <w:b/>
          <w:bCs/>
          <w:sz w:val="24"/>
          <w:szCs w:val="24"/>
        </w:rPr>
      </w:pPr>
    </w:p>
    <w:p>
      <w:pPr>
        <w:spacing w:before="120" w:line="360" w:lineRule="auto"/>
        <w:ind w:left="96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采购项目名称：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              </w:t>
      </w:r>
    </w:p>
    <w:p>
      <w:pPr>
        <w:spacing w:before="120" w:line="360" w:lineRule="auto"/>
        <w:ind w:left="960"/>
        <w:rPr>
          <w:rFonts w:hint="eastAsia" w:ascii="仿宋" w:hAnsi="仿宋" w:eastAsia="仿宋" w:cs="仿宋"/>
          <w:b/>
          <w:bCs/>
          <w:sz w:val="24"/>
          <w:szCs w:val="24"/>
        </w:rPr>
      </w:pPr>
    </w:p>
    <w:p>
      <w:pPr>
        <w:spacing w:before="120" w:line="360" w:lineRule="auto"/>
        <w:ind w:left="960"/>
        <w:rPr>
          <w:rFonts w:hint="eastAsia" w:ascii="仿宋" w:hAnsi="仿宋" w:eastAsia="仿宋" w:cs="仿宋"/>
          <w:b/>
          <w:bCs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采购内容：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                  </w:t>
      </w:r>
    </w:p>
    <w:p>
      <w:pPr>
        <w:pStyle w:val="5"/>
        <w:spacing w:before="120" w:line="360" w:lineRule="auto"/>
        <w:rPr>
          <w:rFonts w:hint="eastAsia" w:ascii="仿宋" w:hAnsi="仿宋" w:eastAsia="仿宋" w:cs="仿宋"/>
          <w:b/>
          <w:bCs/>
          <w:sz w:val="24"/>
          <w:szCs w:val="24"/>
        </w:rPr>
      </w:pPr>
    </w:p>
    <w:p>
      <w:pPr>
        <w:spacing w:before="120" w:line="360" w:lineRule="auto"/>
        <w:ind w:left="96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采购人：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                     </w:t>
      </w:r>
    </w:p>
    <w:p>
      <w:pPr>
        <w:spacing w:before="120" w:line="360" w:lineRule="auto"/>
        <w:ind w:left="960"/>
        <w:rPr>
          <w:rFonts w:hint="eastAsia" w:ascii="仿宋" w:hAnsi="仿宋" w:eastAsia="仿宋" w:cs="仿宋"/>
          <w:b/>
          <w:bCs/>
          <w:sz w:val="24"/>
          <w:szCs w:val="24"/>
        </w:rPr>
      </w:pPr>
    </w:p>
    <w:p>
      <w:pPr>
        <w:spacing w:before="120" w:line="360" w:lineRule="auto"/>
        <w:ind w:left="960"/>
        <w:rPr>
          <w:rFonts w:hint="eastAsia" w:ascii="仿宋" w:hAnsi="仿宋" w:eastAsia="仿宋" w:cs="仿宋"/>
          <w:b/>
          <w:bCs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成交供应商：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                 </w:t>
      </w:r>
    </w:p>
    <w:p>
      <w:pPr>
        <w:spacing w:before="120" w:line="360" w:lineRule="auto"/>
        <w:ind w:firstLine="843" w:firstLineChars="350"/>
        <w:rPr>
          <w:rFonts w:hint="eastAsia" w:ascii="仿宋" w:hAnsi="仿宋" w:eastAsia="仿宋" w:cs="仿宋"/>
          <w:b/>
          <w:bCs/>
          <w:sz w:val="24"/>
          <w:szCs w:val="24"/>
        </w:rPr>
      </w:pPr>
    </w:p>
    <w:p>
      <w:pPr>
        <w:spacing w:before="120" w:line="360" w:lineRule="auto"/>
        <w:ind w:firstLine="843" w:firstLineChars="350"/>
        <w:rPr>
          <w:rFonts w:hint="eastAsia" w:ascii="仿宋" w:hAnsi="仿宋" w:eastAsia="仿宋" w:cs="仿宋"/>
          <w:b/>
          <w:bCs/>
          <w:sz w:val="24"/>
          <w:szCs w:val="24"/>
        </w:rPr>
      </w:pPr>
    </w:p>
    <w:p>
      <w:pPr>
        <w:ind w:firstLine="841" w:firstLineChars="349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签署日期：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　　　　　　　　　　　　　             </w:t>
      </w:r>
    </w:p>
    <w:p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  <w:lang w:val="zh-CN"/>
        </w:rPr>
      </w:pPr>
    </w:p>
    <w:p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  <w:lang w:val="zh-CN"/>
        </w:rPr>
      </w:pPr>
    </w:p>
    <w:p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  <w:lang w:val="zh-CN"/>
        </w:rPr>
      </w:pPr>
    </w:p>
    <w:p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zh-CN"/>
        </w:rPr>
        <w:br w:type="page"/>
      </w:r>
      <w:r>
        <w:rPr>
          <w:rFonts w:hint="eastAsia" w:ascii="仿宋" w:hAnsi="仿宋" w:eastAsia="仿宋" w:cs="仿宋"/>
          <w:b/>
          <w:bCs/>
          <w:sz w:val="24"/>
          <w:szCs w:val="24"/>
          <w:lang w:val="zh-CN"/>
        </w:rPr>
        <w:t>甲方：</w:t>
      </w:r>
    </w:p>
    <w:p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zh-CN"/>
        </w:rPr>
        <w:t>乙方：</w:t>
      </w:r>
    </w:p>
    <w:p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  <w:lang w:val="zh-CN"/>
        </w:rPr>
      </w:pPr>
    </w:p>
    <w:p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zh-CN"/>
        </w:rPr>
        <w:t>一、合同内容: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szCs w:val="24"/>
        </w:rPr>
        <w:t>。具体采购内容以磋商文件和响应文件为准。</w:t>
      </w:r>
    </w:p>
    <w:p>
      <w:pPr>
        <w:tabs>
          <w:tab w:val="left" w:pos="735"/>
        </w:tabs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二、合同价款</w:t>
      </w:r>
    </w:p>
    <w:p>
      <w:pPr>
        <w:tabs>
          <w:tab w:val="left" w:pos="735"/>
        </w:tabs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三、合同结算</w:t>
      </w:r>
    </w:p>
    <w:p>
      <w:pPr>
        <w:tabs>
          <w:tab w:val="left" w:pos="735"/>
        </w:tabs>
        <w:adjustRightInd w:val="0"/>
        <w:snapToGrid w:val="0"/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1、结算方式：</w:t>
      </w:r>
    </w:p>
    <w:p>
      <w:pPr>
        <w:tabs>
          <w:tab w:val="left" w:pos="735"/>
        </w:tabs>
        <w:adjustRightInd w:val="0"/>
        <w:snapToGrid w:val="0"/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2、结算单位：由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甲方 </w:t>
      </w:r>
      <w:r>
        <w:rPr>
          <w:rFonts w:hint="eastAsia" w:ascii="仿宋" w:hAnsi="仿宋" w:eastAsia="仿宋" w:cs="仿宋"/>
          <w:sz w:val="24"/>
          <w:szCs w:val="24"/>
        </w:rPr>
        <w:t>负责结算，乙方开具付款金额等额发票交甲方。</w:t>
      </w:r>
    </w:p>
    <w:p>
      <w:pPr>
        <w:tabs>
          <w:tab w:val="left" w:pos="735"/>
        </w:tabs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四、服务期</w:t>
      </w:r>
    </w:p>
    <w:p>
      <w:pPr>
        <w:tabs>
          <w:tab w:val="left" w:pos="735"/>
        </w:tabs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五、质量保证</w:t>
      </w:r>
    </w:p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六、服务内容</w:t>
      </w:r>
    </w:p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七、验收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1、由甲方组织或委托相关部门进行验收。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2、验收依据：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2-1、合同文本、合同附件、磋商文件和响应文件。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2-2、国内相应的行业标准、规范。</w:t>
      </w:r>
    </w:p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八、违约责任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按《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中华人民共和国民法典</w:t>
      </w:r>
      <w:r>
        <w:rPr>
          <w:rFonts w:hint="eastAsia" w:ascii="仿宋" w:hAnsi="仿宋" w:eastAsia="仿宋" w:cs="仿宋"/>
          <w:sz w:val="24"/>
          <w:szCs w:val="24"/>
        </w:rPr>
        <w:t>》中的相关条款执行。</w:t>
      </w:r>
    </w:p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九、合同组成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1、国家相关规范及标准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2、合同文件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3、成交通知书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4、磋商文件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5、响应文件</w:t>
      </w:r>
    </w:p>
    <w:p>
      <w:pPr>
        <w:widowControl/>
        <w:autoSpaceDE w:val="0"/>
        <w:autoSpaceDN w:val="0"/>
        <w:snapToGrid w:val="0"/>
        <w:spacing w:line="360" w:lineRule="auto"/>
        <w:ind w:right="893"/>
        <w:textAlignment w:val="bottom"/>
        <w:rPr>
          <w:rFonts w:hint="eastAsia" w:ascii="仿宋" w:hAnsi="仿宋" w:eastAsia="仿宋" w:cs="仿宋"/>
          <w:b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kern w:val="0"/>
          <w:sz w:val="24"/>
          <w:szCs w:val="24"/>
        </w:rPr>
        <w:t>十、合同生效及其它</w:t>
      </w:r>
    </w:p>
    <w:p>
      <w:pPr>
        <w:widowControl/>
        <w:autoSpaceDE w:val="0"/>
        <w:autoSpaceDN w:val="0"/>
        <w:snapToGrid w:val="0"/>
        <w:spacing w:line="360" w:lineRule="auto"/>
        <w:ind w:right="-110" w:firstLine="480" w:firstLineChars="200"/>
        <w:textAlignment w:val="bottom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1、合同未尽事宜、由甲、乙双方协商，作为合同补充，与原合同具有同等法律效力。</w:t>
      </w:r>
    </w:p>
    <w:p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480" w:firstLineChars="200"/>
        <w:textAlignment w:val="bottom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2、本合同正本一式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szCs w:val="24"/>
        </w:rPr>
        <w:t>份，甲方、乙方双方分别执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szCs w:val="24"/>
        </w:rPr>
        <w:t>份，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  <w:szCs w:val="24"/>
        </w:rPr>
        <w:t>备案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szCs w:val="24"/>
        </w:rPr>
        <w:t>份。</w:t>
      </w:r>
    </w:p>
    <w:p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480" w:firstLineChars="200"/>
        <w:textAlignment w:val="bottom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3、合同经甲乙双方盖章、签字后生效，合同签订地点为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  <w:szCs w:val="24"/>
        </w:rPr>
        <w:t>。</w:t>
      </w:r>
    </w:p>
    <w:p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480" w:firstLineChars="200"/>
        <w:textAlignment w:val="bottom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4、生效时间：   年  月  日</w:t>
      </w:r>
    </w:p>
    <w:p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840" w:firstLineChars="350"/>
        <w:textAlignment w:val="bottom"/>
        <w:rPr>
          <w:rFonts w:hint="eastAsia" w:ascii="仿宋" w:hAnsi="仿宋" w:eastAsia="仿宋" w:cs="仿宋"/>
          <w:kern w:val="0"/>
          <w:sz w:val="24"/>
          <w:szCs w:val="24"/>
        </w:rPr>
      </w:pP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  <w:noWrap w:val="0"/>
            <w:vAlign w:val="top"/>
          </w:tcPr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 w:firstLine="480" w:firstLineChars="200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甲方名称</w:t>
            </w:r>
            <w:r>
              <w:rPr>
                <w:rFonts w:hint="eastAsia" w:ascii="仿宋" w:hAnsi="仿宋" w:eastAsia="仿宋" w:cs="仿宋"/>
                <w:spacing w:val="-20"/>
                <w:kern w:val="0"/>
                <w:sz w:val="24"/>
                <w:szCs w:val="24"/>
              </w:rPr>
              <w:t>（盖章）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: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 w:firstLine="480" w:firstLineChars="200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地址：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 w:firstLine="480" w:firstLineChars="200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代表人（签字）：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 w:firstLine="480" w:firstLineChars="200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电话：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 w:firstLine="480" w:firstLineChars="200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开户银行：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 w:firstLine="480" w:firstLineChars="200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帐号：</w:t>
            </w:r>
          </w:p>
        </w:tc>
        <w:tc>
          <w:tcPr>
            <w:tcW w:w="4643" w:type="dxa"/>
            <w:noWrap w:val="0"/>
            <w:vAlign w:val="top"/>
          </w:tcPr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乙方名称</w:t>
            </w:r>
            <w:r>
              <w:rPr>
                <w:rFonts w:hint="eastAsia" w:ascii="仿宋" w:hAnsi="仿宋" w:eastAsia="仿宋" w:cs="仿宋"/>
                <w:spacing w:val="-20"/>
                <w:kern w:val="0"/>
                <w:sz w:val="24"/>
                <w:szCs w:val="24"/>
              </w:rPr>
              <w:t>（盖章）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: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地址：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代表人（签字）：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电话：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开户银行：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帐号：</w:t>
            </w:r>
          </w:p>
        </w:tc>
      </w:tr>
    </w:tbl>
    <w:p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281924A2"/>
    <w:rsid w:val="281924A2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left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ind w:left="455" w:leftChars="30" w:hanging="425" w:hangingChars="425"/>
    </w:pPr>
    <w:rPr>
      <w:rFonts w:ascii="宋体" w:hAnsi="Times New Roman" w:eastAsia="宋体" w:cs="Times New Roman"/>
      <w:sz w:val="24"/>
    </w:rPr>
  </w:style>
  <w:style w:type="paragraph" w:styleId="4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5">
    <w:name w:val="index 1"/>
    <w:basedOn w:val="1"/>
    <w:next w:val="1"/>
    <w:qFormat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2024-03-11T05:25:00Z</dcterms:created>
  <dc:creator>admin</dc:creator>
  <cp:lastModifiedBy>admin</cp:lastModifiedBy>
  <dcterms:modified xsi:type="dcterms:W3CDTF">2024-03-11T05:26:07Z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5EDFD48180BC45A18C4ACD41EC390EB4_11</vt:lpwstr>
  </property>
</Properties>
</file>