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left="0" w:leftChars="0" w:firstLine="0" w:firstLineChars="0"/>
        <w:rPr>
          <w:rFonts w:ascii="宋体" w:hAnsi="宋体" w:cs="宋体"/>
          <w:bCs/>
          <w:sz w:val="36"/>
          <w:szCs w:val="36"/>
        </w:rPr>
      </w:pPr>
      <w:r>
        <w:rPr>
          <w:rFonts w:hint="eastAsia" w:ascii="宋体" w:hAnsi="宋体" w:cs="宋体"/>
          <w:bCs/>
          <w:sz w:val="36"/>
          <w:szCs w:val="36"/>
        </w:rPr>
        <w:t>（GF-2017-0201）</w:t>
      </w:r>
    </w:p>
    <w:p>
      <w:pPr>
        <w:wordWrap w:val="0"/>
        <w:spacing w:before="156" w:after="156"/>
        <w:ind w:left="6" w:right="640" w:firstLine="640"/>
        <w:jc w:val="center"/>
        <w:rPr>
          <w:rFonts w:ascii="宋体" w:hAnsi="宋体" w:cs="宋体"/>
          <w:bCs/>
          <w:sz w:val="32"/>
          <w:szCs w:val="32"/>
        </w:rPr>
      </w:pPr>
      <w:r>
        <w:rPr>
          <w:rFonts w:hint="eastAsia" w:ascii="宋体" w:hAnsi="宋体" w:cs="宋体"/>
          <w:bCs/>
          <w:sz w:val="32"/>
          <w:szCs w:val="32"/>
        </w:rPr>
        <w:t xml:space="preserve"> </w:t>
      </w:r>
    </w:p>
    <w:p>
      <w:pPr>
        <w:spacing w:before="156" w:after="156"/>
        <w:ind w:left="6" w:firstLine="1040"/>
        <w:rPr>
          <w:rFonts w:ascii="宋体" w:hAnsi="宋体" w:cs="宋体"/>
          <w:bCs/>
          <w:sz w:val="52"/>
          <w:szCs w:val="52"/>
        </w:rPr>
      </w:pPr>
    </w:p>
    <w:p>
      <w:pPr>
        <w:spacing w:before="156" w:after="156"/>
        <w:ind w:left="6" w:firstLine="1044"/>
        <w:jc w:val="center"/>
        <w:rPr>
          <w:rFonts w:ascii="宋体" w:hAnsi="宋体"/>
          <w:b/>
          <w:bCs/>
          <w:sz w:val="24"/>
        </w:rPr>
      </w:pPr>
      <w:r>
        <w:rPr>
          <w:rFonts w:hint="eastAsia" w:ascii="宋体" w:hAnsi="宋体"/>
          <w:b/>
          <w:bCs/>
          <w:sz w:val="52"/>
          <w:szCs w:val="52"/>
        </w:rPr>
        <w:t>建设工程施工合同</w:t>
      </w:r>
    </w:p>
    <w:p>
      <w:pPr>
        <w:spacing w:before="156" w:after="156"/>
        <w:ind w:left="6" w:firstLine="723"/>
        <w:jc w:val="center"/>
        <w:rPr>
          <w:rFonts w:ascii="宋体" w:hAnsi="宋体"/>
          <w:b/>
          <w:bCs/>
          <w:sz w:val="52"/>
          <w:szCs w:val="52"/>
        </w:rPr>
      </w:pPr>
      <w:r>
        <w:rPr>
          <w:rFonts w:hint="eastAsia" w:ascii="宋体" w:hAnsi="宋体"/>
          <w:b/>
          <w:bCs/>
          <w:sz w:val="36"/>
          <w:szCs w:val="36"/>
        </w:rPr>
        <w:t>（示范文本）</w:t>
      </w:r>
    </w:p>
    <w:p>
      <w:pPr>
        <w:pStyle w:val="11"/>
        <w:spacing w:before="156" w:after="156"/>
        <w:ind w:left="6" w:firstLine="1040"/>
        <w:rPr>
          <w:rFonts w:ascii="宋体" w:hAnsi="宋体" w:cs="宋体"/>
          <w:bCs/>
          <w:sz w:val="52"/>
          <w:szCs w:val="52"/>
        </w:rPr>
      </w:pPr>
    </w:p>
    <w:p>
      <w:pPr>
        <w:spacing w:before="156" w:after="156"/>
        <w:ind w:left="6" w:firstLine="1440"/>
        <w:jc w:val="center"/>
        <w:rPr>
          <w:rFonts w:ascii="宋体" w:hAnsi="宋体" w:cs="宋体"/>
          <w:bCs/>
          <w:sz w:val="72"/>
          <w:szCs w:val="72"/>
        </w:rPr>
      </w:pPr>
    </w:p>
    <w:p>
      <w:pPr>
        <w:pStyle w:val="11"/>
        <w:spacing w:before="156" w:after="156"/>
        <w:ind w:left="6" w:firstLine="560"/>
      </w:pPr>
    </w:p>
    <w:p>
      <w:pPr>
        <w:spacing w:before="156" w:after="156"/>
        <w:ind w:left="6" w:firstLine="1440"/>
        <w:jc w:val="center"/>
        <w:rPr>
          <w:rFonts w:ascii="宋体" w:hAnsi="宋体" w:cs="宋体"/>
          <w:bCs/>
          <w:sz w:val="72"/>
          <w:szCs w:val="72"/>
        </w:rPr>
      </w:pPr>
    </w:p>
    <w:p>
      <w:pPr>
        <w:spacing w:before="156" w:after="156"/>
        <w:ind w:left="6" w:firstLine="560"/>
        <w:rPr>
          <w:rFonts w:ascii="宋体" w:hAnsi="宋体" w:cs="宋体"/>
          <w:bCs/>
          <w:szCs w:val="28"/>
        </w:rPr>
      </w:pPr>
    </w:p>
    <w:p>
      <w:pPr>
        <w:spacing w:before="156" w:after="156"/>
        <w:ind w:left="6" w:firstLine="560"/>
        <w:rPr>
          <w:rFonts w:ascii="宋体" w:hAnsi="宋体" w:cs="宋体"/>
          <w:bCs/>
          <w:szCs w:val="28"/>
        </w:rPr>
      </w:pPr>
    </w:p>
    <w:p>
      <w:pPr>
        <w:spacing w:before="156" w:after="156"/>
        <w:ind w:left="6" w:right="3626" w:rightChars="1295" w:firstLine="562"/>
        <w:jc w:val="distribute"/>
        <w:rPr>
          <w:rFonts w:ascii="宋体" w:hAnsi="宋体" w:cs="宋体"/>
          <w:b/>
          <w:sz w:val="32"/>
          <w:szCs w:val="28"/>
        </w:rPr>
      </w:pPr>
      <w:r>
        <w:rPr>
          <w:rFonts w:hint="eastAsia" w:ascii="宋体" w:hAnsi="宋体" w:cs="宋体"/>
          <w:b/>
        </w:rPr>
        <mc:AlternateContent>
          <mc:Choice Requires="wps">
            <w:drawing>
              <wp:anchor distT="0" distB="0" distL="114300" distR="114300" simplePos="0" relativeHeight="251659264" behindDoc="0" locked="0" layoutInCell="1" allowOverlap="1">
                <wp:simplePos x="0" y="0"/>
                <wp:positionH relativeFrom="column">
                  <wp:posOffset>3784600</wp:posOffset>
                </wp:positionH>
                <wp:positionV relativeFrom="paragraph">
                  <wp:posOffset>105410</wp:posOffset>
                </wp:positionV>
                <wp:extent cx="723900" cy="774065"/>
                <wp:effectExtent l="4445" t="4445" r="14605" b="21590"/>
                <wp:wrapNone/>
                <wp:docPr id="20" name="文本框 20"/>
                <wp:cNvGraphicFramePr/>
                <a:graphic xmlns:a="http://schemas.openxmlformats.org/drawingml/2006/main">
                  <a:graphicData uri="http://schemas.microsoft.com/office/word/2010/wordprocessingShape">
                    <wps:wsp>
                      <wps:cNvSpPr txBox="1"/>
                      <wps:spPr>
                        <a:xfrm>
                          <a:off x="0" y="0"/>
                          <a:ext cx="723900" cy="774065"/>
                        </a:xfrm>
                        <a:prstGeom prst="rect">
                          <a:avLst/>
                        </a:prstGeom>
                        <a:noFill/>
                        <a:ln w="9525" cap="flat" cmpd="sng">
                          <a:solidFill>
                            <a:srgbClr val="FFFFFF"/>
                          </a:solidFill>
                          <a:prstDash val="solid"/>
                          <a:miter/>
                          <a:headEnd type="none" w="med" len="med"/>
                          <a:tailEnd type="none" w="med" len="med"/>
                        </a:ln>
                      </wps:spPr>
                      <wps:txbx>
                        <w:txbxContent>
                          <w:p>
                            <w:pPr>
                              <w:spacing w:before="156" w:after="156"/>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8pt;margin-top:8.3pt;height:60.95pt;width:57pt;z-index:251659264;mso-width-relative:page;mso-height-relative:page;" filled="f" stroked="t" coordsize="21600,21600" o:gfxdata="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OJ2Xu2AAAAAoBAAAPAAAAAAAAAAEAIAAAACIAAABk&#10;cnMvZG93bnJldi54bWxQSwECFAAUAAAACACHTuJARtvUVQYCAAAOBAAADgAAAAAAAAABACAAAAAn&#10;AQAAZHJzL2Uyb0RvYy54bWxQSwUGAAAAAAYABgBZAQAAnwUAAAAA&#10;">
                <v:fill on="f" focussize="0,0"/>
                <v:stroke color="#FFFFFF" joinstyle="miter"/>
                <v:imagedata o:title=""/>
                <o:lock v:ext="edit" aspectratio="f"/>
                <v:textbox>
                  <w:txbxContent>
                    <w:p>
                      <w:pPr>
                        <w:spacing w:before="156" w:after="156"/>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cs="宋体"/>
          <w:b/>
          <w:sz w:val="32"/>
          <w:szCs w:val="28"/>
        </w:rPr>
        <w:t xml:space="preserve">        住房和城乡建设部</w:t>
      </w:r>
    </w:p>
    <w:p>
      <w:pPr>
        <w:spacing w:before="156" w:after="156"/>
        <w:ind w:left="6" w:right="3626" w:rightChars="1295" w:firstLine="643"/>
        <w:jc w:val="distribute"/>
        <w:rPr>
          <w:rFonts w:ascii="宋体" w:hAnsi="宋体" w:cs="宋体"/>
          <w:b/>
          <w:sz w:val="32"/>
          <w:szCs w:val="28"/>
        </w:rPr>
      </w:pPr>
      <w:r>
        <w:rPr>
          <w:rFonts w:hint="eastAsia" w:ascii="宋体" w:hAnsi="宋体" w:cs="宋体"/>
          <w:b/>
          <w:sz w:val="32"/>
          <w:szCs w:val="28"/>
        </w:rPr>
        <w:t xml:space="preserve">        国家工商行政管理总局</w:t>
      </w:r>
      <w:bookmarkStart w:id="0" w:name="_Toc23721"/>
      <w:bookmarkStart w:id="1" w:name="_Toc22481"/>
      <w:bookmarkStart w:id="2" w:name="_Toc452"/>
      <w:bookmarkStart w:id="3" w:name="_Toc296890982"/>
      <w:bookmarkStart w:id="4" w:name="_Toc296503025"/>
      <w:bookmarkStart w:id="5" w:name="_Toc29333"/>
    </w:p>
    <w:p>
      <w:pPr>
        <w:pStyle w:val="11"/>
        <w:spacing w:before="156" w:after="156"/>
        <w:ind w:left="6" w:firstLine="560"/>
        <w:rPr>
          <w:lang w:val="zh-CN"/>
        </w:rPr>
      </w:pPr>
    </w:p>
    <w:p>
      <w:pPr>
        <w:spacing w:before="156" w:after="156"/>
        <w:ind w:left="6" w:firstLine="640"/>
        <w:rPr>
          <w:rFonts w:ascii="宋体" w:hAnsi="宋体" w:cs="宋体"/>
          <w:bCs/>
          <w:sz w:val="32"/>
          <w:szCs w:val="32"/>
          <w:lang w:val="zh-CN"/>
        </w:rPr>
      </w:pPr>
      <w:r>
        <w:rPr>
          <w:rFonts w:hint="eastAsia" w:ascii="宋体" w:hAnsi="宋体" w:cs="宋体"/>
          <w:bCs/>
          <w:sz w:val="32"/>
          <w:szCs w:val="32"/>
          <w:lang w:val="zh-CN"/>
        </w:rPr>
        <w:br w:type="page"/>
      </w:r>
    </w:p>
    <w:bookmarkEnd w:id="0"/>
    <w:bookmarkEnd w:id="1"/>
    <w:p>
      <w:pPr>
        <w:spacing w:before="156" w:after="156"/>
        <w:ind w:left="6" w:firstLine="640"/>
        <w:jc w:val="center"/>
        <w:rPr>
          <w:rFonts w:ascii="宋体" w:hAnsi="宋体" w:cs="宋体"/>
          <w:bCs/>
          <w:sz w:val="32"/>
          <w:szCs w:val="32"/>
        </w:rPr>
      </w:pPr>
      <w:bookmarkStart w:id="6" w:name="_Toc351203480"/>
      <w:r>
        <w:rPr>
          <w:rFonts w:hint="eastAsia" w:ascii="宋体" w:hAnsi="宋体" w:cs="宋体"/>
          <w:bCs/>
          <w:sz w:val="32"/>
          <w:szCs w:val="32"/>
        </w:rPr>
        <w:t>第一部分 合同协议书</w:t>
      </w:r>
      <w:bookmarkEnd w:id="6"/>
    </w:p>
    <w:p>
      <w:pPr>
        <w:spacing w:before="156" w:after="156"/>
        <w:ind w:left="6" w:firstLine="480"/>
        <w:rPr>
          <w:rFonts w:ascii="宋体" w:hAnsi="宋体" w:cs="宋体"/>
          <w:bCs/>
          <w:sz w:val="24"/>
          <w:u w:val="single"/>
        </w:rPr>
      </w:pPr>
      <w:r>
        <w:rPr>
          <w:rFonts w:hint="eastAsia" w:ascii="宋体" w:hAnsi="宋体" w:cs="宋体"/>
          <w:bCs/>
          <w:sz w:val="24"/>
        </w:rPr>
        <w:t>发包人（全称）：</w:t>
      </w:r>
      <w:r>
        <w:rPr>
          <w:rFonts w:hint="eastAsia" w:ascii="宋体" w:hAnsi="宋体" w:cs="宋体"/>
          <w:bCs/>
          <w:sz w:val="24"/>
          <w:u w:val="single"/>
        </w:rPr>
        <w:t>西安市公安局交通警察支队长安大队 </w:t>
      </w:r>
    </w:p>
    <w:p>
      <w:pPr>
        <w:spacing w:before="156" w:after="156"/>
        <w:ind w:left="6" w:firstLine="480"/>
        <w:rPr>
          <w:rFonts w:ascii="宋体" w:hAnsi="宋体" w:cs="宋体"/>
          <w:bCs/>
          <w:sz w:val="24"/>
          <w:u w:val="single"/>
        </w:rPr>
      </w:pPr>
      <w:r>
        <w:rPr>
          <w:rFonts w:hint="eastAsia" w:ascii="宋体" w:hAnsi="宋体" w:cs="宋体"/>
          <w:bCs/>
          <w:sz w:val="24"/>
        </w:rPr>
        <w:t>承包人（全称）：</w:t>
      </w:r>
      <w:r>
        <w:rPr>
          <w:rFonts w:hint="eastAsia" w:ascii="宋体" w:hAnsi="宋体" w:cs="宋体"/>
          <w:bCs/>
          <w:sz w:val="24"/>
          <w:u w:val="single"/>
        </w:rPr>
        <w:t>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p>
    <w:p>
      <w:pPr>
        <w:spacing w:before="156" w:after="156"/>
        <w:ind w:left="6" w:firstLine="480"/>
        <w:rPr>
          <w:rFonts w:ascii="宋体" w:hAnsi="宋体" w:cs="宋体"/>
          <w:bCs/>
          <w:sz w:val="24"/>
        </w:rPr>
      </w:pPr>
      <w:r>
        <w:rPr>
          <w:rFonts w:hint="eastAsia" w:ascii="宋体" w:hAnsi="宋体" w:cs="宋体"/>
          <w:bCs/>
          <w:sz w:val="24"/>
        </w:rPr>
        <w:t>根据《中华人民共和国民法典》《中华人民共和国建筑法》及有关法律规定，遵循平等、自愿、公平和诚实信用的原则，双方就</w:t>
      </w:r>
      <w:r>
        <w:rPr>
          <w:rFonts w:hint="eastAsia" w:ascii="宋体" w:hAnsi="宋体" w:cs="宋体"/>
          <w:bCs/>
          <w:sz w:val="24"/>
          <w:u w:val="single"/>
        </w:rPr>
        <w:t xml:space="preserve"> 交警长安大队队部房屋修缮项目   </w:t>
      </w:r>
      <w:r>
        <w:rPr>
          <w:rFonts w:hint="eastAsia" w:ascii="宋体" w:hAnsi="宋体" w:cs="宋体"/>
          <w:bCs/>
          <w:sz w:val="24"/>
        </w:rPr>
        <w:t>施工及有关事项协商一致，共同达成如下协议：</w:t>
      </w:r>
      <w:bookmarkStart w:id="7" w:name="_Toc351203481"/>
    </w:p>
    <w:p>
      <w:pPr>
        <w:spacing w:before="156" w:after="156"/>
        <w:ind w:left="6" w:firstLine="480"/>
        <w:rPr>
          <w:rFonts w:ascii="宋体" w:hAnsi="宋体" w:cs="宋体"/>
          <w:bCs/>
          <w:sz w:val="24"/>
        </w:rPr>
      </w:pPr>
      <w:r>
        <w:rPr>
          <w:rFonts w:hint="eastAsia" w:ascii="宋体" w:hAnsi="宋体" w:cs="宋体"/>
          <w:bCs/>
          <w:sz w:val="24"/>
        </w:rPr>
        <w:t>一、工程概况</w:t>
      </w:r>
      <w:bookmarkEnd w:id="7"/>
    </w:p>
    <w:p>
      <w:pPr>
        <w:spacing w:before="156" w:after="156"/>
        <w:ind w:left="6" w:firstLine="470" w:firstLineChars="196"/>
        <w:rPr>
          <w:rFonts w:ascii="宋体" w:hAnsi="宋体" w:cs="宋体"/>
          <w:bCs/>
          <w:sz w:val="24"/>
          <w:u w:val="single"/>
        </w:rPr>
      </w:pPr>
      <w:r>
        <w:rPr>
          <w:rFonts w:hint="eastAsia" w:ascii="宋体" w:hAnsi="宋体" w:cs="宋体"/>
          <w:bCs/>
          <w:sz w:val="24"/>
        </w:rPr>
        <w:t>1.工程名称：</w:t>
      </w:r>
      <w:r>
        <w:rPr>
          <w:rFonts w:hint="eastAsia" w:ascii="宋体" w:hAnsi="宋体" w:cs="宋体"/>
          <w:bCs/>
          <w:sz w:val="24"/>
          <w:u w:val="single"/>
        </w:rPr>
        <w:t xml:space="preserve"> 交警长安大队队部房屋修缮项目  </w:t>
      </w:r>
      <w:r>
        <w:rPr>
          <w:rFonts w:hint="eastAsia" w:ascii="宋体" w:hAnsi="宋体" w:cs="宋体"/>
          <w:bCs/>
          <w:sz w:val="24"/>
        </w:rPr>
        <w:t>。</w:t>
      </w:r>
    </w:p>
    <w:p>
      <w:pPr>
        <w:spacing w:before="156" w:after="156"/>
        <w:ind w:left="6" w:firstLine="470" w:firstLineChars="196"/>
        <w:rPr>
          <w:rFonts w:ascii="宋体" w:hAnsi="宋体" w:cs="宋体"/>
          <w:bCs/>
          <w:sz w:val="24"/>
        </w:rPr>
      </w:pPr>
      <w:r>
        <w:rPr>
          <w:rFonts w:hint="eastAsia" w:ascii="宋体" w:hAnsi="宋体" w:cs="宋体"/>
          <w:bCs/>
          <w:sz w:val="24"/>
        </w:rPr>
        <w:t>2.工程地点：</w:t>
      </w:r>
      <w:r>
        <w:rPr>
          <w:rFonts w:hint="eastAsia" w:ascii="宋体" w:hAnsi="宋体" w:cs="宋体"/>
          <w:bCs/>
          <w:sz w:val="24"/>
          <w:u w:val="single"/>
        </w:rPr>
        <w:t xml:space="preserve"> 西安市公安局交通警察支队长安大队  </w:t>
      </w:r>
      <w:r>
        <w:rPr>
          <w:rFonts w:hint="eastAsia" w:ascii="宋体" w:hAnsi="宋体" w:cs="宋体"/>
          <w:bCs/>
          <w:sz w:val="24"/>
        </w:rPr>
        <w:t>。</w:t>
      </w:r>
    </w:p>
    <w:p>
      <w:pPr>
        <w:spacing w:before="156" w:after="156"/>
        <w:ind w:left="6" w:firstLine="470" w:firstLineChars="196"/>
        <w:rPr>
          <w:rFonts w:ascii="宋体" w:hAnsi="宋体" w:cs="宋体"/>
          <w:bCs/>
          <w:sz w:val="24"/>
        </w:rPr>
      </w:pPr>
      <w:r>
        <w:rPr>
          <w:rFonts w:hint="eastAsia" w:ascii="宋体" w:hAnsi="宋体" w:cs="宋体"/>
          <w:bCs/>
          <w:sz w:val="24"/>
        </w:rPr>
        <w:t>3.工程立项批准文号：</w:t>
      </w:r>
      <w:r>
        <w:rPr>
          <w:rFonts w:hint="eastAsia" w:ascii="宋体" w:hAnsi="宋体" w:cs="宋体"/>
          <w:bCs/>
          <w:sz w:val="24"/>
          <w:u w:val="single"/>
        </w:rPr>
        <w:t xml:space="preserve">                       </w:t>
      </w:r>
      <w:r>
        <w:rPr>
          <w:rFonts w:hint="eastAsia" w:ascii="宋体" w:hAnsi="宋体" w:cs="宋体"/>
          <w:bCs/>
          <w:sz w:val="24"/>
        </w:rPr>
        <w:t>。</w:t>
      </w:r>
    </w:p>
    <w:p>
      <w:pPr>
        <w:spacing w:before="156" w:after="156"/>
        <w:ind w:left="6" w:firstLine="470" w:firstLineChars="196"/>
        <w:rPr>
          <w:rFonts w:ascii="宋体" w:hAnsi="宋体" w:cs="宋体"/>
          <w:bCs/>
          <w:sz w:val="24"/>
        </w:rPr>
      </w:pPr>
      <w:r>
        <w:rPr>
          <w:rFonts w:hint="eastAsia" w:ascii="宋体" w:hAnsi="宋体" w:cs="宋体"/>
          <w:bCs/>
          <w:sz w:val="24"/>
        </w:rPr>
        <w:t>4.资金来源：</w:t>
      </w:r>
      <w:r>
        <w:rPr>
          <w:rFonts w:hint="eastAsia" w:ascii="宋体" w:hAnsi="宋体" w:cs="宋体"/>
          <w:bCs/>
          <w:sz w:val="24"/>
          <w:u w:val="single"/>
        </w:rPr>
        <w:t xml:space="preserve">                           </w:t>
      </w:r>
      <w:r>
        <w:rPr>
          <w:rFonts w:hint="eastAsia" w:ascii="宋体" w:hAnsi="宋体" w:cs="宋体"/>
          <w:bCs/>
          <w:sz w:val="24"/>
        </w:rPr>
        <w:t>。</w:t>
      </w:r>
    </w:p>
    <w:p>
      <w:pPr>
        <w:spacing w:before="156" w:after="156"/>
        <w:ind w:left="6" w:firstLine="470" w:firstLineChars="196"/>
        <w:rPr>
          <w:rFonts w:ascii="宋体" w:hAnsi="宋体" w:cs="宋体"/>
          <w:bCs/>
          <w:sz w:val="24"/>
        </w:rPr>
      </w:pPr>
      <w:r>
        <w:rPr>
          <w:rFonts w:hint="eastAsia" w:ascii="宋体" w:hAnsi="宋体" w:cs="宋体"/>
          <w:bCs/>
          <w:sz w:val="24"/>
        </w:rPr>
        <w:t>5.工程内容：</w:t>
      </w:r>
      <w:r>
        <w:rPr>
          <w:rFonts w:hint="eastAsia" w:ascii="宋体" w:hAnsi="宋体" w:cs="宋体"/>
          <w:bCs/>
          <w:sz w:val="24"/>
          <w:u w:val="single"/>
        </w:rPr>
        <w:t>室内改造；供电线路改造；供暖管道改造；厨房改造；排污管道改造；（具体详见工程量清单及图纸所含全部内容）</w:t>
      </w:r>
      <w:r>
        <w:rPr>
          <w:rFonts w:hint="eastAsia" w:ascii="宋体" w:hAnsi="宋体" w:cs="宋体"/>
          <w:bCs/>
          <w:sz w:val="24"/>
        </w:rPr>
        <w:t>。</w:t>
      </w:r>
    </w:p>
    <w:p>
      <w:pPr>
        <w:spacing w:before="156" w:after="156"/>
        <w:ind w:left="6" w:firstLine="480"/>
        <w:rPr>
          <w:rFonts w:ascii="宋体" w:hAnsi="宋体" w:cs="宋体"/>
          <w:bCs/>
          <w:sz w:val="24"/>
        </w:rPr>
      </w:pPr>
      <w:r>
        <w:rPr>
          <w:rFonts w:hint="eastAsia" w:ascii="宋体" w:hAnsi="宋体" w:cs="宋体"/>
          <w:bCs/>
          <w:sz w:val="24"/>
        </w:rPr>
        <w:t>6.工程承包范围：</w:t>
      </w:r>
      <w:r>
        <w:rPr>
          <w:rFonts w:hint="eastAsia" w:ascii="宋体" w:hAnsi="宋体" w:cs="宋体"/>
          <w:bCs/>
          <w:sz w:val="24"/>
          <w:u w:val="single"/>
        </w:rPr>
        <w:t>工程量清单及图纸所含全部内容 </w:t>
      </w:r>
      <w:r>
        <w:rPr>
          <w:rFonts w:hint="eastAsia" w:ascii="宋体" w:hAnsi="宋体" w:cs="宋体"/>
          <w:bCs/>
          <w:sz w:val="24"/>
        </w:rPr>
        <w:t>。</w:t>
      </w:r>
      <w:bookmarkStart w:id="8" w:name="_Toc351203482"/>
    </w:p>
    <w:p>
      <w:pPr>
        <w:spacing w:before="156" w:after="156"/>
        <w:ind w:left="6" w:firstLine="480"/>
        <w:rPr>
          <w:rFonts w:ascii="宋体" w:hAnsi="宋体" w:cs="宋体"/>
          <w:bCs/>
          <w:sz w:val="24"/>
        </w:rPr>
      </w:pPr>
      <w:r>
        <w:rPr>
          <w:rFonts w:hint="eastAsia" w:ascii="宋体" w:hAnsi="宋体" w:cs="宋体"/>
          <w:bCs/>
          <w:sz w:val="24"/>
        </w:rPr>
        <w:t>二、合同工期</w:t>
      </w:r>
      <w:bookmarkEnd w:id="8"/>
    </w:p>
    <w:p>
      <w:pPr>
        <w:spacing w:before="156" w:after="156"/>
        <w:ind w:left="6" w:firstLine="480"/>
        <w:rPr>
          <w:rFonts w:ascii="宋体" w:hAnsi="宋体" w:cs="宋体"/>
          <w:bCs/>
          <w:sz w:val="24"/>
        </w:rPr>
      </w:pPr>
      <w:r>
        <w:rPr>
          <w:rFonts w:hint="eastAsia" w:ascii="宋体" w:hAnsi="宋体" w:cs="宋体"/>
          <w:bCs/>
          <w:sz w:val="24"/>
        </w:rPr>
        <w:t>计划开工日期：</w:t>
      </w:r>
      <w:r>
        <w:rPr>
          <w:rFonts w:hint="eastAsia" w:ascii="宋体" w:hAnsi="宋体" w:cs="宋体"/>
          <w:bCs/>
          <w:sz w:val="24"/>
          <w:u w:val="single"/>
        </w:rPr>
        <w:t>   </w:t>
      </w:r>
      <w:r>
        <w:rPr>
          <w:rFonts w:hint="eastAsia" w:ascii="宋体" w:hAnsi="宋体" w:cs="宋体"/>
          <w:bCs/>
          <w:sz w:val="24"/>
        </w:rPr>
        <w:t>年</w:t>
      </w:r>
      <w:r>
        <w:rPr>
          <w:rFonts w:hint="eastAsia" w:ascii="宋体" w:hAnsi="宋体" w:cs="宋体"/>
          <w:bCs/>
          <w:sz w:val="24"/>
          <w:u w:val="single"/>
        </w:rPr>
        <w:t>  </w:t>
      </w:r>
      <w:r>
        <w:rPr>
          <w:rFonts w:hint="eastAsia" w:ascii="宋体" w:hAnsi="宋体" w:cs="宋体"/>
          <w:bCs/>
          <w:sz w:val="24"/>
        </w:rPr>
        <w:t>月</w:t>
      </w:r>
      <w:r>
        <w:rPr>
          <w:rFonts w:hint="eastAsia" w:ascii="宋体" w:hAnsi="宋体" w:cs="宋体"/>
          <w:bCs/>
          <w:sz w:val="24"/>
          <w:u w:val="single"/>
        </w:rPr>
        <w:t>  </w:t>
      </w:r>
      <w:r>
        <w:rPr>
          <w:rFonts w:hint="eastAsia" w:ascii="宋体" w:hAnsi="宋体" w:cs="宋体"/>
          <w:bCs/>
          <w:sz w:val="24"/>
        </w:rPr>
        <w:t>日。</w:t>
      </w:r>
    </w:p>
    <w:p>
      <w:pPr>
        <w:spacing w:before="156" w:after="156"/>
        <w:ind w:left="6" w:firstLine="480"/>
        <w:rPr>
          <w:rFonts w:ascii="宋体" w:hAnsi="宋体" w:cs="宋体"/>
          <w:bCs/>
          <w:sz w:val="24"/>
        </w:rPr>
      </w:pPr>
      <w:r>
        <w:rPr>
          <w:rFonts w:hint="eastAsia" w:ascii="宋体" w:hAnsi="宋体" w:cs="宋体"/>
          <w:bCs/>
          <w:sz w:val="24"/>
        </w:rPr>
        <w:t>计划竣工日期：</w:t>
      </w:r>
      <w:r>
        <w:rPr>
          <w:rFonts w:hint="eastAsia" w:ascii="宋体" w:hAnsi="宋体" w:cs="宋体"/>
          <w:bCs/>
          <w:sz w:val="24"/>
          <w:u w:val="single"/>
        </w:rPr>
        <w:t>   </w:t>
      </w:r>
      <w:r>
        <w:rPr>
          <w:rFonts w:hint="eastAsia" w:ascii="宋体" w:hAnsi="宋体" w:cs="宋体"/>
          <w:bCs/>
          <w:sz w:val="24"/>
        </w:rPr>
        <w:t>年</w:t>
      </w:r>
      <w:r>
        <w:rPr>
          <w:rFonts w:hint="eastAsia" w:ascii="宋体" w:hAnsi="宋体" w:cs="宋体"/>
          <w:bCs/>
          <w:sz w:val="24"/>
          <w:u w:val="single"/>
        </w:rPr>
        <w:t>  </w:t>
      </w:r>
      <w:r>
        <w:rPr>
          <w:rFonts w:hint="eastAsia" w:ascii="宋体" w:hAnsi="宋体" w:cs="宋体"/>
          <w:bCs/>
          <w:sz w:val="24"/>
        </w:rPr>
        <w:t>月</w:t>
      </w:r>
      <w:r>
        <w:rPr>
          <w:rFonts w:hint="eastAsia" w:ascii="宋体" w:hAnsi="宋体" w:cs="宋体"/>
          <w:bCs/>
          <w:sz w:val="24"/>
          <w:u w:val="single"/>
        </w:rPr>
        <w:t>  </w:t>
      </w:r>
      <w:r>
        <w:rPr>
          <w:rFonts w:hint="eastAsia" w:ascii="宋体" w:hAnsi="宋体" w:cs="宋体"/>
          <w:bCs/>
          <w:sz w:val="24"/>
        </w:rPr>
        <w:t>日。</w:t>
      </w:r>
    </w:p>
    <w:p>
      <w:pPr>
        <w:spacing w:before="156" w:after="156"/>
        <w:ind w:left="6" w:firstLine="480"/>
        <w:rPr>
          <w:rFonts w:ascii="宋体" w:hAnsi="宋体" w:cs="宋体"/>
          <w:bCs/>
          <w:sz w:val="24"/>
        </w:rPr>
      </w:pPr>
      <w:r>
        <w:rPr>
          <w:rFonts w:hint="eastAsia" w:ascii="宋体" w:hAnsi="宋体" w:cs="宋体"/>
          <w:bCs/>
          <w:sz w:val="24"/>
        </w:rPr>
        <w:t>工期总日历天数：</w:t>
      </w:r>
      <w:r>
        <w:rPr>
          <w:rFonts w:hint="eastAsia" w:ascii="宋体" w:hAnsi="宋体" w:cs="宋体"/>
          <w:bCs/>
          <w:sz w:val="24"/>
          <w:u w:val="single"/>
        </w:rPr>
        <w:t> 90 </w:t>
      </w:r>
      <w:r>
        <w:rPr>
          <w:rFonts w:hint="eastAsia" w:ascii="宋体" w:hAnsi="宋体" w:cs="宋体"/>
          <w:bCs/>
          <w:sz w:val="24"/>
        </w:rPr>
        <w:t>天。工期总日历天数与根据前述计划开竣工日期计算的工期天数不一致的，以工期总日历天数为准。</w:t>
      </w:r>
    </w:p>
    <w:p>
      <w:pPr>
        <w:spacing w:before="156" w:after="156"/>
        <w:ind w:left="6" w:firstLine="480"/>
        <w:jc w:val="left"/>
        <w:rPr>
          <w:rFonts w:ascii="宋体" w:hAnsi="宋体" w:cs="宋体"/>
          <w:bCs/>
          <w:sz w:val="24"/>
        </w:rPr>
      </w:pPr>
      <w:bookmarkStart w:id="9" w:name="_Toc351203483"/>
      <w:r>
        <w:rPr>
          <w:rFonts w:hint="eastAsia" w:ascii="宋体" w:hAnsi="宋体" w:cs="宋体"/>
          <w:bCs/>
          <w:sz w:val="24"/>
        </w:rPr>
        <w:t>三、质量标准</w:t>
      </w:r>
      <w:bookmarkEnd w:id="9"/>
    </w:p>
    <w:p>
      <w:pPr>
        <w:spacing w:before="156" w:after="156"/>
        <w:ind w:left="6" w:firstLine="480"/>
        <w:rPr>
          <w:rFonts w:ascii="宋体" w:hAnsi="宋体" w:cs="宋体"/>
          <w:bCs/>
          <w:sz w:val="24"/>
        </w:rPr>
      </w:pPr>
      <w:r>
        <w:rPr>
          <w:rFonts w:hint="eastAsia" w:ascii="宋体" w:hAnsi="宋体" w:cs="宋体"/>
          <w:bCs/>
          <w:sz w:val="24"/>
        </w:rPr>
        <w:t>工程质量符合</w:t>
      </w:r>
      <w:r>
        <w:rPr>
          <w:rFonts w:hint="eastAsia" w:ascii="宋体" w:hAnsi="宋体" w:cs="宋体"/>
          <w:bCs/>
          <w:sz w:val="24"/>
          <w:u w:val="single"/>
        </w:rPr>
        <w:t xml:space="preserve">  合格   </w:t>
      </w:r>
      <w:r>
        <w:rPr>
          <w:rFonts w:hint="eastAsia" w:ascii="宋体" w:hAnsi="宋体" w:cs="宋体"/>
          <w:bCs/>
          <w:sz w:val="24"/>
        </w:rPr>
        <w:t>标准。</w:t>
      </w:r>
    </w:p>
    <w:p>
      <w:pPr>
        <w:spacing w:before="156" w:after="156"/>
        <w:ind w:left="6" w:firstLine="480"/>
        <w:jc w:val="left"/>
        <w:rPr>
          <w:rFonts w:ascii="宋体" w:hAnsi="宋体" w:cs="宋体"/>
          <w:bCs/>
          <w:sz w:val="24"/>
        </w:rPr>
      </w:pPr>
      <w:bookmarkStart w:id="10" w:name="_Toc351203484"/>
      <w:r>
        <w:rPr>
          <w:rFonts w:hint="eastAsia" w:ascii="宋体" w:hAnsi="宋体" w:cs="宋体"/>
          <w:bCs/>
          <w:sz w:val="24"/>
        </w:rPr>
        <w:t>四、签约合同价与合同价格形式</w:t>
      </w:r>
      <w:bookmarkEnd w:id="10"/>
      <w:r>
        <w:rPr>
          <w:rFonts w:hint="eastAsia" w:ascii="宋体" w:hAnsi="宋体" w:cs="宋体"/>
          <w:bCs/>
          <w:sz w:val="24"/>
        </w:rPr>
        <w:tab/>
      </w:r>
    </w:p>
    <w:p>
      <w:pPr>
        <w:spacing w:before="156" w:after="156"/>
        <w:ind w:left="6" w:firstLine="480"/>
        <w:rPr>
          <w:rFonts w:ascii="宋体" w:hAnsi="宋体" w:cs="宋体"/>
          <w:bCs/>
          <w:sz w:val="24"/>
        </w:rPr>
      </w:pPr>
      <w:r>
        <w:rPr>
          <w:rFonts w:hint="eastAsia" w:ascii="宋体" w:hAnsi="宋体" w:cs="宋体"/>
          <w:bCs/>
          <w:sz w:val="24"/>
        </w:rPr>
        <w:t>1.签约合同价为：</w:t>
      </w:r>
    </w:p>
    <w:p>
      <w:pPr>
        <w:spacing w:before="156" w:after="156"/>
        <w:ind w:left="6" w:firstLine="600" w:firstLineChars="250"/>
        <w:rPr>
          <w:rFonts w:ascii="宋体" w:hAnsi="宋体" w:cs="宋体"/>
          <w:bCs/>
          <w:sz w:val="24"/>
        </w:rPr>
      </w:pPr>
      <w:r>
        <w:rPr>
          <w:rFonts w:hint="eastAsia" w:ascii="宋体" w:hAnsi="宋体" w:cs="宋体"/>
          <w:bCs/>
          <w:sz w:val="24"/>
        </w:rPr>
        <w:t>人民币（大写）</w:t>
      </w:r>
      <w:r>
        <w:rPr>
          <w:rFonts w:hint="eastAsia" w:ascii="宋体" w:hAnsi="宋体" w:cs="宋体"/>
          <w:bCs/>
          <w:sz w:val="24"/>
          <w:u w:val="single"/>
        </w:rPr>
        <w:t xml:space="preserve">                    </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元)；</w:t>
      </w:r>
    </w:p>
    <w:p>
      <w:pPr>
        <w:spacing w:before="156" w:after="156"/>
        <w:ind w:left="6" w:firstLine="480"/>
        <w:rPr>
          <w:rFonts w:ascii="宋体" w:hAnsi="宋体" w:cs="宋体"/>
          <w:bCs/>
          <w:sz w:val="24"/>
        </w:rPr>
      </w:pPr>
      <w:r>
        <w:rPr>
          <w:rFonts w:hint="eastAsia" w:ascii="宋体" w:hAnsi="宋体" w:cs="宋体"/>
          <w:bCs/>
          <w:sz w:val="24"/>
        </w:rPr>
        <w:t>其中：</w:t>
      </w:r>
    </w:p>
    <w:p>
      <w:pPr>
        <w:spacing w:before="156" w:after="156"/>
        <w:ind w:left="6" w:firstLine="480"/>
        <w:rPr>
          <w:rFonts w:ascii="宋体" w:hAnsi="宋体" w:cs="宋体"/>
          <w:bCs/>
          <w:sz w:val="24"/>
        </w:rPr>
      </w:pPr>
      <w:r>
        <w:rPr>
          <w:rFonts w:hint="eastAsia" w:ascii="宋体" w:hAnsi="宋体" w:cs="宋体"/>
          <w:bCs/>
          <w:sz w:val="24"/>
        </w:rPr>
        <w:t>（1）安全文明施工费：</w:t>
      </w:r>
    </w:p>
    <w:p>
      <w:pPr>
        <w:spacing w:before="156" w:after="156"/>
        <w:ind w:left="6" w:firstLine="1080" w:firstLineChars="450"/>
        <w:rPr>
          <w:rFonts w:ascii="宋体" w:hAnsi="宋体" w:cs="宋体"/>
          <w:bCs/>
          <w:sz w:val="24"/>
        </w:rPr>
      </w:pPr>
      <w:r>
        <w:rPr>
          <w:rFonts w:hint="eastAsia" w:ascii="宋体" w:hAnsi="宋体" w:cs="宋体"/>
          <w:bCs/>
          <w:sz w:val="24"/>
        </w:rPr>
        <w:t>人民币（大写）</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rPr>
        <w:t>元)；</w:t>
      </w:r>
    </w:p>
    <w:p>
      <w:pPr>
        <w:spacing w:before="156" w:after="156"/>
        <w:ind w:left="6" w:firstLine="480"/>
        <w:rPr>
          <w:rFonts w:ascii="宋体" w:hAnsi="宋体" w:cs="宋体"/>
          <w:bCs/>
          <w:sz w:val="24"/>
        </w:rPr>
      </w:pPr>
      <w:r>
        <w:rPr>
          <w:rFonts w:hint="eastAsia" w:ascii="宋体" w:hAnsi="宋体" w:cs="宋体"/>
          <w:bCs/>
          <w:sz w:val="24"/>
        </w:rPr>
        <w:t>（2）材料和工程设备暂估价金额：</w:t>
      </w:r>
    </w:p>
    <w:p>
      <w:pPr>
        <w:spacing w:before="156" w:after="156"/>
        <w:ind w:left="6" w:firstLine="1080" w:firstLineChars="450"/>
        <w:rPr>
          <w:rFonts w:ascii="宋体" w:hAnsi="宋体" w:cs="宋体"/>
          <w:bCs/>
          <w:sz w:val="24"/>
        </w:rPr>
      </w:pPr>
      <w:r>
        <w:rPr>
          <w:rFonts w:hint="eastAsia" w:ascii="宋体" w:hAnsi="宋体" w:cs="宋体"/>
          <w:bCs/>
          <w:sz w:val="24"/>
        </w:rPr>
        <w:t>人民币（大写）</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rPr>
        <w:t>元)；</w:t>
      </w:r>
    </w:p>
    <w:p>
      <w:pPr>
        <w:spacing w:before="156" w:after="156"/>
        <w:ind w:left="6" w:firstLine="480"/>
        <w:rPr>
          <w:rFonts w:ascii="宋体" w:hAnsi="宋体" w:cs="宋体"/>
          <w:bCs/>
          <w:sz w:val="24"/>
          <w:highlight w:val="none"/>
        </w:rPr>
      </w:pPr>
      <w:r>
        <w:rPr>
          <w:rFonts w:hint="eastAsia" w:ascii="宋体" w:hAnsi="宋体" w:cs="宋体"/>
          <w:bCs/>
          <w:sz w:val="24"/>
          <w:highlight w:val="none"/>
        </w:rPr>
        <w:t>（3）专业工程暂估价金额：</w:t>
      </w:r>
    </w:p>
    <w:p>
      <w:pPr>
        <w:spacing w:before="156" w:after="156"/>
        <w:ind w:left="6" w:firstLine="1080" w:firstLineChars="450"/>
        <w:rPr>
          <w:rFonts w:ascii="宋体" w:hAnsi="宋体" w:cs="宋体"/>
          <w:bCs/>
          <w:sz w:val="24"/>
          <w:highlight w:val="none"/>
        </w:rPr>
      </w:pPr>
      <w:r>
        <w:rPr>
          <w:rFonts w:hint="eastAsia" w:ascii="宋体" w:hAnsi="宋体" w:cs="宋体"/>
          <w:bCs/>
          <w:sz w:val="24"/>
          <w:highlight w:val="none"/>
        </w:rPr>
        <w:t>人民币（大写）</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元)；</w:t>
      </w:r>
    </w:p>
    <w:p>
      <w:pPr>
        <w:spacing w:before="156" w:after="156"/>
        <w:ind w:left="6" w:firstLine="480"/>
        <w:rPr>
          <w:rFonts w:ascii="宋体" w:hAnsi="宋体" w:cs="宋体"/>
          <w:bCs/>
          <w:sz w:val="24"/>
          <w:highlight w:val="none"/>
        </w:rPr>
      </w:pPr>
      <w:r>
        <w:rPr>
          <w:rFonts w:hint="eastAsia" w:ascii="宋体" w:hAnsi="宋体" w:cs="宋体"/>
          <w:bCs/>
          <w:sz w:val="24"/>
          <w:highlight w:val="none"/>
        </w:rPr>
        <w:t>（4）暂列金额：</w:t>
      </w:r>
    </w:p>
    <w:p>
      <w:pPr>
        <w:spacing w:before="156" w:after="156"/>
        <w:ind w:left="6" w:firstLine="1080" w:firstLineChars="450"/>
        <w:rPr>
          <w:rFonts w:ascii="宋体" w:hAnsi="宋体" w:cs="宋体"/>
          <w:bCs/>
          <w:sz w:val="24"/>
          <w:highlight w:val="none"/>
        </w:rPr>
      </w:pPr>
      <w:r>
        <w:rPr>
          <w:rFonts w:hint="eastAsia" w:ascii="宋体" w:hAnsi="宋体" w:cs="宋体"/>
          <w:bCs/>
          <w:sz w:val="24"/>
          <w:highlight w:val="none"/>
        </w:rPr>
        <w:t>人民币（大写）</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元)。</w:t>
      </w:r>
    </w:p>
    <w:p>
      <w:pPr>
        <w:numPr>
          <w:ilvl w:val="0"/>
          <w:numId w:val="1"/>
        </w:numPr>
        <w:spacing w:before="156" w:after="156"/>
        <w:ind w:left="6" w:firstLine="480"/>
        <w:rPr>
          <w:rFonts w:ascii="宋体" w:hAnsi="宋体" w:cs="宋体"/>
          <w:bCs/>
          <w:sz w:val="24"/>
          <w:highlight w:val="none"/>
        </w:rPr>
      </w:pPr>
      <w:r>
        <w:rPr>
          <w:rFonts w:hint="eastAsia" w:ascii="宋体" w:hAnsi="宋体" w:cs="宋体"/>
          <w:bCs/>
          <w:sz w:val="24"/>
          <w:highlight w:val="none"/>
        </w:rPr>
        <w:t>合同价格形式：</w:t>
      </w:r>
      <w:r>
        <w:rPr>
          <w:rFonts w:hint="eastAsia" w:ascii="宋体" w:hAnsi="宋体" w:cs="宋体"/>
          <w:bCs/>
          <w:sz w:val="24"/>
          <w:highlight w:val="none"/>
          <w:u w:val="single"/>
        </w:rPr>
        <w:t>    固定</w:t>
      </w:r>
      <w:r>
        <w:rPr>
          <w:rFonts w:hint="eastAsia" w:ascii="宋体" w:hAnsi="宋体" w:cs="宋体"/>
          <w:bCs/>
          <w:sz w:val="24"/>
          <w:highlight w:val="none"/>
          <w:u w:val="single"/>
          <w:lang w:eastAsia="zh-CN"/>
        </w:rPr>
        <w:t>总</w:t>
      </w:r>
      <w:r>
        <w:rPr>
          <w:rFonts w:hint="eastAsia" w:ascii="宋体" w:hAnsi="宋体" w:cs="宋体"/>
          <w:bCs/>
          <w:sz w:val="24"/>
          <w:highlight w:val="none"/>
          <w:u w:val="single"/>
        </w:rPr>
        <w:t>价        </w:t>
      </w:r>
      <w:r>
        <w:rPr>
          <w:rFonts w:hint="eastAsia" w:ascii="宋体" w:hAnsi="宋体" w:cs="宋体"/>
          <w:bCs/>
          <w:sz w:val="24"/>
          <w:highlight w:val="none"/>
        </w:rPr>
        <w:t>。</w:t>
      </w:r>
    </w:p>
    <w:p>
      <w:pPr>
        <w:numPr>
          <w:ilvl w:val="0"/>
          <w:numId w:val="1"/>
        </w:numPr>
        <w:spacing w:before="156" w:after="156"/>
        <w:ind w:left="6" w:firstLine="480"/>
        <w:rPr>
          <w:rFonts w:ascii="宋体" w:hAnsi="宋体" w:cs="宋体"/>
          <w:bCs/>
          <w:sz w:val="24"/>
          <w:highlight w:val="none"/>
        </w:rPr>
      </w:pPr>
      <w:r>
        <w:rPr>
          <w:rFonts w:hint="eastAsia" w:ascii="宋体" w:hAnsi="宋体" w:cs="宋体"/>
          <w:bCs/>
          <w:sz w:val="24"/>
          <w:highlight w:val="none"/>
        </w:rPr>
        <w:t>付款方式：</w:t>
      </w:r>
      <w:r>
        <w:rPr>
          <w:rFonts w:hint="eastAsia" w:ascii="宋体" w:hAnsi="宋体" w:cs="宋体"/>
          <w:bCs/>
          <w:sz w:val="24"/>
          <w:highlight w:val="none"/>
          <w:u w:val="single"/>
        </w:rPr>
        <w:t>银行转账，乙方在接受付款前</w:t>
      </w:r>
      <w:r>
        <w:rPr>
          <w:rFonts w:hint="eastAsia" w:ascii="宋体" w:hAnsi="宋体" w:cs="宋体"/>
          <w:bCs/>
          <w:sz w:val="24"/>
          <w:highlight w:val="none"/>
          <w:u w:val="single"/>
          <w:lang w:eastAsia="zh-CN"/>
        </w:rPr>
        <w:t>应先</w:t>
      </w:r>
      <w:r>
        <w:rPr>
          <w:rFonts w:hint="eastAsia" w:ascii="宋体" w:hAnsi="宋体" w:cs="宋体"/>
          <w:bCs/>
          <w:sz w:val="24"/>
          <w:highlight w:val="none"/>
          <w:u w:val="single"/>
        </w:rPr>
        <w:t>开具正规发票给甲方。待工程完工</w:t>
      </w:r>
      <w:r>
        <w:rPr>
          <w:rFonts w:hint="eastAsia" w:ascii="宋体" w:hAnsi="宋体" w:cs="宋体"/>
          <w:bCs/>
          <w:sz w:val="24"/>
          <w:highlight w:val="none"/>
          <w:u w:val="single"/>
          <w:lang w:eastAsia="zh-CN"/>
        </w:rPr>
        <w:t>验收合格</w:t>
      </w:r>
      <w:r>
        <w:rPr>
          <w:rFonts w:hint="eastAsia" w:ascii="宋体" w:hAnsi="宋体" w:cs="宋体"/>
          <w:bCs/>
          <w:sz w:val="24"/>
          <w:highlight w:val="none"/>
          <w:u w:val="single"/>
        </w:rPr>
        <w:t>后支付</w:t>
      </w:r>
      <w:r>
        <w:rPr>
          <w:rFonts w:hint="eastAsia" w:ascii="宋体" w:hAnsi="宋体" w:cs="宋体"/>
          <w:bCs/>
          <w:sz w:val="24"/>
          <w:highlight w:val="none"/>
          <w:u w:val="single"/>
          <w:lang w:eastAsia="zh-CN"/>
        </w:rPr>
        <w:t>至</w:t>
      </w:r>
      <w:r>
        <w:rPr>
          <w:rFonts w:hint="eastAsia" w:ascii="宋体" w:hAnsi="宋体" w:cs="宋体"/>
          <w:bCs/>
          <w:sz w:val="24"/>
          <w:highlight w:val="none"/>
          <w:u w:val="single"/>
        </w:rPr>
        <w:t>合同总价的75%，经竣工结算审计完成</w:t>
      </w:r>
      <w:r>
        <w:rPr>
          <w:rFonts w:hint="eastAsia" w:ascii="宋体" w:hAnsi="宋体" w:cs="宋体"/>
          <w:bCs/>
          <w:sz w:val="24"/>
          <w:highlight w:val="none"/>
          <w:u w:val="single"/>
          <w:lang w:eastAsia="zh-CN"/>
        </w:rPr>
        <w:t>后再</w:t>
      </w:r>
      <w:r>
        <w:rPr>
          <w:rFonts w:hint="eastAsia" w:ascii="宋体" w:hAnsi="宋体" w:cs="宋体"/>
          <w:bCs/>
          <w:sz w:val="24"/>
          <w:highlight w:val="none"/>
          <w:u w:val="single"/>
        </w:rPr>
        <w:t>支付合同总价的2</w:t>
      </w:r>
      <w:r>
        <w:rPr>
          <w:rFonts w:hint="eastAsia" w:ascii="宋体" w:hAnsi="宋体" w:cs="宋体"/>
          <w:bCs/>
          <w:sz w:val="24"/>
          <w:highlight w:val="none"/>
          <w:u w:val="single"/>
          <w:lang w:val="en-US" w:eastAsia="zh-CN"/>
        </w:rPr>
        <w:t>5</w:t>
      </w:r>
      <w:r>
        <w:rPr>
          <w:rFonts w:hint="eastAsia" w:ascii="宋体" w:hAnsi="宋体" w:cs="宋体"/>
          <w:bCs/>
          <w:sz w:val="24"/>
          <w:highlight w:val="none"/>
          <w:u w:val="single"/>
        </w:rPr>
        <w:t>%。</w:t>
      </w:r>
    </w:p>
    <w:p>
      <w:pPr>
        <w:spacing w:before="156" w:after="156"/>
        <w:ind w:left="6" w:firstLine="480"/>
        <w:jc w:val="left"/>
        <w:rPr>
          <w:rFonts w:ascii="宋体" w:hAnsi="宋体" w:cs="宋体"/>
          <w:bCs/>
          <w:sz w:val="24"/>
        </w:rPr>
      </w:pPr>
      <w:bookmarkStart w:id="11" w:name="_Toc351203485"/>
      <w:r>
        <w:rPr>
          <w:rFonts w:hint="eastAsia" w:ascii="宋体" w:hAnsi="宋体" w:cs="宋体"/>
          <w:bCs/>
          <w:sz w:val="24"/>
        </w:rPr>
        <w:t>五、</w:t>
      </w:r>
      <w:bookmarkEnd w:id="11"/>
      <w:r>
        <w:rPr>
          <w:rFonts w:hint="eastAsia" w:ascii="宋体" w:hAnsi="宋体" w:cs="宋体"/>
          <w:bCs/>
          <w:sz w:val="24"/>
        </w:rPr>
        <w:t>项目经理</w:t>
      </w:r>
    </w:p>
    <w:p>
      <w:pPr>
        <w:spacing w:before="156" w:after="156"/>
        <w:ind w:left="6" w:firstLine="480"/>
        <w:rPr>
          <w:rFonts w:ascii="宋体" w:hAnsi="宋体" w:cs="宋体"/>
          <w:bCs/>
          <w:sz w:val="24"/>
        </w:rPr>
      </w:pPr>
      <w:r>
        <w:rPr>
          <w:rFonts w:hint="eastAsia" w:ascii="宋体" w:hAnsi="宋体" w:cs="宋体"/>
          <w:bCs/>
          <w:sz w:val="24"/>
        </w:rPr>
        <w:t>承包人项目经理：</w:t>
      </w:r>
      <w:r>
        <w:rPr>
          <w:rFonts w:hint="eastAsia" w:ascii="宋体" w:hAnsi="宋体" w:cs="宋体"/>
          <w:bCs/>
          <w:sz w:val="24"/>
          <w:u w:val="single"/>
        </w:rPr>
        <w:t>                     </w:t>
      </w:r>
      <w:r>
        <w:rPr>
          <w:rFonts w:hint="eastAsia" w:ascii="宋体" w:hAnsi="宋体" w:cs="宋体"/>
          <w:bCs/>
          <w:sz w:val="24"/>
        </w:rPr>
        <w:t>。</w:t>
      </w:r>
    </w:p>
    <w:p>
      <w:pPr>
        <w:spacing w:before="156" w:after="156"/>
        <w:ind w:left="6" w:firstLine="480"/>
        <w:jc w:val="left"/>
        <w:rPr>
          <w:rFonts w:ascii="宋体" w:hAnsi="宋体" w:cs="宋体"/>
          <w:bCs/>
          <w:sz w:val="24"/>
        </w:rPr>
      </w:pPr>
      <w:bookmarkStart w:id="12" w:name="_Toc351203486"/>
      <w:r>
        <w:rPr>
          <w:rFonts w:hint="eastAsia" w:ascii="宋体" w:hAnsi="宋体" w:cs="宋体"/>
          <w:bCs/>
          <w:sz w:val="24"/>
        </w:rPr>
        <w:t>六、合同文件构成</w:t>
      </w:r>
      <w:bookmarkEnd w:id="12"/>
    </w:p>
    <w:p>
      <w:pPr>
        <w:spacing w:before="156" w:after="156"/>
        <w:ind w:left="6" w:firstLine="480"/>
        <w:rPr>
          <w:rFonts w:ascii="宋体" w:hAnsi="宋体" w:cs="宋体"/>
          <w:bCs/>
          <w:sz w:val="24"/>
        </w:rPr>
      </w:pPr>
      <w:r>
        <w:rPr>
          <w:rFonts w:hint="eastAsia" w:ascii="宋体" w:hAnsi="宋体" w:cs="宋体"/>
          <w:bCs/>
          <w:sz w:val="24"/>
        </w:rPr>
        <w:t>本协议书与下列文件一起构成合同文件：</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（1）中标通知书（如果有）；</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 xml:space="preserve">（2）投标函及其附录（如果有）； </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（3）专用合同条款及其附件；</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（4）通用合同条款；</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（5）技术标准和要求；</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（6）图纸；</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（7）已标价工程量清单或预算书；</w:t>
      </w:r>
    </w:p>
    <w:p>
      <w:pPr>
        <w:autoSpaceDE w:val="0"/>
        <w:autoSpaceDN w:val="0"/>
        <w:adjustRightInd w:val="0"/>
        <w:spacing w:before="156" w:after="156"/>
        <w:ind w:left="6" w:firstLine="480"/>
        <w:jc w:val="left"/>
        <w:rPr>
          <w:rFonts w:ascii="宋体" w:hAnsi="宋体" w:cs="宋体"/>
          <w:bCs/>
          <w:sz w:val="24"/>
        </w:rPr>
      </w:pPr>
      <w:r>
        <w:rPr>
          <w:rFonts w:hint="eastAsia" w:ascii="宋体" w:hAnsi="宋体" w:cs="宋体"/>
          <w:bCs/>
          <w:sz w:val="24"/>
        </w:rPr>
        <w:t>（8）其他合同文件。</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在合同订立及履行过程中形成的与合同有关的文件均构成合同文件组成部分。</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上述各项合同文件包括合同当事人就该项合同文件所作出的补充和修改，属于同一类内容的文件，应以最新签署的为准。专用合同条款及其附件须经合同当事人签字或盖章。</w:t>
      </w:r>
    </w:p>
    <w:p>
      <w:pPr>
        <w:spacing w:before="156" w:after="156"/>
        <w:ind w:left="0" w:leftChars="0" w:firstLine="0" w:firstLineChars="0"/>
        <w:jc w:val="left"/>
        <w:rPr>
          <w:rFonts w:ascii="宋体" w:hAnsi="宋体"/>
          <w:sz w:val="24"/>
        </w:rPr>
      </w:pPr>
      <w:bookmarkStart w:id="13" w:name="_Toc351203487"/>
      <w:r>
        <w:rPr>
          <w:rFonts w:hint="eastAsia" w:ascii="宋体" w:hAnsi="宋体"/>
          <w:sz w:val="24"/>
        </w:rPr>
        <w:t>七、承诺</w:t>
      </w:r>
      <w:bookmarkEnd w:id="13"/>
    </w:p>
    <w:p>
      <w:pPr>
        <w:spacing w:before="156" w:after="156"/>
        <w:ind w:left="6" w:firstLine="480"/>
        <w:rPr>
          <w:rFonts w:ascii="宋体" w:hAnsi="宋体"/>
          <w:sz w:val="24"/>
        </w:rPr>
      </w:pPr>
      <w:r>
        <w:rPr>
          <w:rFonts w:hint="eastAsia" w:ascii="宋体" w:hAnsi="宋体"/>
          <w:sz w:val="24"/>
        </w:rPr>
        <w:t>1.发包人承诺按照法律规定履行项目审批手续、筹集工程建设资金并按照合同约定的期限和方式支付合同价款。</w:t>
      </w:r>
    </w:p>
    <w:p>
      <w:pPr>
        <w:spacing w:before="156" w:after="156"/>
        <w:ind w:left="6" w:firstLine="480"/>
        <w:rPr>
          <w:rFonts w:ascii="宋体" w:hAnsi="宋体"/>
          <w:sz w:val="24"/>
        </w:rPr>
      </w:pPr>
      <w:r>
        <w:rPr>
          <w:rFonts w:hint="eastAsia" w:ascii="宋体" w:hAnsi="宋体"/>
          <w:sz w:val="24"/>
        </w:rPr>
        <w:t>2.承包人承诺按照法律规定及合同约定组织完成工程施工，确保工程质量和安全，不进行转包及违法分包，并在缺陷责任期及保修期内承担相应的工程维修责任。</w:t>
      </w:r>
    </w:p>
    <w:p>
      <w:pPr>
        <w:widowControl/>
        <w:autoSpaceDE w:val="0"/>
        <w:spacing w:before="156" w:after="156"/>
        <w:ind w:left="6" w:firstLine="480"/>
        <w:jc w:val="left"/>
        <w:rPr>
          <w:rFonts w:ascii="宋体" w:hAnsi="宋体"/>
          <w:sz w:val="24"/>
        </w:rPr>
      </w:pPr>
      <w:r>
        <w:rPr>
          <w:rFonts w:hint="eastAsia" w:ascii="宋体" w:hAnsi="宋体"/>
          <w:sz w:val="24"/>
        </w:rPr>
        <w:t>3.发包人和承包人通过招投标形式签订合同的，双方理解并承诺不再就同一工程另行签订与合同实质性内容相背离的协议。</w:t>
      </w:r>
    </w:p>
    <w:p>
      <w:pPr>
        <w:widowControl/>
        <w:autoSpaceDE w:val="0"/>
        <w:spacing w:before="156" w:after="156"/>
        <w:ind w:left="0" w:leftChars="0" w:firstLine="0" w:firstLineChars="0"/>
        <w:jc w:val="left"/>
        <w:rPr>
          <w:rFonts w:ascii="宋体" w:hAnsi="宋体"/>
          <w:sz w:val="24"/>
        </w:rPr>
      </w:pPr>
      <w:bookmarkStart w:id="14" w:name="_Toc351203488"/>
      <w:bookmarkEnd w:id="14"/>
      <w:r>
        <w:rPr>
          <w:rFonts w:hint="eastAsia" w:ascii="宋体" w:hAnsi="宋体"/>
          <w:sz w:val="24"/>
        </w:rPr>
        <w:t>八、词语含义</w:t>
      </w:r>
    </w:p>
    <w:p>
      <w:pPr>
        <w:widowControl/>
        <w:autoSpaceDE w:val="0"/>
        <w:spacing w:before="156" w:after="156"/>
        <w:ind w:left="6" w:firstLine="480"/>
        <w:jc w:val="left"/>
        <w:rPr>
          <w:rFonts w:ascii="宋体" w:hAnsi="宋体"/>
          <w:sz w:val="24"/>
        </w:rPr>
      </w:pPr>
      <w:r>
        <w:rPr>
          <w:rFonts w:hint="eastAsia" w:ascii="宋体" w:hAnsi="宋体"/>
          <w:sz w:val="24"/>
        </w:rPr>
        <w:t>本协议书中词语含义与第二部分通用合同条款中赋予的含义相同。</w:t>
      </w:r>
    </w:p>
    <w:p>
      <w:pPr>
        <w:widowControl/>
        <w:autoSpaceDE w:val="0"/>
        <w:spacing w:before="156" w:after="156"/>
        <w:ind w:left="0" w:leftChars="0" w:firstLine="0" w:firstLineChars="0"/>
        <w:jc w:val="left"/>
        <w:rPr>
          <w:rFonts w:ascii="宋体" w:hAnsi="宋体"/>
          <w:sz w:val="24"/>
        </w:rPr>
      </w:pPr>
      <w:bookmarkStart w:id="15" w:name="_Toc351203489"/>
      <w:r>
        <w:rPr>
          <w:rFonts w:hint="eastAsia" w:ascii="宋体" w:hAnsi="宋体"/>
          <w:sz w:val="24"/>
        </w:rPr>
        <w:t>九、签订时间</w:t>
      </w:r>
      <w:bookmarkEnd w:id="15"/>
    </w:p>
    <w:p>
      <w:pPr>
        <w:widowControl/>
        <w:autoSpaceDE w:val="0"/>
        <w:spacing w:before="156" w:after="156"/>
        <w:ind w:left="6" w:firstLine="480"/>
        <w:jc w:val="left"/>
        <w:rPr>
          <w:rFonts w:ascii="宋体" w:hAnsi="宋体"/>
          <w:sz w:val="24"/>
        </w:rPr>
      </w:pPr>
      <w:r>
        <w:rPr>
          <w:rFonts w:hint="eastAsia" w:ascii="宋体" w:hAnsi="宋体"/>
          <w:sz w:val="24"/>
        </w:rPr>
        <w:t>本合同于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w:t>
      </w:r>
    </w:p>
    <w:p>
      <w:pPr>
        <w:widowControl/>
        <w:autoSpaceDE w:val="0"/>
        <w:spacing w:before="156" w:after="156"/>
        <w:ind w:left="0" w:leftChars="0" w:firstLine="0" w:firstLineChars="0"/>
        <w:jc w:val="left"/>
        <w:rPr>
          <w:rFonts w:ascii="宋体" w:hAnsi="宋体"/>
          <w:sz w:val="24"/>
        </w:rPr>
      </w:pPr>
      <w:bookmarkStart w:id="16" w:name="_Toc351203490"/>
      <w:bookmarkEnd w:id="16"/>
      <w:r>
        <w:rPr>
          <w:rFonts w:hint="eastAsia" w:ascii="宋体" w:hAnsi="宋体"/>
          <w:sz w:val="24"/>
        </w:rPr>
        <w:t>十、签订地点</w:t>
      </w:r>
    </w:p>
    <w:p>
      <w:pPr>
        <w:widowControl/>
        <w:autoSpaceDE w:val="0"/>
        <w:spacing w:before="156" w:after="156"/>
        <w:ind w:left="6" w:firstLine="480"/>
        <w:jc w:val="left"/>
        <w:rPr>
          <w:rFonts w:ascii="宋体" w:hAnsi="宋体"/>
          <w:sz w:val="24"/>
        </w:rPr>
      </w:pPr>
      <w:r>
        <w:rPr>
          <w:rFonts w:hint="eastAsia" w:ascii="宋体" w:hAnsi="宋体"/>
          <w:sz w:val="24"/>
        </w:rPr>
        <w:t>本合同在</w:t>
      </w:r>
      <w:r>
        <w:rPr>
          <w:rFonts w:hint="eastAsia" w:ascii="宋体" w:hAnsi="宋体"/>
          <w:sz w:val="24"/>
          <w:u w:val="single"/>
        </w:rPr>
        <w:t xml:space="preserve">                                    </w:t>
      </w:r>
      <w:r>
        <w:rPr>
          <w:rFonts w:hint="eastAsia" w:ascii="宋体" w:hAnsi="宋体"/>
          <w:sz w:val="24"/>
        </w:rPr>
        <w:t>签订。</w:t>
      </w:r>
    </w:p>
    <w:p>
      <w:pPr>
        <w:widowControl/>
        <w:autoSpaceDE w:val="0"/>
        <w:spacing w:before="156" w:after="156"/>
        <w:ind w:left="0" w:leftChars="0" w:firstLine="0" w:firstLineChars="0"/>
        <w:jc w:val="left"/>
        <w:rPr>
          <w:rFonts w:ascii="宋体" w:hAnsi="宋体"/>
          <w:sz w:val="24"/>
        </w:rPr>
      </w:pPr>
      <w:bookmarkStart w:id="17" w:name="_Toc351203491"/>
      <w:bookmarkEnd w:id="17"/>
      <w:r>
        <w:rPr>
          <w:rFonts w:hint="eastAsia" w:ascii="宋体" w:hAnsi="宋体"/>
          <w:sz w:val="24"/>
        </w:rPr>
        <w:t>十一、补充协议</w:t>
      </w:r>
    </w:p>
    <w:p>
      <w:pPr>
        <w:widowControl/>
        <w:autoSpaceDE w:val="0"/>
        <w:spacing w:before="156" w:after="156"/>
        <w:ind w:left="6" w:firstLine="480"/>
        <w:jc w:val="left"/>
        <w:rPr>
          <w:rFonts w:ascii="宋体" w:hAnsi="宋体"/>
          <w:b/>
          <w:bCs/>
          <w:sz w:val="24"/>
        </w:rPr>
      </w:pPr>
      <w:r>
        <w:rPr>
          <w:rFonts w:hint="eastAsia" w:ascii="宋体" w:hAnsi="宋体"/>
          <w:sz w:val="24"/>
        </w:rPr>
        <w:t>合同未尽事宜，合同当事人另行签订补充协议，补充协议是合同的组成部分。</w:t>
      </w:r>
    </w:p>
    <w:p>
      <w:pPr>
        <w:widowControl/>
        <w:autoSpaceDE w:val="0"/>
        <w:spacing w:before="156" w:after="156"/>
        <w:ind w:left="0" w:leftChars="0" w:firstLine="0" w:firstLineChars="0"/>
        <w:jc w:val="left"/>
        <w:rPr>
          <w:rFonts w:ascii="宋体" w:hAnsi="宋体"/>
          <w:sz w:val="24"/>
        </w:rPr>
      </w:pPr>
      <w:bookmarkStart w:id="18" w:name="_Toc351203492"/>
      <w:bookmarkEnd w:id="18"/>
      <w:r>
        <w:rPr>
          <w:rFonts w:hint="eastAsia" w:ascii="宋体" w:hAnsi="宋体"/>
          <w:sz w:val="24"/>
        </w:rPr>
        <w:t>十二、合同生效</w:t>
      </w:r>
    </w:p>
    <w:p>
      <w:pPr>
        <w:widowControl/>
        <w:autoSpaceDE w:val="0"/>
        <w:spacing w:before="156" w:after="156"/>
        <w:ind w:left="6" w:firstLine="480"/>
        <w:jc w:val="left"/>
        <w:rPr>
          <w:rFonts w:ascii="宋体" w:hAnsi="宋体"/>
          <w:sz w:val="24"/>
        </w:rPr>
      </w:pPr>
      <w:r>
        <w:rPr>
          <w:rFonts w:hint="eastAsia" w:ascii="宋体" w:hAnsi="宋体"/>
          <w:sz w:val="24"/>
        </w:rPr>
        <w:t>本合同自</w:t>
      </w:r>
      <w:r>
        <w:rPr>
          <w:rFonts w:hint="eastAsia" w:ascii="宋体" w:hAnsi="宋体"/>
          <w:sz w:val="24"/>
          <w:u w:val="single"/>
        </w:rPr>
        <w:t xml:space="preserve">  发包方和承包方的法定代表人或其授权代理人在协议书上签字并盖单位章后本合同  </w:t>
      </w:r>
      <w:r>
        <w:rPr>
          <w:rFonts w:hint="eastAsia" w:ascii="宋体" w:hAnsi="宋体"/>
          <w:sz w:val="24"/>
        </w:rPr>
        <w:t>生效。</w:t>
      </w:r>
    </w:p>
    <w:p>
      <w:pPr>
        <w:widowControl/>
        <w:autoSpaceDE w:val="0"/>
        <w:spacing w:before="156" w:after="156"/>
        <w:ind w:left="0" w:leftChars="0" w:firstLine="0" w:firstLineChars="0"/>
        <w:jc w:val="left"/>
        <w:rPr>
          <w:rFonts w:ascii="宋体" w:hAnsi="宋体"/>
          <w:sz w:val="24"/>
        </w:rPr>
      </w:pPr>
      <w:bookmarkStart w:id="19" w:name="_Toc351203493"/>
      <w:bookmarkEnd w:id="19"/>
      <w:r>
        <w:rPr>
          <w:rFonts w:hint="eastAsia" w:ascii="宋体" w:hAnsi="宋体"/>
          <w:sz w:val="24"/>
        </w:rPr>
        <w:t>十三、合同份数</w:t>
      </w:r>
    </w:p>
    <w:p>
      <w:pPr>
        <w:widowControl/>
        <w:spacing w:before="156" w:after="156" w:line="460" w:lineRule="exact"/>
        <w:ind w:left="6" w:firstLine="480"/>
        <w:jc w:val="left"/>
        <w:rPr>
          <w:rFonts w:ascii="宋体" w:hAnsi="宋体" w:cs="宋体"/>
          <w:bCs/>
          <w:sz w:val="24"/>
        </w:rPr>
      </w:pPr>
      <w:r>
        <w:rPr>
          <w:rFonts w:hint="eastAsia" w:ascii="宋体" w:hAnsi="宋体"/>
          <w:sz w:val="24"/>
        </w:rPr>
        <w:t>本合同一式</w:t>
      </w:r>
      <w:r>
        <w:rPr>
          <w:rFonts w:hint="eastAsia" w:ascii="宋体" w:hAnsi="宋体"/>
          <w:sz w:val="24"/>
          <w:u w:val="single"/>
        </w:rPr>
        <w:t xml:space="preserve"> 陆 </w:t>
      </w:r>
      <w:r>
        <w:rPr>
          <w:rFonts w:hint="eastAsia" w:ascii="宋体" w:hAnsi="宋体"/>
          <w:sz w:val="24"/>
        </w:rPr>
        <w:t>份，均具有同等法律效力，双方各持正本壹份、副本贰份。</w:t>
      </w:r>
    </w:p>
    <w:p>
      <w:pPr>
        <w:spacing w:before="156" w:after="156"/>
        <w:ind w:left="6" w:firstLine="480"/>
        <w:rPr>
          <w:rFonts w:ascii="宋体" w:hAnsi="宋体" w:cs="宋体"/>
          <w:bCs/>
          <w:sz w:val="24"/>
        </w:rPr>
      </w:pPr>
    </w:p>
    <w:p>
      <w:pPr>
        <w:spacing w:before="156" w:after="156"/>
        <w:ind w:left="6" w:firstLine="480"/>
        <w:rPr>
          <w:rFonts w:ascii="宋体" w:hAnsi="宋体" w:cs="宋体"/>
          <w:bCs/>
          <w:sz w:val="24"/>
        </w:rPr>
      </w:pPr>
    </w:p>
    <w:p>
      <w:pPr>
        <w:spacing w:before="156" w:after="156"/>
        <w:ind w:left="6" w:firstLine="480"/>
        <w:rPr>
          <w:rFonts w:ascii="宋体" w:hAnsi="宋体" w:cs="宋体"/>
          <w:bCs/>
          <w:sz w:val="24"/>
          <w:u w:val="single"/>
        </w:rPr>
      </w:pPr>
      <w:r>
        <w:rPr>
          <w:rFonts w:hint="eastAsia" w:ascii="宋体" w:hAnsi="宋体" w:cs="宋体"/>
          <w:bCs/>
          <w:sz w:val="24"/>
        </w:rPr>
        <w:t xml:space="preserve">发包人： </w:t>
      </w:r>
      <w:r>
        <w:rPr>
          <w:rFonts w:hint="eastAsia" w:ascii="宋体" w:hAnsi="宋体" w:cs="宋体"/>
          <w:bCs/>
          <w:sz w:val="24"/>
          <w:u w:val="single"/>
        </w:rPr>
        <w:t xml:space="preserve">                (公章) </w:t>
      </w:r>
      <w:r>
        <w:rPr>
          <w:rFonts w:hint="eastAsia" w:ascii="宋体" w:hAnsi="宋体" w:cs="宋体"/>
          <w:bCs/>
          <w:sz w:val="24"/>
        </w:rPr>
        <w:t xml:space="preserve">   承包人： </w:t>
      </w:r>
      <w:r>
        <w:rPr>
          <w:rFonts w:hint="eastAsia" w:ascii="宋体" w:hAnsi="宋体" w:cs="宋体"/>
          <w:bCs/>
          <w:sz w:val="24"/>
          <w:u w:val="single"/>
        </w:rPr>
        <w:t xml:space="preserve">                   (公章)</w:t>
      </w:r>
    </w:p>
    <w:p>
      <w:pPr>
        <w:spacing w:before="156" w:after="156"/>
        <w:ind w:left="6" w:firstLine="480"/>
        <w:rPr>
          <w:rFonts w:ascii="宋体" w:hAnsi="宋体" w:cs="宋体"/>
          <w:bCs/>
          <w:sz w:val="24"/>
          <w:u w:val="single"/>
        </w:rPr>
      </w:pPr>
      <w:r>
        <w:rPr>
          <w:rFonts w:hint="eastAsia" w:ascii="宋体" w:hAnsi="宋体" w:cs="宋体"/>
          <w:bCs/>
          <w:sz w:val="24"/>
        </w:rPr>
        <w:t xml:space="preserve">法定代表人或其                   法定代表人或其                     </w:t>
      </w:r>
      <w:r>
        <w:rPr>
          <w:rFonts w:hint="eastAsia" w:ascii="宋体" w:hAnsi="宋体" w:cs="宋体"/>
          <w:bCs/>
          <w:color w:val="FFFFFF"/>
          <w:sz w:val="24"/>
        </w:rPr>
        <w:t>.</w:t>
      </w:r>
      <w:r>
        <w:rPr>
          <w:rFonts w:hint="eastAsia" w:ascii="宋体" w:hAnsi="宋体" w:cs="宋体"/>
          <w:bCs/>
          <w:sz w:val="24"/>
          <w:u w:val="single"/>
        </w:rPr>
        <w:t xml:space="preserve">  </w:t>
      </w:r>
    </w:p>
    <w:p>
      <w:pPr>
        <w:spacing w:before="156" w:after="156"/>
        <w:ind w:left="6" w:firstLine="480"/>
        <w:rPr>
          <w:rFonts w:ascii="宋体" w:hAnsi="宋体" w:cs="宋体"/>
          <w:bCs/>
          <w:color w:val="FFFFFF"/>
          <w:sz w:val="24"/>
          <w:u w:val="single"/>
        </w:rPr>
      </w:pPr>
      <w:r>
        <w:rPr>
          <w:rFonts w:hint="eastAsia" w:ascii="宋体" w:hAnsi="宋体" w:cs="宋体"/>
          <w:bCs/>
          <w:sz w:val="24"/>
        </w:rPr>
        <w:t>委托代理人（签字）：</w:t>
      </w:r>
      <w:r>
        <w:rPr>
          <w:rFonts w:hint="eastAsia" w:ascii="宋体" w:hAnsi="宋体" w:cs="宋体"/>
          <w:bCs/>
          <w:sz w:val="24"/>
          <w:u w:val="single"/>
        </w:rPr>
        <w:t xml:space="preserve">            </w:t>
      </w:r>
      <w:r>
        <w:rPr>
          <w:rFonts w:hint="eastAsia" w:ascii="宋体" w:hAnsi="宋体" w:cs="宋体"/>
          <w:bCs/>
          <w:sz w:val="24"/>
        </w:rPr>
        <w:t xml:space="preserve">   委托代理人（签字）：</w:t>
      </w:r>
      <w:r>
        <w:rPr>
          <w:rFonts w:hint="eastAsia" w:ascii="宋体" w:hAnsi="宋体" w:cs="宋体"/>
          <w:bCs/>
          <w:sz w:val="24"/>
          <w:u w:val="single"/>
        </w:rPr>
        <w:t xml:space="preserve">               </w:t>
      </w:r>
      <w:r>
        <w:rPr>
          <w:rFonts w:hint="eastAsia" w:ascii="宋体" w:hAnsi="宋体" w:cs="宋体"/>
          <w:bCs/>
          <w:color w:val="FFFFFF"/>
          <w:sz w:val="24"/>
          <w:u w:val="single"/>
        </w:rPr>
        <w:t>.</w:t>
      </w:r>
    </w:p>
    <w:p>
      <w:pPr>
        <w:tabs>
          <w:tab w:val="left" w:pos="4410"/>
        </w:tabs>
        <w:spacing w:before="156" w:after="156"/>
        <w:ind w:left="6" w:firstLine="480"/>
        <w:rPr>
          <w:rFonts w:ascii="宋体" w:hAnsi="宋体" w:cs="宋体"/>
          <w:bCs/>
          <w:sz w:val="24"/>
        </w:rPr>
      </w:pPr>
      <w:r>
        <w:rPr>
          <w:rFonts w:hint="eastAsia" w:ascii="宋体" w:hAnsi="宋体" w:cs="宋体"/>
          <w:bCs/>
          <w:sz w:val="24"/>
        </w:rPr>
        <w:t xml:space="preserve">组织机构代码： </w:t>
      </w:r>
      <w:r>
        <w:rPr>
          <w:rFonts w:hint="eastAsia" w:ascii="宋体" w:hAnsi="宋体" w:cs="宋体"/>
          <w:bCs/>
          <w:sz w:val="24"/>
          <w:u w:val="single"/>
        </w:rPr>
        <w:t xml:space="preserve">                 </w:t>
      </w:r>
      <w:r>
        <w:rPr>
          <w:rFonts w:hint="eastAsia" w:ascii="宋体" w:hAnsi="宋体" w:cs="宋体"/>
          <w:bCs/>
          <w:sz w:val="24"/>
        </w:rPr>
        <w:t xml:space="preserve">   组织机构代码：</w:t>
      </w:r>
      <w:r>
        <w:rPr>
          <w:rFonts w:hint="eastAsia" w:ascii="宋体" w:hAnsi="宋体" w:cs="宋体"/>
          <w:bCs/>
          <w:sz w:val="24"/>
          <w:u w:val="single"/>
        </w:rPr>
        <w:t xml:space="preserve">                         </w:t>
      </w:r>
      <w:r>
        <w:rPr>
          <w:rFonts w:hint="eastAsia" w:ascii="宋体" w:hAnsi="宋体" w:cs="宋体"/>
          <w:bCs/>
          <w:sz w:val="24"/>
        </w:rPr>
        <w:t xml:space="preserve"> </w:t>
      </w:r>
    </w:p>
    <w:p>
      <w:pPr>
        <w:spacing w:before="156" w:after="156"/>
        <w:ind w:left="6" w:firstLine="480"/>
        <w:rPr>
          <w:rFonts w:ascii="宋体" w:hAnsi="宋体" w:cs="宋体"/>
          <w:bCs/>
          <w:sz w:val="24"/>
        </w:rPr>
      </w:pPr>
      <w:r>
        <w:rPr>
          <w:rFonts w:hint="eastAsia" w:ascii="宋体" w:hAnsi="宋体" w:cs="宋体"/>
          <w:bCs/>
          <w:sz w:val="24"/>
        </w:rPr>
        <w:t>地  址：</w:t>
      </w:r>
      <w:r>
        <w:rPr>
          <w:rFonts w:hint="eastAsia" w:ascii="宋体" w:hAnsi="宋体" w:cs="宋体"/>
          <w:bCs/>
          <w:sz w:val="24"/>
          <w:u w:val="single"/>
        </w:rPr>
        <w:t xml:space="preserve">                       </w:t>
      </w:r>
      <w:r>
        <w:rPr>
          <w:rFonts w:hint="eastAsia" w:ascii="宋体" w:hAnsi="宋体" w:cs="宋体"/>
          <w:bCs/>
          <w:sz w:val="24"/>
        </w:rPr>
        <w:t xml:space="preserve">    地  址：</w:t>
      </w:r>
      <w:r>
        <w:rPr>
          <w:rFonts w:hint="eastAsia" w:ascii="宋体" w:hAnsi="宋体" w:cs="宋体"/>
          <w:bCs/>
          <w:sz w:val="24"/>
          <w:u w:val="single"/>
        </w:rPr>
        <w:t xml:space="preserve">                   </w:t>
      </w:r>
    </w:p>
    <w:p>
      <w:pPr>
        <w:spacing w:before="156" w:after="156"/>
        <w:ind w:left="6" w:firstLine="480"/>
        <w:rPr>
          <w:rFonts w:ascii="宋体" w:hAnsi="宋体" w:cs="宋体"/>
          <w:bCs/>
          <w:sz w:val="24"/>
        </w:rPr>
      </w:pPr>
      <w:r>
        <w:rPr>
          <w:rFonts w:hint="eastAsia" w:ascii="宋体" w:hAnsi="宋体" w:cs="宋体"/>
          <w:bCs/>
          <w:sz w:val="24"/>
        </w:rPr>
        <w:t>邮政编码：</w:t>
      </w:r>
      <w:r>
        <w:rPr>
          <w:rFonts w:hint="eastAsia" w:ascii="宋体" w:hAnsi="宋体" w:cs="宋体"/>
          <w:bCs/>
          <w:sz w:val="24"/>
          <w:u w:val="single"/>
        </w:rPr>
        <w:t xml:space="preserve">                     </w:t>
      </w:r>
      <w:r>
        <w:rPr>
          <w:rFonts w:hint="eastAsia" w:ascii="宋体" w:hAnsi="宋体" w:cs="宋体"/>
          <w:bCs/>
          <w:sz w:val="24"/>
        </w:rPr>
        <w:t xml:space="preserve">    邮政编码：</w:t>
      </w:r>
      <w:r>
        <w:rPr>
          <w:rFonts w:hint="eastAsia" w:ascii="宋体" w:hAnsi="宋体" w:cs="宋体"/>
          <w:bCs/>
          <w:sz w:val="24"/>
          <w:u w:val="single"/>
        </w:rPr>
        <w:t xml:space="preserve">            </w:t>
      </w:r>
    </w:p>
    <w:p>
      <w:pPr>
        <w:spacing w:before="156" w:after="156"/>
        <w:ind w:left="6" w:firstLine="480"/>
        <w:rPr>
          <w:rFonts w:ascii="宋体" w:hAnsi="宋体" w:cs="宋体"/>
          <w:bCs/>
          <w:sz w:val="24"/>
        </w:rPr>
      </w:pPr>
      <w:r>
        <w:rPr>
          <w:rFonts w:hint="eastAsia" w:ascii="宋体" w:hAnsi="宋体" w:cs="宋体"/>
          <w:bCs/>
          <w:sz w:val="24"/>
        </w:rPr>
        <w:t>电  话：</w:t>
      </w:r>
      <w:r>
        <w:rPr>
          <w:rFonts w:hint="eastAsia" w:ascii="宋体" w:hAnsi="宋体" w:cs="宋体"/>
          <w:bCs/>
          <w:sz w:val="24"/>
          <w:u w:val="single"/>
        </w:rPr>
        <w:t xml:space="preserve">                       </w:t>
      </w:r>
      <w:r>
        <w:rPr>
          <w:rFonts w:hint="eastAsia" w:ascii="宋体" w:hAnsi="宋体" w:cs="宋体"/>
          <w:bCs/>
          <w:sz w:val="24"/>
        </w:rPr>
        <w:t xml:space="preserve">    电  话：</w:t>
      </w:r>
      <w:r>
        <w:rPr>
          <w:rFonts w:hint="eastAsia" w:ascii="宋体" w:hAnsi="宋体" w:cs="宋体"/>
          <w:bCs/>
          <w:sz w:val="24"/>
          <w:u w:val="single"/>
        </w:rPr>
        <w:t xml:space="preserve">                </w:t>
      </w:r>
    </w:p>
    <w:p>
      <w:pPr>
        <w:spacing w:before="156" w:after="156"/>
        <w:ind w:left="6" w:firstLine="480"/>
        <w:rPr>
          <w:rFonts w:ascii="宋体" w:hAnsi="宋体" w:cs="宋体"/>
          <w:bCs/>
          <w:sz w:val="24"/>
        </w:rPr>
      </w:pPr>
      <w:r>
        <w:rPr>
          <w:rFonts w:hint="eastAsia" w:ascii="宋体" w:hAnsi="宋体" w:cs="宋体"/>
          <w:bCs/>
          <w:sz w:val="24"/>
        </w:rPr>
        <w:t>传  真：</w:t>
      </w:r>
      <w:r>
        <w:rPr>
          <w:rFonts w:hint="eastAsia" w:ascii="宋体" w:hAnsi="宋体" w:cs="宋体"/>
          <w:bCs/>
          <w:sz w:val="24"/>
          <w:u w:val="single"/>
        </w:rPr>
        <w:t xml:space="preserve">            </w:t>
      </w:r>
      <w:r>
        <w:rPr>
          <w:rFonts w:hint="eastAsia" w:ascii="宋体" w:hAnsi="宋体" w:cs="宋体"/>
          <w:bCs/>
          <w:sz w:val="24"/>
        </w:rPr>
        <w:t xml:space="preserve">     传  真：</w:t>
      </w:r>
      <w:r>
        <w:rPr>
          <w:rFonts w:hint="eastAsia" w:ascii="宋体" w:hAnsi="宋体" w:cs="宋体"/>
          <w:bCs/>
          <w:sz w:val="24"/>
          <w:u w:val="single"/>
        </w:rPr>
        <w:t xml:space="preserve">               </w:t>
      </w:r>
    </w:p>
    <w:p>
      <w:pPr>
        <w:spacing w:before="156" w:after="156"/>
        <w:ind w:left="6" w:firstLine="480"/>
        <w:rPr>
          <w:rFonts w:ascii="宋体" w:hAnsi="宋体" w:cs="宋体"/>
          <w:bCs/>
          <w:sz w:val="24"/>
        </w:rPr>
      </w:pPr>
      <w:r>
        <w:rPr>
          <w:rFonts w:hint="eastAsia" w:ascii="宋体" w:hAnsi="宋体" w:cs="宋体"/>
          <w:bCs/>
          <w:sz w:val="24"/>
        </w:rPr>
        <w:t>电子信箱：</w:t>
      </w:r>
      <w:r>
        <w:rPr>
          <w:rFonts w:hint="eastAsia" w:ascii="宋体" w:hAnsi="宋体" w:cs="宋体"/>
          <w:bCs/>
          <w:sz w:val="24"/>
          <w:u w:val="single"/>
        </w:rPr>
        <w:t xml:space="preserve">                   </w:t>
      </w:r>
      <w:r>
        <w:rPr>
          <w:rFonts w:hint="eastAsia" w:ascii="宋体" w:hAnsi="宋体" w:cs="宋体"/>
          <w:bCs/>
          <w:sz w:val="24"/>
        </w:rPr>
        <w:t xml:space="preserve">      电子信箱：</w:t>
      </w:r>
      <w:r>
        <w:rPr>
          <w:rFonts w:hint="eastAsia" w:ascii="宋体" w:hAnsi="宋体" w:cs="宋体"/>
          <w:bCs/>
          <w:sz w:val="24"/>
          <w:u w:val="single"/>
        </w:rPr>
        <w:t xml:space="preserve">             </w:t>
      </w:r>
    </w:p>
    <w:p>
      <w:pPr>
        <w:spacing w:before="156" w:after="156"/>
        <w:ind w:left="6" w:firstLine="480"/>
        <w:rPr>
          <w:rFonts w:ascii="宋体" w:hAnsi="宋体" w:cs="宋体"/>
          <w:bCs/>
          <w:sz w:val="24"/>
        </w:rPr>
      </w:pPr>
      <w:r>
        <w:rPr>
          <w:rFonts w:hint="eastAsia" w:ascii="宋体" w:hAnsi="宋体" w:cs="宋体"/>
          <w:bCs/>
          <w:sz w:val="24"/>
        </w:rPr>
        <w:t>开户银行：</w:t>
      </w:r>
      <w:r>
        <w:rPr>
          <w:rFonts w:hint="eastAsia" w:ascii="宋体" w:hAnsi="宋体" w:cs="宋体"/>
          <w:bCs/>
          <w:sz w:val="24"/>
          <w:u w:val="single"/>
        </w:rPr>
        <w:t xml:space="preserve">    </w:t>
      </w:r>
      <w:r>
        <w:rPr>
          <w:rFonts w:hint="eastAsia" w:ascii="宋体" w:hAnsi="宋体" w:cs="宋体"/>
          <w:bCs/>
          <w:sz w:val="24"/>
        </w:rPr>
        <w:t xml:space="preserve">       开户银行：</w:t>
      </w:r>
      <w:r>
        <w:rPr>
          <w:rFonts w:hint="eastAsia" w:ascii="宋体" w:hAnsi="宋体" w:cs="宋体"/>
          <w:bCs/>
          <w:sz w:val="24"/>
          <w:u w:val="single"/>
        </w:rPr>
        <w:t xml:space="preserve">           </w:t>
      </w:r>
    </w:p>
    <w:p>
      <w:pPr>
        <w:spacing w:before="156" w:after="156"/>
        <w:ind w:left="6" w:firstLine="480"/>
        <w:rPr>
          <w:rFonts w:ascii="宋体" w:hAnsi="宋体" w:cs="宋体"/>
          <w:bCs/>
          <w:sz w:val="24"/>
        </w:rPr>
      </w:pPr>
      <w:r>
        <w:rPr>
          <w:rFonts w:hint="eastAsia" w:ascii="宋体" w:hAnsi="宋体" w:cs="宋体"/>
          <w:bCs/>
          <w:sz w:val="24"/>
        </w:rPr>
        <w:t>账  号：</w:t>
      </w:r>
      <w:r>
        <w:rPr>
          <w:rFonts w:hint="eastAsia" w:ascii="宋体" w:hAnsi="宋体" w:cs="宋体"/>
          <w:bCs/>
          <w:sz w:val="24"/>
          <w:u w:val="single"/>
        </w:rPr>
        <w:t xml:space="preserve">        </w:t>
      </w:r>
      <w:r>
        <w:rPr>
          <w:rFonts w:hint="eastAsia" w:ascii="宋体" w:hAnsi="宋体" w:cs="宋体"/>
          <w:bCs/>
          <w:sz w:val="24"/>
        </w:rPr>
        <w:t xml:space="preserve">        账  号：</w:t>
      </w:r>
      <w:r>
        <w:rPr>
          <w:rFonts w:hint="eastAsia" w:ascii="宋体" w:hAnsi="宋体" w:cs="宋体"/>
          <w:bCs/>
          <w:sz w:val="24"/>
          <w:u w:val="single"/>
        </w:rPr>
        <w:t xml:space="preserve">                </w:t>
      </w:r>
    </w:p>
    <w:p>
      <w:pPr>
        <w:spacing w:before="156" w:after="156"/>
        <w:ind w:left="6" w:firstLine="480"/>
        <w:jc w:val="center"/>
        <w:rPr>
          <w:rFonts w:ascii="宋体" w:hAnsi="宋体" w:cs="宋体"/>
          <w:bCs/>
          <w:sz w:val="24"/>
        </w:rPr>
      </w:pPr>
      <w:r>
        <w:rPr>
          <w:rFonts w:hint="eastAsia" w:ascii="宋体" w:hAnsi="宋体" w:cs="宋体"/>
          <w:bCs/>
          <w:sz w:val="24"/>
        </w:rPr>
        <w:br w:type="page"/>
      </w:r>
      <w:bookmarkStart w:id="20" w:name="_Toc351203494"/>
      <w:r>
        <w:rPr>
          <w:rFonts w:hint="eastAsia" w:ascii="宋体" w:hAnsi="宋体" w:cs="宋体"/>
          <w:bCs/>
          <w:sz w:val="32"/>
          <w:szCs w:val="32"/>
        </w:rPr>
        <w:t>第二部分 通用合同条款</w:t>
      </w:r>
      <w:bookmarkEnd w:id="20"/>
    </w:p>
    <w:p>
      <w:pPr>
        <w:spacing w:before="156" w:after="156"/>
        <w:ind w:left="6" w:firstLine="600"/>
        <w:jc w:val="left"/>
        <w:rPr>
          <w:rFonts w:ascii="宋体" w:hAnsi="宋体" w:cs="宋体"/>
          <w:bCs/>
          <w:sz w:val="30"/>
          <w:szCs w:val="30"/>
        </w:rPr>
      </w:pPr>
    </w:p>
    <w:p>
      <w:pPr>
        <w:spacing w:before="156" w:after="156"/>
        <w:ind w:left="0" w:leftChars="0" w:firstLine="0" w:firstLineChars="0"/>
        <w:jc w:val="center"/>
        <w:rPr>
          <w:rFonts w:ascii="宋体" w:hAnsi="宋体" w:cs="宋体"/>
          <w:bCs/>
          <w:sz w:val="21"/>
          <w:szCs w:val="16"/>
        </w:rPr>
      </w:pPr>
      <w:r>
        <w:rPr>
          <w:rFonts w:hint="eastAsia" w:ascii="宋体" w:hAnsi="宋体" w:cs="宋体"/>
          <w:bCs/>
          <w:sz w:val="24"/>
          <w:szCs w:val="24"/>
        </w:rPr>
        <w:t>执行《建设工程施工合同（示范文本）》（GF-2017-0201）版本</w:t>
      </w:r>
    </w:p>
    <w:p>
      <w:pPr>
        <w:spacing w:before="156" w:after="156"/>
        <w:ind w:left="6" w:firstLine="723"/>
        <w:rPr>
          <w:rFonts w:ascii="宋体" w:hAnsi="宋体"/>
          <w:b/>
          <w:sz w:val="36"/>
        </w:rPr>
      </w:pPr>
    </w:p>
    <w:p>
      <w:pPr>
        <w:pStyle w:val="11"/>
        <w:spacing w:before="156" w:after="156"/>
        <w:ind w:left="6" w:firstLine="560"/>
      </w:pPr>
    </w:p>
    <w:p>
      <w:pPr>
        <w:spacing w:before="156" w:after="156"/>
        <w:ind w:left="6"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560"/>
      </w:pPr>
    </w:p>
    <w:p>
      <w:pPr>
        <w:pStyle w:val="23"/>
        <w:ind w:firstLine="0" w:firstLineChars="0"/>
      </w:pPr>
    </w:p>
    <w:p>
      <w:pPr>
        <w:spacing w:before="156" w:after="156"/>
        <w:ind w:left="6" w:firstLine="640"/>
        <w:jc w:val="center"/>
        <w:rPr>
          <w:rFonts w:ascii="宋体" w:hAnsi="宋体" w:cs="宋体"/>
          <w:bCs/>
          <w:sz w:val="32"/>
          <w:szCs w:val="32"/>
        </w:rPr>
      </w:pPr>
      <w:r>
        <w:rPr>
          <w:rFonts w:hint="eastAsia" w:ascii="宋体" w:hAnsi="宋体" w:cs="宋体"/>
          <w:bCs/>
          <w:sz w:val="32"/>
          <w:szCs w:val="32"/>
        </w:rPr>
        <w:t>第三部分 专用合同条款</w:t>
      </w:r>
    </w:p>
    <w:p>
      <w:pPr>
        <w:spacing w:before="156" w:after="156"/>
        <w:ind w:left="0" w:leftChars="0" w:firstLine="0" w:firstLineChars="0"/>
        <w:jc w:val="left"/>
        <w:rPr>
          <w:rFonts w:ascii="宋体" w:hAnsi="宋体"/>
          <w:sz w:val="24"/>
        </w:rPr>
      </w:pPr>
      <w:bookmarkStart w:id="21" w:name="_Toc351203652"/>
      <w:r>
        <w:rPr>
          <w:rFonts w:hint="eastAsia" w:ascii="宋体" w:hAnsi="宋体"/>
          <w:sz w:val="24"/>
        </w:rPr>
        <w:t>1</w:t>
      </w:r>
      <w:bookmarkStart w:id="22" w:name="_Toc296503156"/>
      <w:bookmarkEnd w:id="22"/>
      <w:bookmarkStart w:id="23" w:name="_Toc296891196"/>
      <w:bookmarkEnd w:id="23"/>
      <w:bookmarkStart w:id="24" w:name="_Toc292559361"/>
      <w:bookmarkEnd w:id="24"/>
      <w:bookmarkStart w:id="25" w:name="_Toc292559866"/>
      <w:bookmarkEnd w:id="25"/>
      <w:bookmarkStart w:id="26" w:name="_Toc297048342"/>
      <w:bookmarkEnd w:id="26"/>
      <w:bookmarkStart w:id="27" w:name="_Toc296890984"/>
      <w:bookmarkEnd w:id="27"/>
      <w:bookmarkStart w:id="28" w:name="_Toc297120456"/>
      <w:bookmarkEnd w:id="28"/>
      <w:bookmarkStart w:id="29" w:name="_Toc296346657"/>
      <w:bookmarkEnd w:id="29"/>
      <w:bookmarkStart w:id="30" w:name="_Toc296347155"/>
      <w:bookmarkEnd w:id="30"/>
      <w:bookmarkStart w:id="31" w:name="_Toc296944495"/>
      <w:r>
        <w:rPr>
          <w:rFonts w:hint="eastAsia" w:ascii="宋体" w:hAnsi="宋体"/>
          <w:sz w:val="24"/>
        </w:rPr>
        <w:t>. 一般约定</w:t>
      </w:r>
      <w:bookmarkEnd w:id="31"/>
    </w:p>
    <w:p>
      <w:pPr>
        <w:spacing w:before="156" w:after="156"/>
        <w:ind w:left="6" w:firstLine="480"/>
        <w:rPr>
          <w:rFonts w:ascii="宋体" w:hAnsi="宋体"/>
          <w:sz w:val="24"/>
        </w:rPr>
      </w:pPr>
      <w:r>
        <w:rPr>
          <w:rFonts w:hint="eastAsia" w:ascii="宋体" w:hAnsi="宋体"/>
          <w:sz w:val="24"/>
        </w:rPr>
        <w:t>1.1 词语定义</w:t>
      </w:r>
    </w:p>
    <w:p>
      <w:pPr>
        <w:spacing w:before="156" w:after="156"/>
        <w:ind w:left="6" w:firstLine="480"/>
        <w:rPr>
          <w:rFonts w:ascii="宋体" w:hAnsi="宋体"/>
          <w:sz w:val="24"/>
        </w:rPr>
      </w:pPr>
      <w:r>
        <w:rPr>
          <w:rFonts w:hint="eastAsia" w:ascii="宋体" w:hAnsi="宋体"/>
          <w:sz w:val="24"/>
        </w:rPr>
        <w:t>1.1.1合同</w:t>
      </w:r>
    </w:p>
    <w:p>
      <w:pPr>
        <w:autoSpaceDE w:val="0"/>
        <w:spacing w:before="156" w:after="156"/>
        <w:ind w:left="6" w:firstLine="480"/>
        <w:rPr>
          <w:rFonts w:ascii="宋体" w:hAnsi="宋体"/>
          <w:sz w:val="24"/>
        </w:rPr>
      </w:pPr>
      <w:r>
        <w:rPr>
          <w:rFonts w:hint="eastAsia" w:ascii="宋体" w:hAnsi="宋体"/>
          <w:sz w:val="24"/>
        </w:rPr>
        <w:t>1.1.1.10其他合同文件包括：</w:t>
      </w:r>
      <w:r>
        <w:rPr>
          <w:rFonts w:hint="eastAsia" w:ascii="宋体" w:hAnsi="宋体"/>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1.1.2 合同当事人及其他相关方</w:t>
      </w:r>
    </w:p>
    <w:p>
      <w:pPr>
        <w:spacing w:before="156" w:after="156"/>
        <w:ind w:left="6" w:firstLine="480"/>
        <w:rPr>
          <w:rFonts w:ascii="宋体" w:hAnsi="宋体"/>
          <w:sz w:val="24"/>
        </w:rPr>
      </w:pPr>
      <w:r>
        <w:rPr>
          <w:rFonts w:hint="eastAsia" w:ascii="宋体" w:hAnsi="宋体"/>
          <w:sz w:val="24"/>
        </w:rPr>
        <w:t>1.1.2.4监理人：</w:t>
      </w:r>
    </w:p>
    <w:p>
      <w:pPr>
        <w:spacing w:before="156" w:after="156"/>
        <w:ind w:left="6" w:firstLine="480"/>
        <w:rPr>
          <w:rFonts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1.1.2.5 设计人：</w:t>
      </w:r>
    </w:p>
    <w:p>
      <w:pPr>
        <w:spacing w:before="156" w:after="156"/>
        <w:ind w:left="6" w:firstLine="480"/>
        <w:rPr>
          <w:rFonts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1.1.3 工程和设备</w:t>
      </w:r>
    </w:p>
    <w:p>
      <w:pPr>
        <w:spacing w:before="156" w:after="156"/>
        <w:ind w:left="6" w:firstLine="480"/>
        <w:rPr>
          <w:rFonts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符合通用条款规定的发包方提供的施工场地。</w:t>
      </w:r>
    </w:p>
    <w:p>
      <w:pPr>
        <w:spacing w:before="156" w:after="156"/>
        <w:ind w:left="6" w:firstLine="480"/>
        <w:jc w:val="left"/>
        <w:rPr>
          <w:rFonts w:ascii="宋体" w:hAnsi="宋体"/>
          <w:sz w:val="24"/>
        </w:rPr>
      </w:pPr>
      <w:r>
        <w:rPr>
          <w:rFonts w:hint="eastAsia" w:ascii="宋体" w:hAnsi="宋体"/>
          <w:sz w:val="24"/>
        </w:rPr>
        <w:t>1.1.3.9 永久占地包括：</w:t>
      </w:r>
      <w:r>
        <w:rPr>
          <w:rFonts w:hint="eastAsia" w:ascii="宋体" w:hAnsi="宋体"/>
          <w:sz w:val="24"/>
          <w:u w:val="single"/>
        </w:rPr>
        <w:t xml:space="preserve">    用地红线范围内的本工程施工场所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1.1.3.10 临时占地包括：</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 xml:space="preserve">1.3法律 </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《中华人民共和国民法典》、《中华人民共和国建筑法》及地方当期强制执行文件等。</w:t>
      </w:r>
    </w:p>
    <w:p>
      <w:pPr>
        <w:spacing w:before="156" w:after="156"/>
        <w:ind w:left="6" w:firstLine="480"/>
        <w:rPr>
          <w:rFonts w:ascii="宋体" w:hAnsi="宋体"/>
          <w:sz w:val="24"/>
        </w:rPr>
      </w:pPr>
      <w:r>
        <w:rPr>
          <w:rFonts w:hint="eastAsia" w:ascii="宋体" w:hAnsi="宋体"/>
          <w:sz w:val="24"/>
        </w:rPr>
        <w:t>1.4 标准和规范</w:t>
      </w:r>
    </w:p>
    <w:p>
      <w:pPr>
        <w:spacing w:before="156" w:after="156"/>
        <w:ind w:left="6" w:firstLine="480"/>
        <w:rPr>
          <w:rFonts w:ascii="宋体" w:hAnsi="宋体"/>
          <w:sz w:val="24"/>
        </w:rPr>
      </w:pPr>
      <w:r>
        <w:rPr>
          <w:rFonts w:hint="eastAsia" w:ascii="宋体" w:hAnsi="宋体"/>
          <w:sz w:val="24"/>
        </w:rPr>
        <w:t>1.4.1适用于工程的标准规范包括：</w:t>
      </w:r>
      <w:r>
        <w:rPr>
          <w:rFonts w:hint="eastAsia" w:ascii="宋体" w:hAnsi="宋体"/>
          <w:sz w:val="24"/>
          <w:u w:val="single"/>
        </w:rPr>
        <w:t xml:space="preserve">本合同适用国家、行业及工程所在地现行的标准和规范（执行设计和法规明确的标准、规范，未明确的由工程师明确或由承包人提出经工程师书面同意后执行）。 </w:t>
      </w:r>
    </w:p>
    <w:p>
      <w:pPr>
        <w:spacing w:before="156" w:after="156"/>
        <w:ind w:left="6" w:firstLine="480"/>
        <w:rPr>
          <w:rFonts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发包人提供国外标准、规范的份数：</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发包人提供国外标准、规范的名称：</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1.5 合同文件的优先顺序</w:t>
      </w:r>
    </w:p>
    <w:p>
      <w:pPr>
        <w:spacing w:before="156" w:after="156"/>
        <w:ind w:left="6" w:firstLine="480"/>
        <w:rPr>
          <w:rFonts w:ascii="宋体" w:hAnsi="宋体"/>
          <w:sz w:val="24"/>
        </w:rPr>
      </w:pPr>
      <w:r>
        <w:rPr>
          <w:rFonts w:hint="eastAsia" w:ascii="宋体" w:hAnsi="宋体"/>
          <w:sz w:val="24"/>
        </w:rPr>
        <w:t>合同文件组成及优先顺序为：</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1.6 图纸和承包人文件</w:t>
      </w:r>
      <w:r>
        <w:rPr>
          <w:rFonts w:hint="eastAsia" w:ascii="宋体" w:hAnsi="宋体"/>
          <w:sz w:val="24"/>
        </w:rPr>
        <w:tab/>
      </w:r>
    </w:p>
    <w:p>
      <w:pPr>
        <w:spacing w:before="156" w:after="156"/>
        <w:ind w:left="6" w:firstLine="480"/>
        <w:rPr>
          <w:rFonts w:ascii="宋体" w:hAnsi="宋体"/>
          <w:sz w:val="24"/>
        </w:rPr>
      </w:pPr>
      <w:r>
        <w:rPr>
          <w:rFonts w:hint="eastAsia" w:ascii="宋体" w:hAnsi="宋体"/>
          <w:sz w:val="24"/>
        </w:rPr>
        <w:t>1.6.1 图纸的提供</w:t>
      </w:r>
    </w:p>
    <w:p>
      <w:pPr>
        <w:spacing w:before="156" w:after="156"/>
        <w:ind w:left="6" w:firstLine="480"/>
        <w:rPr>
          <w:rFonts w:ascii="宋体" w:hAnsi="宋体"/>
          <w:sz w:val="24"/>
        </w:rPr>
      </w:pPr>
      <w:r>
        <w:rPr>
          <w:rFonts w:hint="eastAsia" w:ascii="宋体" w:hAnsi="宋体"/>
          <w:sz w:val="24"/>
        </w:rPr>
        <w:t>发包人向承包人提供图纸的期限：</w:t>
      </w:r>
      <w:r>
        <w:rPr>
          <w:rFonts w:hint="eastAsia" w:ascii="宋体" w:hAnsi="宋体"/>
          <w:sz w:val="24"/>
          <w:u w:val="single"/>
        </w:rPr>
        <w:t xml:space="preserve">          合同签订后3日内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发包人向承包人提供图纸的数量：</w:t>
      </w:r>
      <w:r>
        <w:rPr>
          <w:rFonts w:hint="eastAsia" w:ascii="宋体" w:hAnsi="宋体"/>
          <w:sz w:val="24"/>
          <w:u w:val="single"/>
        </w:rPr>
        <w:t xml:space="preserve">               4套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发包人向承包人提供图纸的内容：</w:t>
      </w:r>
      <w:r>
        <w:rPr>
          <w:rFonts w:hint="eastAsia" w:ascii="宋体" w:hAnsi="宋体"/>
          <w:sz w:val="24"/>
          <w:u w:val="single"/>
        </w:rPr>
        <w:t xml:space="preserve">         招标范围内的所有图纸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1.6.4 承包人文件</w:t>
      </w:r>
    </w:p>
    <w:p>
      <w:pPr>
        <w:spacing w:before="156" w:after="156"/>
        <w:ind w:left="6" w:firstLine="480"/>
        <w:jc w:val="left"/>
        <w:rPr>
          <w:rFonts w:ascii="宋体" w:hAnsi="宋体"/>
          <w:sz w:val="24"/>
        </w:rPr>
      </w:pPr>
      <w:r>
        <w:rPr>
          <w:rFonts w:hint="eastAsia" w:ascii="宋体" w:hAnsi="宋体"/>
          <w:sz w:val="24"/>
        </w:rPr>
        <w:t>需要由承包人提供的文件，包括：</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发包人审批承包人文件的期限：</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1.6.5 现场图纸准备</w:t>
      </w:r>
    </w:p>
    <w:p>
      <w:pPr>
        <w:spacing w:before="156" w:after="156"/>
        <w:ind w:left="6" w:firstLine="480"/>
        <w:rPr>
          <w:rFonts w:ascii="宋体" w:hAnsi="宋体"/>
          <w:sz w:val="24"/>
        </w:rPr>
      </w:pPr>
      <w:r>
        <w:rPr>
          <w:rFonts w:hint="eastAsia" w:ascii="宋体" w:hAnsi="宋体"/>
          <w:sz w:val="24"/>
        </w:rPr>
        <w:t>关于现场图纸准备的约定：</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1.7 联络</w:t>
      </w:r>
    </w:p>
    <w:p>
      <w:pPr>
        <w:spacing w:before="156" w:after="156"/>
        <w:ind w:left="6" w:firstLine="480"/>
        <w:rPr>
          <w:rFonts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pPr>
        <w:spacing w:before="156" w:after="156"/>
        <w:ind w:left="6" w:firstLine="480"/>
        <w:rPr>
          <w:rFonts w:ascii="宋体" w:hAnsi="宋体"/>
          <w:sz w:val="24"/>
        </w:rPr>
      </w:pPr>
      <w:r>
        <w:rPr>
          <w:rFonts w:hint="eastAsia" w:ascii="宋体" w:hAnsi="宋体"/>
          <w:sz w:val="24"/>
        </w:rPr>
        <w:t>1.7.2 发包人接收文件的地点：</w:t>
      </w:r>
      <w:r>
        <w:rPr>
          <w:rFonts w:hint="eastAsia" w:ascii="宋体" w:hAnsi="宋体"/>
          <w:sz w:val="24"/>
          <w:u w:val="single"/>
        </w:rPr>
        <w:t xml:space="preserve">         项目所在地发包人办公室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发包人指定的接收人为：</w:t>
      </w:r>
      <w:r>
        <w:rPr>
          <w:rFonts w:hint="eastAsia" w:ascii="宋体" w:hAnsi="宋体"/>
          <w:sz w:val="24"/>
          <w:u w:val="single"/>
        </w:rPr>
        <w:t xml:space="preserve">             发包人驻工地代表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承包人接收文件的地点：</w:t>
      </w:r>
      <w:r>
        <w:rPr>
          <w:rFonts w:hint="eastAsia" w:ascii="宋体" w:hAnsi="宋体"/>
          <w:sz w:val="24"/>
          <w:u w:val="single"/>
        </w:rPr>
        <w:t xml:space="preserve">              项目所在地承包人办公室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承包人指定的接收人为：</w:t>
      </w:r>
      <w:r>
        <w:rPr>
          <w:rFonts w:hint="eastAsia" w:ascii="宋体" w:hAnsi="宋体"/>
          <w:sz w:val="24"/>
          <w:u w:val="single"/>
        </w:rPr>
        <w:t xml:space="preserve">              承包方项目经理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监理人接收文件的地点：</w:t>
      </w:r>
      <w:r>
        <w:rPr>
          <w:rFonts w:hint="eastAsia" w:ascii="宋体" w:hAnsi="宋体"/>
          <w:sz w:val="24"/>
          <w:u w:val="single"/>
        </w:rPr>
        <w:t xml:space="preserve">              项目所在地监理人办公室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监理人指定的接收人为：</w:t>
      </w:r>
      <w:r>
        <w:rPr>
          <w:rFonts w:hint="eastAsia" w:ascii="宋体" w:hAnsi="宋体"/>
          <w:sz w:val="24"/>
          <w:u w:val="single"/>
        </w:rPr>
        <w:t xml:space="preserve">              项目总监或总监代表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1.10 交通运输</w:t>
      </w:r>
    </w:p>
    <w:p>
      <w:pPr>
        <w:spacing w:before="156" w:after="156"/>
        <w:ind w:left="6" w:firstLine="480"/>
        <w:rPr>
          <w:rFonts w:ascii="宋体" w:hAnsi="宋体"/>
          <w:sz w:val="24"/>
        </w:rPr>
      </w:pPr>
      <w:r>
        <w:rPr>
          <w:rFonts w:hint="eastAsia" w:ascii="宋体" w:hAnsi="宋体"/>
          <w:sz w:val="24"/>
        </w:rPr>
        <w:t>1</w:t>
      </w:r>
      <w:bookmarkStart w:id="32" w:name="_Toc318581155"/>
      <w:bookmarkEnd w:id="32"/>
      <w:bookmarkStart w:id="33" w:name="_Toc300934943"/>
      <w:bookmarkEnd w:id="33"/>
      <w:bookmarkStart w:id="34" w:name="_Toc304295521"/>
      <w:bookmarkEnd w:id="34"/>
      <w:bookmarkStart w:id="35" w:name="_Toc303539100"/>
      <w:bookmarkEnd w:id="35"/>
      <w:bookmarkStart w:id="36" w:name="_Toc312677986"/>
      <w:r>
        <w:rPr>
          <w:rFonts w:hint="eastAsia" w:ascii="宋体" w:hAnsi="宋体"/>
          <w:sz w:val="24"/>
        </w:rPr>
        <w:t>.10.1 出入现场的权利</w:t>
      </w:r>
      <w:bookmarkEnd w:id="36"/>
    </w:p>
    <w:p>
      <w:pPr>
        <w:spacing w:before="156" w:after="156"/>
        <w:ind w:left="6" w:firstLine="480"/>
        <w:rPr>
          <w:rFonts w:ascii="宋体" w:hAnsi="宋体"/>
          <w:sz w:val="24"/>
        </w:rPr>
      </w:pPr>
      <w:r>
        <w:rPr>
          <w:rFonts w:hint="eastAsia" w:ascii="宋体" w:hAnsi="宋体"/>
          <w:sz w:val="24"/>
        </w:rPr>
        <w:t>关于出入现场的权利的约定：</w:t>
      </w:r>
      <w:r>
        <w:rPr>
          <w:rFonts w:hint="eastAsia" w:ascii="宋体" w:hAnsi="宋体"/>
          <w:sz w:val="24"/>
          <w:u w:val="single"/>
        </w:rPr>
        <w:t>由承包人按发包人要求负责取得出入施工现场所需的批准手续和全部权利，以及取得因施工所需修建道路以及其他基础设施的权利，并承担相关手续费用和建设费用。</w:t>
      </w:r>
    </w:p>
    <w:p>
      <w:pPr>
        <w:spacing w:before="156" w:after="156"/>
        <w:ind w:left="6" w:firstLine="480"/>
        <w:jc w:val="left"/>
        <w:rPr>
          <w:rFonts w:ascii="宋体" w:hAnsi="宋体"/>
          <w:sz w:val="24"/>
        </w:rPr>
      </w:pPr>
      <w:r>
        <w:rPr>
          <w:rFonts w:hint="eastAsia" w:ascii="宋体" w:hAnsi="宋体"/>
          <w:sz w:val="24"/>
        </w:rPr>
        <w:t>1</w:t>
      </w:r>
      <w:bookmarkStart w:id="37" w:name="_Toc304295522"/>
      <w:bookmarkEnd w:id="37"/>
      <w:bookmarkStart w:id="38" w:name="_Toc318581156"/>
      <w:bookmarkEnd w:id="38"/>
      <w:bookmarkStart w:id="39" w:name="_Toc300934944"/>
      <w:bookmarkEnd w:id="39"/>
      <w:bookmarkStart w:id="40" w:name="_Toc303539101"/>
      <w:bookmarkEnd w:id="40"/>
      <w:bookmarkStart w:id="41" w:name="_Toc312677987"/>
      <w:r>
        <w:rPr>
          <w:rFonts w:hint="eastAsia" w:ascii="宋体" w:hAnsi="宋体"/>
          <w:sz w:val="24"/>
        </w:rPr>
        <w:t>.10.3 场内交通</w:t>
      </w:r>
      <w:bookmarkEnd w:id="41"/>
    </w:p>
    <w:p>
      <w:pPr>
        <w:spacing w:before="156" w:after="156"/>
        <w:ind w:left="6" w:firstLine="480"/>
        <w:jc w:val="left"/>
        <w:rPr>
          <w:rFonts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sz w:val="24"/>
          <w:u w:val="single"/>
        </w:rPr>
        <w:t>建筑红线</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sz w:val="24"/>
          <w:u w:val="single"/>
        </w:rPr>
        <w:t xml:space="preserve">             </w:t>
      </w:r>
      <w:r>
        <w:rPr>
          <w:rFonts w:hint="eastAsia" w:ascii="宋体" w:hAnsi="宋体"/>
          <w:sz w:val="24"/>
          <w:u w:val="single"/>
        </w:rPr>
        <w:t xml:space="preserve">           </w:t>
      </w:r>
      <w:r>
        <w:rPr>
          <w:rFonts w:hint="eastAsia" w:ascii="宋体" w:hAnsi="宋体"/>
          <w:sz w:val="24"/>
        </w:rPr>
        <w:t xml:space="preserve">。  </w:t>
      </w:r>
      <w:bookmarkStart w:id="42" w:name="_Toc318581157"/>
      <w:bookmarkEnd w:id="42"/>
    </w:p>
    <w:p>
      <w:pPr>
        <w:spacing w:before="156" w:after="156"/>
        <w:ind w:left="6" w:firstLine="480"/>
        <w:jc w:val="left"/>
        <w:rPr>
          <w:rFonts w:ascii="宋体" w:hAnsi="宋体"/>
          <w:sz w:val="24"/>
        </w:rPr>
      </w:pPr>
      <w:r>
        <w:rPr>
          <w:rFonts w:hint="eastAsia" w:ascii="宋体" w:hAnsi="宋体"/>
          <w:sz w:val="24"/>
        </w:rPr>
        <w:t>1.10.4超大件和超重件的运输</w:t>
      </w:r>
    </w:p>
    <w:p>
      <w:pPr>
        <w:spacing w:before="156" w:after="156"/>
        <w:ind w:left="6" w:firstLine="480"/>
        <w:jc w:val="left"/>
        <w:rPr>
          <w:rFonts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sz w:val="24"/>
          <w:u w:val="single"/>
        </w:rPr>
        <w:t>承包方承担</w:t>
      </w:r>
      <w:r>
        <w:rPr>
          <w:rFonts w:hint="eastAsia" w:ascii="宋体" w:hAnsi="宋体"/>
          <w:sz w:val="24"/>
          <w:u w:val="single"/>
        </w:rPr>
        <w:t xml:space="preserve"> </w:t>
      </w:r>
      <w:r>
        <w:rPr>
          <w:rFonts w:hint="eastAsia" w:ascii="宋体" w:hAnsi="宋体"/>
          <w:sz w:val="24"/>
        </w:rPr>
        <w:t>承担。</w:t>
      </w:r>
    </w:p>
    <w:p>
      <w:pPr>
        <w:spacing w:before="156" w:after="156"/>
        <w:ind w:left="6" w:firstLine="480"/>
        <w:rPr>
          <w:rFonts w:ascii="宋体" w:hAnsi="宋体"/>
          <w:sz w:val="24"/>
        </w:rPr>
      </w:pPr>
      <w:r>
        <w:rPr>
          <w:rFonts w:hint="eastAsia" w:ascii="宋体" w:hAnsi="宋体"/>
          <w:sz w:val="24"/>
        </w:rPr>
        <w:t>1.11 知识产权</w:t>
      </w:r>
    </w:p>
    <w:p>
      <w:pPr>
        <w:spacing w:before="156" w:after="156"/>
        <w:ind w:left="6" w:firstLine="480"/>
        <w:rPr>
          <w:rFonts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1.11.2 关于承包人为实施工程所编制文件的著作权的归属：</w:t>
      </w:r>
      <w:r>
        <w:rPr>
          <w:rFonts w:hint="eastAsia" w:ascii="宋体" w:hAnsi="宋体"/>
          <w:sz w:val="24"/>
          <w:u w:val="single"/>
        </w:rPr>
        <w:t xml:space="preserve">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关于承包人提供的上述文件的使用限制的要求：</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执行通用条款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1.13工程量清单错误的修正</w:t>
      </w:r>
    </w:p>
    <w:p>
      <w:pPr>
        <w:spacing w:before="156" w:after="156"/>
        <w:ind w:left="6" w:firstLine="480"/>
        <w:rPr>
          <w:rFonts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按《陕西省建设工程工程量清单计价规则（2009）》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按《陕西省建设工程工程量清单计价规则（2009）》 </w:t>
      </w:r>
      <w:r>
        <w:rPr>
          <w:rFonts w:hint="eastAsia" w:ascii="宋体" w:hAnsi="宋体"/>
          <w:sz w:val="24"/>
        </w:rPr>
        <w:t>。</w:t>
      </w:r>
    </w:p>
    <w:p>
      <w:pPr>
        <w:spacing w:before="156" w:after="156"/>
        <w:ind w:left="6" w:firstLine="480"/>
        <w:jc w:val="left"/>
        <w:rPr>
          <w:rFonts w:ascii="宋体" w:hAnsi="宋体"/>
          <w:sz w:val="24"/>
        </w:rPr>
      </w:pPr>
      <w:bookmarkStart w:id="43" w:name="_Toc351203634"/>
      <w:bookmarkEnd w:id="43"/>
      <w:r>
        <w:rPr>
          <w:rFonts w:hint="eastAsia" w:ascii="宋体" w:hAnsi="宋体"/>
          <w:sz w:val="24"/>
        </w:rPr>
        <w:t>2</w:t>
      </w:r>
      <w:bookmarkStart w:id="44" w:name="_Toc296346658"/>
      <w:bookmarkEnd w:id="44"/>
      <w:bookmarkStart w:id="45" w:name="_Toc296503157"/>
      <w:bookmarkEnd w:id="45"/>
      <w:bookmarkStart w:id="46" w:name="_Toc292559867"/>
      <w:bookmarkEnd w:id="46"/>
      <w:bookmarkStart w:id="47" w:name="_Toc296891197"/>
      <w:bookmarkEnd w:id="47"/>
      <w:bookmarkStart w:id="48" w:name="_Toc296944496"/>
      <w:bookmarkEnd w:id="48"/>
      <w:bookmarkStart w:id="49" w:name="_Toc297048343"/>
      <w:bookmarkEnd w:id="49"/>
      <w:bookmarkStart w:id="50" w:name="_Toc296347156"/>
      <w:bookmarkEnd w:id="50"/>
      <w:bookmarkStart w:id="51" w:name="_Toc296890985"/>
      <w:bookmarkEnd w:id="51"/>
      <w:bookmarkStart w:id="52" w:name="_Toc292559362"/>
      <w:bookmarkEnd w:id="52"/>
      <w:bookmarkStart w:id="53" w:name="_Toc297120457"/>
      <w:r>
        <w:rPr>
          <w:rFonts w:hint="eastAsia" w:ascii="宋体" w:hAnsi="宋体"/>
          <w:sz w:val="24"/>
        </w:rPr>
        <w:t>. 发包人</w:t>
      </w:r>
      <w:bookmarkEnd w:id="53"/>
    </w:p>
    <w:p>
      <w:pPr>
        <w:spacing w:before="156" w:after="156"/>
        <w:ind w:left="6" w:firstLine="480"/>
        <w:rPr>
          <w:rFonts w:ascii="宋体" w:hAnsi="宋体"/>
          <w:sz w:val="24"/>
        </w:rPr>
      </w:pPr>
      <w:r>
        <w:rPr>
          <w:rFonts w:hint="eastAsia" w:ascii="宋体" w:hAnsi="宋体"/>
          <w:sz w:val="24"/>
        </w:rPr>
        <w:t>2.2 发包人代表</w:t>
      </w:r>
    </w:p>
    <w:p>
      <w:pPr>
        <w:spacing w:before="156" w:after="156"/>
        <w:ind w:left="6" w:firstLine="480"/>
        <w:rPr>
          <w:rFonts w:ascii="宋体" w:hAnsi="宋体"/>
          <w:sz w:val="24"/>
        </w:rPr>
      </w:pPr>
      <w:r>
        <w:rPr>
          <w:rFonts w:hint="eastAsia" w:ascii="宋体" w:hAnsi="宋体"/>
          <w:sz w:val="24"/>
        </w:rPr>
        <w:t>发包人代表：</w:t>
      </w:r>
    </w:p>
    <w:p>
      <w:pPr>
        <w:spacing w:before="156" w:after="156"/>
        <w:ind w:left="6" w:firstLine="480"/>
        <w:rPr>
          <w:rFonts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b/>
          <w:bCs/>
          <w:sz w:val="24"/>
        </w:rPr>
      </w:pPr>
      <w:r>
        <w:rPr>
          <w:rFonts w:hint="eastAsia" w:ascii="宋体" w:hAnsi="宋体"/>
          <w:sz w:val="24"/>
        </w:rPr>
        <w:t>发包人对发包人代表的授权范围如下：</w:t>
      </w:r>
      <w:r>
        <w:rPr>
          <w:rFonts w:hint="eastAsia" w:ascii="宋体" w:hAnsi="宋体"/>
          <w:sz w:val="24"/>
          <w:u w:val="single"/>
        </w:rPr>
        <w:t xml:space="preserve">督促指导监理工程师行使职权，协调施工现场各方面的关系，监督工程质量，进度和安全文明施工中存在的问题，解决有关设计和技术签证，办理、签认现场经济技术签证，审核工程进度报表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2.4 施工现场、施工条件和基础资料的提供</w:t>
      </w:r>
    </w:p>
    <w:p>
      <w:pPr>
        <w:spacing w:before="156" w:after="156"/>
        <w:ind w:left="6" w:firstLine="480"/>
        <w:rPr>
          <w:rFonts w:ascii="宋体" w:hAnsi="宋体"/>
          <w:sz w:val="24"/>
        </w:rPr>
      </w:pPr>
      <w:r>
        <w:rPr>
          <w:rFonts w:hint="eastAsia" w:ascii="宋体" w:hAnsi="宋体"/>
          <w:sz w:val="24"/>
        </w:rPr>
        <w:t>2.4.1 提供施工现场</w:t>
      </w:r>
    </w:p>
    <w:p>
      <w:pPr>
        <w:spacing w:before="156" w:after="156"/>
        <w:ind w:left="6" w:firstLine="480"/>
        <w:jc w:val="left"/>
        <w:rPr>
          <w:rFonts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部分施工场地于合同签约日期以前完成，满足部分工程开工条件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2.4.2 提供施工条件</w:t>
      </w:r>
    </w:p>
    <w:p>
      <w:pPr>
        <w:spacing w:before="156" w:after="156"/>
        <w:ind w:left="6" w:firstLine="480"/>
        <w:rPr>
          <w:rFonts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施工用水、施工用电由发包方将指定接点，并满足施工要求，接点至施工现场段管道/管线、计量设备由承包人自行解决，承包人每月底向发包人缴纳水电费（价格执行施工当地价格）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2.5 资金来源证明及支付担保</w:t>
      </w:r>
    </w:p>
    <w:p>
      <w:pPr>
        <w:spacing w:before="156" w:after="156"/>
        <w:ind w:left="6" w:firstLine="480"/>
        <w:rPr>
          <w:rFonts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pPr>
        <w:spacing w:before="156" w:after="156"/>
        <w:ind w:left="6" w:firstLine="480"/>
        <w:rPr>
          <w:rFonts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pPr>
        <w:spacing w:before="156" w:after="156"/>
        <w:ind w:left="6" w:firstLine="480"/>
        <w:jc w:val="left"/>
        <w:rPr>
          <w:rFonts w:ascii="宋体" w:hAnsi="宋体"/>
          <w:sz w:val="24"/>
        </w:rPr>
      </w:pPr>
      <w:bookmarkStart w:id="54" w:name="_Toc351203635"/>
      <w:bookmarkEnd w:id="54"/>
      <w:r>
        <w:rPr>
          <w:rFonts w:hint="eastAsia" w:ascii="宋体" w:hAnsi="宋体"/>
          <w:sz w:val="24"/>
        </w:rPr>
        <w:t>3</w:t>
      </w:r>
      <w:bookmarkStart w:id="55" w:name="_Toc297120458"/>
      <w:bookmarkEnd w:id="55"/>
      <w:bookmarkStart w:id="56" w:name="_Toc296891198"/>
      <w:bookmarkEnd w:id="56"/>
      <w:bookmarkStart w:id="57" w:name="_Toc292559363"/>
      <w:bookmarkEnd w:id="57"/>
      <w:bookmarkStart w:id="58" w:name="_Toc296944497"/>
      <w:bookmarkEnd w:id="58"/>
      <w:bookmarkStart w:id="59" w:name="_Toc296346659"/>
      <w:bookmarkEnd w:id="59"/>
      <w:bookmarkStart w:id="60" w:name="_Toc296503158"/>
      <w:bookmarkEnd w:id="60"/>
      <w:bookmarkStart w:id="61" w:name="_Toc297048344"/>
      <w:bookmarkEnd w:id="61"/>
      <w:bookmarkStart w:id="62" w:name="_Toc296347157"/>
      <w:bookmarkEnd w:id="62"/>
      <w:bookmarkStart w:id="63" w:name="_Toc296890986"/>
      <w:bookmarkEnd w:id="63"/>
      <w:bookmarkStart w:id="64" w:name="_Toc292559868"/>
      <w:r>
        <w:rPr>
          <w:rFonts w:hint="eastAsia" w:ascii="宋体" w:hAnsi="宋体"/>
          <w:sz w:val="24"/>
        </w:rPr>
        <w:t>. 承包人</w:t>
      </w:r>
      <w:bookmarkEnd w:id="64"/>
    </w:p>
    <w:p>
      <w:pPr>
        <w:spacing w:before="156" w:after="156"/>
        <w:ind w:left="6" w:firstLine="480"/>
        <w:rPr>
          <w:rFonts w:ascii="宋体" w:hAnsi="宋体"/>
          <w:sz w:val="24"/>
        </w:rPr>
      </w:pPr>
      <w:r>
        <w:rPr>
          <w:rFonts w:hint="eastAsia" w:ascii="宋体" w:hAnsi="宋体"/>
          <w:sz w:val="24"/>
        </w:rPr>
        <w:t>3.1 承包人的一般义务</w:t>
      </w:r>
    </w:p>
    <w:p>
      <w:pPr>
        <w:spacing w:before="156" w:after="156"/>
        <w:ind w:left="6" w:firstLine="240" w:firstLineChars="100"/>
        <w:jc w:val="left"/>
        <w:rPr>
          <w:rFonts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承包人需要提交的竣工资料套数：</w:t>
      </w:r>
      <w:r>
        <w:rPr>
          <w:rFonts w:hint="eastAsia" w:ascii="宋体" w:hAnsi="宋体"/>
          <w:sz w:val="24"/>
          <w:u w:val="single"/>
        </w:rPr>
        <w:t xml:space="preserve">                四套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承包人提交的竣工资料的费用承担：</w:t>
      </w:r>
      <w:r>
        <w:rPr>
          <w:rFonts w:hint="eastAsia" w:ascii="宋体" w:hAnsi="宋体"/>
          <w:sz w:val="24"/>
          <w:u w:val="single"/>
        </w:rPr>
        <w:t xml:space="preserve">          由承包人承担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承包人提交的竣工资料移交时间：</w:t>
      </w:r>
      <w:r>
        <w:rPr>
          <w:rFonts w:hint="eastAsia" w:ascii="宋体" w:hAnsi="宋体"/>
          <w:sz w:val="24"/>
          <w:u w:val="single"/>
        </w:rPr>
        <w:t xml:space="preserve">  工程竣工验收合格后2个月内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承包人提交的竣工资料形式要求：</w:t>
      </w:r>
      <w:r>
        <w:rPr>
          <w:rFonts w:hint="eastAsia" w:ascii="宋体" w:hAnsi="宋体"/>
          <w:sz w:val="24"/>
          <w:u w:val="single"/>
        </w:rPr>
        <w:t xml:space="preserve">            书面及电子文档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（10）承包人应履行的其他义务：</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3.2 项目经理</w:t>
      </w:r>
    </w:p>
    <w:p>
      <w:pPr>
        <w:spacing w:before="156" w:after="156"/>
        <w:ind w:left="6" w:firstLine="480"/>
        <w:rPr>
          <w:rFonts w:ascii="宋体" w:hAnsi="宋体"/>
          <w:sz w:val="24"/>
        </w:rPr>
      </w:pPr>
      <w:r>
        <w:rPr>
          <w:rFonts w:hint="eastAsia" w:ascii="宋体" w:hAnsi="宋体"/>
          <w:sz w:val="24"/>
        </w:rPr>
        <w:t>3.2.1 项目经理：</w:t>
      </w:r>
    </w:p>
    <w:p>
      <w:pPr>
        <w:spacing w:before="156" w:after="156"/>
        <w:ind w:left="6" w:firstLine="480"/>
        <w:rPr>
          <w:rFonts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处以3000元罚款，责令限期提交劳动合同并补缴社会保险。</w:t>
      </w:r>
    </w:p>
    <w:p>
      <w:pPr>
        <w:spacing w:before="156" w:after="156"/>
        <w:ind w:left="6" w:firstLine="480"/>
        <w:rPr>
          <w:rFonts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处以500元/次罚款，承包人承担上述违约给发包人造成的一切损失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cs="宋体"/>
          <w:bCs/>
          <w:sz w:val="24"/>
          <w:u w:val="single"/>
        </w:rPr>
        <w:t>严禁擅自更换项目经理</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3.2.4 承包人无正当理由拒绝更换经甲方及监理总监认为不称职的项目经理的违约责任：</w:t>
      </w:r>
      <w:r>
        <w:rPr>
          <w:rFonts w:hint="eastAsia" w:ascii="宋体" w:hAnsi="宋体"/>
          <w:sz w:val="24"/>
          <w:u w:val="single"/>
        </w:rPr>
        <w:t xml:space="preserve">  处以1万元罚款，承包人承担上述违约给发包人造成的一切损失。</w:t>
      </w:r>
    </w:p>
    <w:p>
      <w:pPr>
        <w:spacing w:before="156" w:after="156"/>
        <w:ind w:left="6" w:firstLine="480"/>
        <w:rPr>
          <w:rFonts w:ascii="宋体" w:hAnsi="宋体"/>
          <w:sz w:val="24"/>
        </w:rPr>
      </w:pPr>
      <w:r>
        <w:rPr>
          <w:rFonts w:hint="eastAsia" w:ascii="宋体" w:hAnsi="宋体"/>
          <w:sz w:val="24"/>
        </w:rPr>
        <w:t>3.3 承包人人员</w:t>
      </w:r>
    </w:p>
    <w:p>
      <w:pPr>
        <w:spacing w:before="156" w:after="156"/>
        <w:ind w:left="6" w:firstLine="480"/>
        <w:rPr>
          <w:rFonts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工程开工前2天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3.3.3 承包人无正当理由拒绝撤换经甲方及监理总监认为不称职的主要施工管理人员的违约责任：</w:t>
      </w:r>
      <w:r>
        <w:rPr>
          <w:rFonts w:hint="eastAsia" w:ascii="宋体" w:hAnsi="宋体"/>
          <w:sz w:val="24"/>
          <w:u w:val="single"/>
        </w:rPr>
        <w:t xml:space="preserve">  处以3000元罚款，承包人承担上述违约给发包人造成的一切损失。 </w:t>
      </w:r>
    </w:p>
    <w:p>
      <w:pPr>
        <w:spacing w:before="156" w:after="156"/>
        <w:ind w:left="6" w:firstLine="480"/>
        <w:rPr>
          <w:rFonts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由总监理工程师批准，发包人认可后方可离开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处以3000元罚款，承包人承担上述违约给发包人造成的一切损失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处以300元/次罚款，承包人承担上述违约给发包人造成的一切损失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w:t>
      </w:r>
      <w:bookmarkStart w:id="65" w:name="_Toc297216151"/>
      <w:bookmarkEnd w:id="65"/>
      <w:bookmarkStart w:id="66" w:name="_Toc297123492"/>
      <w:bookmarkEnd w:id="66"/>
      <w:bookmarkStart w:id="67" w:name="_Toc304295523"/>
      <w:bookmarkEnd w:id="67"/>
      <w:bookmarkStart w:id="68" w:name="_Toc303539102"/>
      <w:bookmarkEnd w:id="68"/>
      <w:bookmarkStart w:id="69" w:name="_Toc292559364"/>
      <w:bookmarkEnd w:id="69"/>
      <w:bookmarkStart w:id="70" w:name="_Toc297120459"/>
      <w:bookmarkEnd w:id="70"/>
      <w:bookmarkStart w:id="71" w:name="_Toc296891199"/>
      <w:bookmarkEnd w:id="71"/>
      <w:bookmarkStart w:id="72" w:name="_Toc296346660"/>
      <w:bookmarkEnd w:id="72"/>
      <w:bookmarkStart w:id="73" w:name="_Toc297048345"/>
      <w:bookmarkEnd w:id="73"/>
      <w:bookmarkStart w:id="74" w:name="_Toc296944498"/>
      <w:bookmarkEnd w:id="74"/>
      <w:bookmarkStart w:id="75" w:name="_Toc296890987"/>
      <w:bookmarkEnd w:id="75"/>
      <w:bookmarkStart w:id="76" w:name="_Toc296347158"/>
      <w:bookmarkEnd w:id="76"/>
      <w:bookmarkStart w:id="77" w:name="_Toc300934945"/>
      <w:bookmarkEnd w:id="77"/>
      <w:bookmarkStart w:id="78" w:name="_Toc292559869"/>
      <w:bookmarkEnd w:id="78"/>
      <w:bookmarkStart w:id="79" w:name="_Toc296503159"/>
      <w:bookmarkEnd w:id="79"/>
      <w:bookmarkStart w:id="80" w:name="_Toc312677988"/>
      <w:r>
        <w:rPr>
          <w:rFonts w:hint="eastAsia" w:ascii="宋体" w:hAnsi="宋体"/>
          <w:sz w:val="24"/>
        </w:rPr>
        <w:t>.5 分包</w:t>
      </w:r>
      <w:bookmarkEnd w:id="80"/>
    </w:p>
    <w:p>
      <w:pPr>
        <w:spacing w:before="156" w:after="156"/>
        <w:ind w:left="6" w:firstLine="480"/>
        <w:rPr>
          <w:rFonts w:ascii="宋体" w:hAnsi="宋体"/>
          <w:sz w:val="24"/>
        </w:rPr>
      </w:pPr>
      <w:r>
        <w:rPr>
          <w:rFonts w:hint="eastAsia" w:ascii="宋体" w:hAnsi="宋体"/>
          <w:sz w:val="24"/>
        </w:rPr>
        <w:t>3</w:t>
      </w:r>
      <w:bookmarkStart w:id="81" w:name="_Toc296890988"/>
      <w:bookmarkEnd w:id="81"/>
      <w:bookmarkStart w:id="82" w:name="_Toc296503160"/>
      <w:bookmarkEnd w:id="82"/>
      <w:bookmarkStart w:id="83" w:name="_Toc297048346"/>
      <w:bookmarkEnd w:id="83"/>
      <w:bookmarkStart w:id="84" w:name="_Toc296347159"/>
      <w:bookmarkEnd w:id="84"/>
      <w:bookmarkStart w:id="85" w:name="_Toc297120460"/>
      <w:bookmarkEnd w:id="85"/>
      <w:bookmarkStart w:id="86" w:name="_Toc297216152"/>
      <w:bookmarkEnd w:id="86"/>
      <w:bookmarkStart w:id="87" w:name="_Toc297123493"/>
      <w:bookmarkEnd w:id="87"/>
      <w:bookmarkStart w:id="88" w:name="_Toc303539103"/>
      <w:bookmarkEnd w:id="88"/>
      <w:bookmarkStart w:id="89" w:name="_Toc296346661"/>
      <w:bookmarkEnd w:id="89"/>
      <w:bookmarkStart w:id="90" w:name="_Toc296891200"/>
      <w:bookmarkEnd w:id="90"/>
      <w:bookmarkStart w:id="91" w:name="_Toc292559870"/>
      <w:bookmarkEnd w:id="91"/>
      <w:bookmarkStart w:id="92" w:name="_Toc304295524"/>
      <w:bookmarkEnd w:id="92"/>
      <w:bookmarkStart w:id="93" w:name="_Toc292559365"/>
      <w:bookmarkEnd w:id="93"/>
      <w:bookmarkStart w:id="94" w:name="_Toc300934946"/>
      <w:bookmarkEnd w:id="94"/>
      <w:bookmarkStart w:id="95" w:name="_Toc318581158"/>
      <w:bookmarkEnd w:id="95"/>
      <w:bookmarkStart w:id="96" w:name="_Toc296944499"/>
      <w:bookmarkEnd w:id="96"/>
      <w:bookmarkStart w:id="97" w:name="_Toc312677989"/>
      <w:r>
        <w:rPr>
          <w:rFonts w:hint="eastAsia" w:ascii="宋体" w:hAnsi="宋体"/>
          <w:sz w:val="24"/>
        </w:rPr>
        <w:t>.5.1 分包的一般约定</w:t>
      </w:r>
      <w:bookmarkEnd w:id="97"/>
    </w:p>
    <w:p>
      <w:pPr>
        <w:spacing w:before="156" w:after="156"/>
        <w:ind w:left="6" w:firstLine="480"/>
        <w:jc w:val="left"/>
        <w:rPr>
          <w:rFonts w:ascii="宋体" w:hAnsi="宋体"/>
          <w:sz w:val="24"/>
        </w:rPr>
      </w:pPr>
      <w:r>
        <w:rPr>
          <w:rFonts w:hint="eastAsia" w:ascii="宋体" w:hAnsi="宋体"/>
          <w:sz w:val="24"/>
        </w:rPr>
        <w:t>禁止分包的工程包括：</w:t>
      </w:r>
      <w:r>
        <w:rPr>
          <w:rFonts w:hint="eastAsia" w:ascii="宋体" w:hAnsi="宋体"/>
          <w:sz w:val="24"/>
          <w:u w:val="single"/>
        </w:rPr>
        <w:t xml:space="preserve">  本工程不允许分包（发包人划定的分包工程除外），确需分包的，须征得发包人同意  </w:t>
      </w:r>
      <w:r>
        <w:rPr>
          <w:rFonts w:hint="eastAsia" w:ascii="宋体" w:hAnsi="宋体"/>
          <w:sz w:val="24"/>
        </w:rPr>
        <w:t>。</w:t>
      </w:r>
    </w:p>
    <w:p>
      <w:pPr>
        <w:spacing w:before="156" w:after="156"/>
        <w:ind w:left="6" w:firstLine="480"/>
        <w:jc w:val="left"/>
        <w:rPr>
          <w:rFonts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98" w:name="_Toc300934947"/>
      <w:bookmarkEnd w:id="98"/>
      <w:bookmarkStart w:id="99" w:name="_Toc296503161"/>
      <w:bookmarkEnd w:id="99"/>
      <w:bookmarkStart w:id="100" w:name="_Toc296346662"/>
      <w:bookmarkEnd w:id="100"/>
      <w:bookmarkStart w:id="101" w:name="_Toc296944500"/>
      <w:bookmarkEnd w:id="101"/>
      <w:bookmarkStart w:id="102" w:name="_Toc304295525"/>
      <w:bookmarkEnd w:id="102"/>
      <w:bookmarkStart w:id="103" w:name="_Toc296891201"/>
      <w:bookmarkEnd w:id="103"/>
      <w:bookmarkStart w:id="104" w:name="_Toc303539104"/>
      <w:bookmarkEnd w:id="104"/>
      <w:bookmarkStart w:id="105" w:name="_Toc297123494"/>
      <w:bookmarkEnd w:id="105"/>
      <w:bookmarkStart w:id="106" w:name="_Toc297216153"/>
      <w:bookmarkEnd w:id="106"/>
      <w:bookmarkStart w:id="107" w:name="_Toc296347160"/>
      <w:bookmarkEnd w:id="107"/>
      <w:bookmarkStart w:id="108" w:name="_Toc296890989"/>
      <w:bookmarkEnd w:id="108"/>
      <w:bookmarkStart w:id="109" w:name="_Toc297120461"/>
      <w:bookmarkEnd w:id="109"/>
      <w:bookmarkStart w:id="110" w:name="_Toc297048347"/>
      <w:bookmarkEnd w:id="110"/>
    </w:p>
    <w:p>
      <w:pPr>
        <w:spacing w:before="156" w:after="156"/>
        <w:ind w:left="6" w:firstLine="480"/>
        <w:rPr>
          <w:rFonts w:ascii="宋体" w:hAnsi="宋体"/>
          <w:sz w:val="24"/>
        </w:rPr>
      </w:pPr>
      <w:r>
        <w:rPr>
          <w:rFonts w:hint="eastAsia" w:ascii="宋体" w:hAnsi="宋体"/>
          <w:sz w:val="24"/>
        </w:rPr>
        <w:t>3</w:t>
      </w:r>
      <w:bookmarkStart w:id="111" w:name="_Toc318581159"/>
      <w:bookmarkEnd w:id="111"/>
      <w:bookmarkStart w:id="112" w:name="_Toc312677990"/>
      <w:r>
        <w:rPr>
          <w:rFonts w:hint="eastAsia" w:ascii="宋体" w:hAnsi="宋体"/>
          <w:sz w:val="24"/>
        </w:rPr>
        <w:t>.5.2分包的确定</w:t>
      </w:r>
      <w:bookmarkEnd w:id="112"/>
    </w:p>
    <w:p>
      <w:pPr>
        <w:spacing w:before="156" w:after="156"/>
        <w:ind w:left="6" w:firstLine="480"/>
        <w:rPr>
          <w:rFonts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3.5.4 分包合同价款</w:t>
      </w:r>
    </w:p>
    <w:p>
      <w:pPr>
        <w:spacing w:before="156" w:after="156"/>
        <w:ind w:left="6" w:firstLine="480"/>
        <w:rPr>
          <w:rFonts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3.6 工程照管与成品、半成品保护</w:t>
      </w:r>
    </w:p>
    <w:p>
      <w:pPr>
        <w:spacing w:before="156" w:after="156"/>
        <w:ind w:left="6" w:firstLine="480"/>
        <w:rPr>
          <w:rFonts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设备、人员进场至验收交付使用前由承包人负责保修，无其它特殊要求的，费用由承包人承担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3.7 履约担保</w:t>
      </w:r>
    </w:p>
    <w:p>
      <w:pPr>
        <w:spacing w:before="156" w:after="156"/>
        <w:ind w:left="6" w:firstLine="480"/>
        <w:jc w:val="left"/>
        <w:rPr>
          <w:rFonts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bookmarkStart w:id="113" w:name="_Toc351203636"/>
      <w:bookmarkEnd w:id="113"/>
      <w:r>
        <w:rPr>
          <w:rFonts w:hint="eastAsia" w:ascii="宋体" w:hAnsi="宋体"/>
          <w:sz w:val="24"/>
        </w:rPr>
        <w:t>4</w:t>
      </w:r>
      <w:bookmarkStart w:id="114" w:name="_Toc292559366"/>
      <w:bookmarkEnd w:id="114"/>
      <w:bookmarkStart w:id="115" w:name="_Toc296891202"/>
      <w:bookmarkEnd w:id="115"/>
      <w:bookmarkStart w:id="116" w:name="_Toc292559871"/>
      <w:bookmarkEnd w:id="116"/>
      <w:bookmarkStart w:id="117" w:name="_Toc267251413"/>
      <w:bookmarkEnd w:id="117"/>
      <w:bookmarkStart w:id="118" w:name="_Toc296890990"/>
      <w:bookmarkEnd w:id="118"/>
      <w:bookmarkStart w:id="119" w:name="_Toc297120462"/>
      <w:bookmarkEnd w:id="119"/>
      <w:bookmarkStart w:id="120" w:name="_Toc296944501"/>
      <w:bookmarkEnd w:id="120"/>
      <w:bookmarkStart w:id="121" w:name="_Toc296503162"/>
      <w:bookmarkEnd w:id="121"/>
      <w:bookmarkStart w:id="122" w:name="_Toc296347161"/>
      <w:bookmarkEnd w:id="122"/>
      <w:bookmarkStart w:id="123" w:name="_Toc296346663"/>
      <w:bookmarkEnd w:id="123"/>
      <w:bookmarkStart w:id="124" w:name="_Toc297048348"/>
      <w:r>
        <w:rPr>
          <w:rFonts w:hint="eastAsia" w:ascii="宋体" w:hAnsi="宋体"/>
          <w:sz w:val="24"/>
        </w:rPr>
        <w:t>. 监</w:t>
      </w:r>
      <w:bookmarkEnd w:id="124"/>
      <w:r>
        <w:rPr>
          <w:rFonts w:hint="eastAsia" w:ascii="宋体" w:hAnsi="宋体"/>
          <w:sz w:val="24"/>
        </w:rPr>
        <w:t>理人</w:t>
      </w:r>
    </w:p>
    <w:p>
      <w:pPr>
        <w:spacing w:before="156" w:after="156"/>
        <w:ind w:left="6" w:firstLine="480"/>
        <w:rPr>
          <w:rFonts w:ascii="宋体" w:hAnsi="宋体"/>
          <w:sz w:val="24"/>
        </w:rPr>
      </w:pPr>
      <w:r>
        <w:rPr>
          <w:rFonts w:hint="eastAsia" w:ascii="宋体" w:hAnsi="宋体"/>
          <w:sz w:val="24"/>
        </w:rPr>
        <w:t>4.1监理人的一般规定</w:t>
      </w:r>
    </w:p>
    <w:p>
      <w:pPr>
        <w:spacing w:before="156" w:after="156"/>
        <w:ind w:left="6" w:firstLine="480"/>
        <w:jc w:val="left"/>
        <w:rPr>
          <w:rFonts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关于监理人的监理权限：</w:t>
      </w:r>
      <w:r>
        <w:rPr>
          <w:rFonts w:hint="eastAsia" w:ascii="宋体" w:hAnsi="宋体"/>
          <w:sz w:val="24"/>
          <w:u w:val="single"/>
        </w:rPr>
        <w:t xml:space="preserve">               见监理合同                    </w:t>
      </w:r>
      <w:r>
        <w:rPr>
          <w:rFonts w:hint="eastAsia" w:ascii="宋体" w:hAnsi="宋体"/>
          <w:sz w:val="24"/>
        </w:rPr>
        <w:t xml:space="preserve">。 </w:t>
      </w:r>
    </w:p>
    <w:p>
      <w:pPr>
        <w:spacing w:before="156" w:after="156"/>
        <w:ind w:left="6" w:firstLine="480"/>
        <w:rPr>
          <w:rFonts w:ascii="宋体" w:hAnsi="宋体"/>
          <w:sz w:val="24"/>
        </w:rPr>
      </w:pPr>
      <w:r>
        <w:rPr>
          <w:rFonts w:hint="eastAsia" w:ascii="宋体" w:hAnsi="宋体"/>
          <w:sz w:val="24"/>
        </w:rPr>
        <w:t>关于监理人在施工现场的办公场所、生活场所的提供和费用承担的约定：</w:t>
      </w:r>
      <w:r>
        <w:rPr>
          <w:rFonts w:hint="eastAsia" w:ascii="宋体" w:hAnsi="宋体"/>
          <w:sz w:val="24"/>
          <w:u w:val="single"/>
        </w:rPr>
        <w:t>见监理合同</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4.2 监理人员</w:t>
      </w:r>
    </w:p>
    <w:p>
      <w:pPr>
        <w:spacing w:before="156" w:after="156"/>
        <w:ind w:left="6" w:firstLine="480"/>
        <w:rPr>
          <w:rFonts w:ascii="宋体" w:hAnsi="宋体"/>
          <w:sz w:val="24"/>
        </w:rPr>
      </w:pPr>
      <w:r>
        <w:rPr>
          <w:rFonts w:hint="eastAsia" w:ascii="宋体" w:hAnsi="宋体"/>
          <w:sz w:val="24"/>
        </w:rPr>
        <w:t>总监理工程师：</w:t>
      </w:r>
    </w:p>
    <w:p>
      <w:pPr>
        <w:spacing w:before="156" w:after="156"/>
        <w:ind w:left="6" w:firstLine="480"/>
        <w:rPr>
          <w:rFonts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4.4 商定或确定</w:t>
      </w:r>
    </w:p>
    <w:p>
      <w:pPr>
        <w:spacing w:before="156" w:after="156"/>
        <w:ind w:left="6" w:firstLine="480"/>
        <w:rPr>
          <w:rFonts w:ascii="宋体" w:hAnsi="宋体"/>
          <w:sz w:val="24"/>
        </w:rPr>
      </w:pPr>
      <w:bookmarkStart w:id="125" w:name="_Toc267251418"/>
      <w:bookmarkEnd w:id="125"/>
      <w:r>
        <w:rPr>
          <w:rFonts w:hint="eastAsia" w:ascii="宋体" w:hAnsi="宋体"/>
          <w:sz w:val="24"/>
        </w:rPr>
        <w:t>在发包人和承包人不能通过协商达成一致意见时，发包人授权监理人对以下事项进行确定：</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sz w:val="24"/>
        </w:rPr>
        <w:t>；</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bookmarkStart w:id="126" w:name="_Toc351203637"/>
      <w:bookmarkEnd w:id="126"/>
      <w:r>
        <w:rPr>
          <w:rFonts w:hint="eastAsia" w:ascii="宋体" w:hAnsi="宋体"/>
          <w:sz w:val="24"/>
        </w:rPr>
        <w:t>5</w:t>
      </w:r>
      <w:bookmarkStart w:id="127" w:name="_Toc297048349"/>
      <w:bookmarkEnd w:id="127"/>
      <w:bookmarkStart w:id="128" w:name="_Toc297120463"/>
      <w:bookmarkEnd w:id="128"/>
      <w:bookmarkStart w:id="129" w:name="_Toc296503163"/>
      <w:bookmarkEnd w:id="129"/>
      <w:bookmarkStart w:id="130" w:name="_Toc296346664"/>
      <w:bookmarkEnd w:id="130"/>
      <w:bookmarkStart w:id="131" w:name="_Toc296347162"/>
      <w:bookmarkEnd w:id="131"/>
      <w:bookmarkStart w:id="132" w:name="_Toc296944502"/>
      <w:bookmarkEnd w:id="132"/>
      <w:bookmarkStart w:id="133" w:name="_Toc296890991"/>
      <w:bookmarkEnd w:id="133"/>
      <w:bookmarkStart w:id="134" w:name="_Toc292559872"/>
      <w:bookmarkEnd w:id="134"/>
      <w:bookmarkStart w:id="135" w:name="_Toc292559367"/>
      <w:bookmarkEnd w:id="135"/>
      <w:bookmarkStart w:id="136" w:name="_Toc296891203"/>
      <w:r>
        <w:rPr>
          <w:rFonts w:hint="eastAsia" w:ascii="宋体" w:hAnsi="宋体"/>
          <w:sz w:val="24"/>
        </w:rPr>
        <w:t>. 工程质量</w:t>
      </w:r>
      <w:bookmarkEnd w:id="136"/>
    </w:p>
    <w:p>
      <w:pPr>
        <w:spacing w:before="156" w:after="156"/>
        <w:ind w:left="6" w:firstLine="480"/>
        <w:rPr>
          <w:rFonts w:ascii="宋体" w:hAnsi="宋体"/>
          <w:sz w:val="24"/>
        </w:rPr>
      </w:pPr>
      <w:r>
        <w:rPr>
          <w:rFonts w:hint="eastAsia" w:ascii="宋体" w:hAnsi="宋体"/>
          <w:sz w:val="24"/>
        </w:rPr>
        <w:t>5.1 质量要求</w:t>
      </w:r>
    </w:p>
    <w:p>
      <w:pPr>
        <w:spacing w:before="156" w:after="156"/>
        <w:ind w:left="6" w:firstLine="480"/>
        <w:jc w:val="left"/>
        <w:rPr>
          <w:rFonts w:ascii="宋体" w:hAnsi="宋体"/>
          <w:sz w:val="24"/>
        </w:rPr>
      </w:pPr>
      <w:r>
        <w:rPr>
          <w:rFonts w:hint="eastAsia" w:ascii="宋体" w:hAnsi="宋体"/>
          <w:sz w:val="24"/>
        </w:rPr>
        <w:t>5</w:t>
      </w:r>
      <w:bookmarkStart w:id="137" w:name="_Toc297123496"/>
      <w:bookmarkEnd w:id="137"/>
      <w:bookmarkStart w:id="138" w:name="_Toc312677997"/>
      <w:bookmarkEnd w:id="138"/>
      <w:bookmarkStart w:id="139" w:name="_Toc297216155"/>
      <w:bookmarkEnd w:id="139"/>
      <w:bookmarkStart w:id="140" w:name="_Toc318581164"/>
      <w:bookmarkEnd w:id="140"/>
      <w:bookmarkStart w:id="141" w:name="_Toc304295527"/>
      <w:bookmarkEnd w:id="141"/>
      <w:bookmarkStart w:id="142" w:name="_Toc300934949"/>
      <w:bookmarkEnd w:id="142"/>
      <w:bookmarkStart w:id="143" w:name="_Toc303539106"/>
      <w:r>
        <w:rPr>
          <w:rFonts w:hint="eastAsia" w:ascii="宋体" w:hAnsi="宋体"/>
          <w:sz w:val="24"/>
        </w:rPr>
        <w:t>.1.1 特殊质量标准和要求：</w:t>
      </w:r>
      <w:bookmarkEnd w:id="143"/>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5.3 隐蔽工程检查</w:t>
      </w:r>
    </w:p>
    <w:p>
      <w:pPr>
        <w:spacing w:before="156" w:after="156"/>
        <w:ind w:left="6" w:firstLine="480"/>
        <w:jc w:val="left"/>
        <w:rPr>
          <w:rFonts w:ascii="宋体" w:hAnsi="宋体"/>
          <w:sz w:val="24"/>
        </w:rPr>
      </w:pPr>
      <w:r>
        <w:rPr>
          <w:rFonts w:hint="eastAsia" w:ascii="宋体" w:hAnsi="宋体"/>
          <w:sz w:val="24"/>
        </w:rPr>
        <w:t>5.3.2承包人提前通知监理人隐蔽工程检查的期限的约定：</w:t>
      </w:r>
      <w:r>
        <w:rPr>
          <w:rFonts w:hint="eastAsia" w:ascii="宋体" w:hAnsi="宋体"/>
          <w:sz w:val="24"/>
          <w:u w:val="single"/>
        </w:rPr>
        <w:t xml:space="preserve">  共同检查前48小时书面通知监理人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pPr>
        <w:spacing w:before="156" w:after="156"/>
        <w:ind w:left="6" w:firstLine="480"/>
        <w:jc w:val="left"/>
        <w:rPr>
          <w:rFonts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pPr>
        <w:spacing w:before="156" w:after="156"/>
        <w:ind w:left="6" w:firstLine="480"/>
        <w:jc w:val="left"/>
        <w:rPr>
          <w:rFonts w:ascii="宋体" w:hAnsi="宋体"/>
          <w:sz w:val="24"/>
        </w:rPr>
      </w:pPr>
      <w:bookmarkStart w:id="144" w:name="_Toc351203638"/>
      <w:bookmarkEnd w:id="144"/>
      <w:r>
        <w:rPr>
          <w:rFonts w:hint="eastAsia" w:ascii="宋体" w:hAnsi="宋体"/>
          <w:sz w:val="24"/>
        </w:rPr>
        <w:t>6. 安全文明施工与环境保护</w:t>
      </w:r>
    </w:p>
    <w:p>
      <w:pPr>
        <w:spacing w:before="156" w:after="156"/>
        <w:ind w:left="6" w:firstLine="480"/>
        <w:rPr>
          <w:rFonts w:ascii="宋体" w:hAnsi="宋体"/>
          <w:sz w:val="24"/>
        </w:rPr>
      </w:pPr>
      <w:r>
        <w:rPr>
          <w:rFonts w:hint="eastAsia" w:ascii="宋体" w:hAnsi="宋体"/>
          <w:sz w:val="24"/>
        </w:rPr>
        <w:t>6.1安全文明施工</w:t>
      </w:r>
    </w:p>
    <w:p>
      <w:pPr>
        <w:spacing w:before="156" w:after="156"/>
        <w:ind w:left="6" w:firstLine="480"/>
        <w:jc w:val="left"/>
        <w:rPr>
          <w:rFonts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6.1.4 关于治安保卫的特别约定：</w:t>
      </w:r>
      <w:r>
        <w:rPr>
          <w:rFonts w:hint="eastAsia" w:ascii="宋体" w:hAnsi="宋体"/>
          <w:sz w:val="24"/>
          <w:u w:val="single"/>
        </w:rPr>
        <w:t xml:space="preserve">          按通用条款执行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开工前提供施工场地治安管理计划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6.1.5 文明施工</w:t>
      </w:r>
    </w:p>
    <w:p>
      <w:pPr>
        <w:spacing w:before="156" w:after="156"/>
        <w:ind w:left="6" w:firstLine="480"/>
        <w:jc w:val="left"/>
        <w:rPr>
          <w:rFonts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pPr>
        <w:spacing w:before="156" w:after="156"/>
        <w:ind w:left="6" w:firstLine="480"/>
        <w:rPr>
          <w:rFonts w:ascii="宋体" w:hAnsi="宋体"/>
          <w:sz w:val="24"/>
          <w:u w:val="single"/>
        </w:rPr>
      </w:pPr>
      <w:r>
        <w:rPr>
          <w:rFonts w:hint="eastAsia" w:ascii="宋体" w:hAnsi="宋体"/>
          <w:sz w:val="24"/>
        </w:rPr>
        <w:t>6.1.6 关于安全文明施工费支付比例和支付期限的约定：</w:t>
      </w:r>
      <w:r>
        <w:rPr>
          <w:rFonts w:hint="eastAsia" w:ascii="宋体" w:hAnsi="宋体"/>
          <w:sz w:val="24"/>
          <w:u w:val="single"/>
        </w:rPr>
        <w:t>纳入合同价格支付。</w:t>
      </w:r>
    </w:p>
    <w:p>
      <w:pPr>
        <w:spacing w:before="156" w:after="156"/>
        <w:ind w:left="6" w:firstLine="480"/>
        <w:jc w:val="left"/>
        <w:rPr>
          <w:rFonts w:ascii="宋体" w:hAnsi="宋体"/>
          <w:sz w:val="24"/>
        </w:rPr>
      </w:pPr>
      <w:bookmarkStart w:id="145" w:name="_Toc351203639"/>
      <w:bookmarkEnd w:id="145"/>
      <w:r>
        <w:rPr>
          <w:rFonts w:hint="eastAsia" w:ascii="宋体" w:hAnsi="宋体"/>
          <w:sz w:val="24"/>
        </w:rPr>
        <w:t>7. 工期和进度</w:t>
      </w:r>
    </w:p>
    <w:p>
      <w:pPr>
        <w:spacing w:before="156" w:after="156"/>
        <w:ind w:left="6" w:firstLine="480"/>
        <w:rPr>
          <w:rFonts w:ascii="宋体" w:hAnsi="宋体"/>
          <w:sz w:val="24"/>
        </w:rPr>
      </w:pPr>
      <w:r>
        <w:rPr>
          <w:rFonts w:hint="eastAsia" w:ascii="宋体" w:hAnsi="宋体"/>
          <w:sz w:val="24"/>
        </w:rPr>
        <w:t>7.1 施工组织设计</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按磋商文件约定，磋商文件无约定的按通用条款 </w:t>
      </w:r>
      <w:r>
        <w:rPr>
          <w:rFonts w:hint="eastAsia" w:ascii="宋体" w:hAnsi="宋体"/>
          <w:sz w:val="24"/>
        </w:rPr>
        <w:t>。</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7.1.2 施工组织设计的提交和修改</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开工前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收到后7天内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7</w:t>
      </w:r>
      <w:bookmarkStart w:id="146" w:name="_Toc312678005"/>
      <w:bookmarkEnd w:id="146"/>
      <w:bookmarkStart w:id="147" w:name="_Toc297123514"/>
      <w:bookmarkEnd w:id="147"/>
      <w:bookmarkStart w:id="148" w:name="_Toc303539123"/>
      <w:bookmarkEnd w:id="148"/>
      <w:bookmarkStart w:id="149" w:name="_Toc300934966"/>
      <w:bookmarkEnd w:id="149"/>
      <w:bookmarkStart w:id="150" w:name="_Toc297216173"/>
      <w:bookmarkEnd w:id="150"/>
      <w:bookmarkStart w:id="151" w:name="_Toc312677479"/>
      <w:bookmarkEnd w:id="151"/>
      <w:bookmarkStart w:id="152" w:name="_Toc304295541"/>
      <w:r>
        <w:rPr>
          <w:rFonts w:hint="eastAsia" w:ascii="宋体" w:hAnsi="宋体"/>
          <w:sz w:val="24"/>
        </w:rPr>
        <w:t>.2 施工进度计划</w:t>
      </w:r>
      <w:bookmarkEnd w:id="152"/>
    </w:p>
    <w:p>
      <w:pPr>
        <w:spacing w:before="156" w:after="156"/>
        <w:ind w:left="6" w:firstLine="480"/>
        <w:jc w:val="left"/>
        <w:rPr>
          <w:rFonts w:ascii="宋体" w:hAnsi="宋体"/>
          <w:sz w:val="24"/>
        </w:rPr>
      </w:pPr>
      <w:r>
        <w:rPr>
          <w:rFonts w:hint="eastAsia" w:ascii="宋体" w:hAnsi="宋体"/>
          <w:sz w:val="24"/>
        </w:rPr>
        <w:t>7.2.2 施工进度计划的修订</w:t>
      </w:r>
    </w:p>
    <w:p>
      <w:pPr>
        <w:spacing w:before="156" w:after="156"/>
        <w:ind w:left="6" w:firstLine="480"/>
        <w:jc w:val="left"/>
        <w:rPr>
          <w:rFonts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收到后5天内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7.3 开工</w:t>
      </w:r>
    </w:p>
    <w:p>
      <w:pPr>
        <w:spacing w:before="156" w:after="156"/>
        <w:ind w:left="6" w:firstLine="480"/>
        <w:jc w:val="left"/>
        <w:rPr>
          <w:rFonts w:ascii="宋体" w:hAnsi="宋体"/>
          <w:sz w:val="24"/>
        </w:rPr>
      </w:pPr>
      <w:r>
        <w:rPr>
          <w:rFonts w:hint="eastAsia" w:ascii="宋体" w:hAnsi="宋体"/>
          <w:sz w:val="24"/>
        </w:rPr>
        <w:t>7.3.1 开工准备</w:t>
      </w:r>
    </w:p>
    <w:p>
      <w:pPr>
        <w:spacing w:before="156" w:after="156"/>
        <w:ind w:left="6" w:firstLine="480"/>
        <w:jc w:val="left"/>
        <w:rPr>
          <w:rFonts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合同签订后、开工前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7.3.2开工通知</w:t>
      </w:r>
    </w:p>
    <w:p>
      <w:pPr>
        <w:spacing w:before="156" w:after="156"/>
        <w:ind w:left="6" w:firstLine="480"/>
        <w:jc w:val="left"/>
        <w:rPr>
          <w:rFonts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pPr>
        <w:spacing w:before="156" w:after="156"/>
        <w:ind w:left="6" w:firstLine="480"/>
        <w:rPr>
          <w:rFonts w:ascii="宋体" w:hAnsi="宋体"/>
          <w:sz w:val="24"/>
        </w:rPr>
      </w:pPr>
      <w:r>
        <w:rPr>
          <w:rFonts w:hint="eastAsia" w:ascii="宋体" w:hAnsi="宋体"/>
          <w:sz w:val="24"/>
        </w:rPr>
        <w:t>7.4 测量放线</w:t>
      </w:r>
    </w:p>
    <w:p>
      <w:pPr>
        <w:spacing w:before="156" w:after="156"/>
        <w:ind w:left="6" w:firstLine="480"/>
        <w:jc w:val="left"/>
        <w:rPr>
          <w:rFonts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合同签订后、开工前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7</w:t>
      </w:r>
      <w:bookmarkStart w:id="153" w:name="_Toc312677484"/>
      <w:bookmarkEnd w:id="153"/>
      <w:bookmarkStart w:id="154" w:name="_Toc300934968"/>
      <w:bookmarkEnd w:id="154"/>
      <w:bookmarkStart w:id="155" w:name="_Toc297123516"/>
      <w:bookmarkEnd w:id="155"/>
      <w:bookmarkStart w:id="156" w:name="_Toc312678010"/>
      <w:bookmarkEnd w:id="156"/>
      <w:bookmarkStart w:id="157" w:name="_Toc303539125"/>
      <w:bookmarkEnd w:id="157"/>
      <w:bookmarkStart w:id="158" w:name="_Toc297216175"/>
      <w:bookmarkEnd w:id="158"/>
      <w:bookmarkStart w:id="159" w:name="_Toc304295546"/>
      <w:r>
        <w:rPr>
          <w:rFonts w:hint="eastAsia" w:ascii="宋体" w:hAnsi="宋体"/>
          <w:sz w:val="24"/>
        </w:rPr>
        <w:t>.5 工期延误</w:t>
      </w:r>
      <w:bookmarkEnd w:id="159"/>
    </w:p>
    <w:p>
      <w:pPr>
        <w:spacing w:before="156" w:after="156"/>
        <w:ind w:left="6" w:firstLine="480"/>
        <w:jc w:val="left"/>
        <w:rPr>
          <w:rFonts w:ascii="宋体" w:hAnsi="宋体"/>
          <w:sz w:val="24"/>
        </w:rPr>
      </w:pPr>
      <w:r>
        <w:rPr>
          <w:rFonts w:hint="eastAsia" w:ascii="宋体" w:hAnsi="宋体"/>
          <w:sz w:val="24"/>
        </w:rPr>
        <w:t>7.5.1 因发包人原因导致工期延误</w:t>
      </w:r>
    </w:p>
    <w:p>
      <w:pPr>
        <w:spacing w:before="156" w:after="156"/>
        <w:ind w:left="6" w:firstLine="480"/>
        <w:jc w:val="left"/>
        <w:rPr>
          <w:rFonts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①发包人未按合同规定支付工程款并确实影响施工进度；②重大设计变更而影响施工进度；③政策处理问题影响施工进度；④不可抗力，此延误工期须在发现后七天内办理签证，逾期不予认可。</w:t>
      </w:r>
    </w:p>
    <w:p>
      <w:pPr>
        <w:spacing w:before="156" w:after="156"/>
        <w:ind w:left="6" w:firstLine="480"/>
        <w:jc w:val="left"/>
        <w:rPr>
          <w:rFonts w:ascii="宋体" w:hAnsi="宋体"/>
          <w:sz w:val="24"/>
        </w:rPr>
      </w:pPr>
      <w:r>
        <w:rPr>
          <w:rFonts w:hint="eastAsia" w:ascii="宋体" w:hAnsi="宋体"/>
          <w:sz w:val="24"/>
        </w:rPr>
        <w:t>7</w:t>
      </w:r>
      <w:bookmarkStart w:id="160" w:name="_Toc318581169"/>
      <w:bookmarkEnd w:id="160"/>
      <w:bookmarkStart w:id="161" w:name="_Toc297123518"/>
      <w:bookmarkEnd w:id="161"/>
      <w:bookmarkStart w:id="162" w:name="_Toc303539127"/>
      <w:bookmarkEnd w:id="162"/>
      <w:bookmarkStart w:id="163" w:name="_Toc312678012"/>
      <w:bookmarkEnd w:id="163"/>
      <w:bookmarkStart w:id="164" w:name="_Toc304295548"/>
      <w:bookmarkEnd w:id="164"/>
      <w:bookmarkStart w:id="165" w:name="_Toc300934970"/>
      <w:bookmarkEnd w:id="165"/>
      <w:bookmarkStart w:id="166" w:name="_Toc297216177"/>
      <w:bookmarkEnd w:id="166"/>
      <w:bookmarkStart w:id="167" w:name="_Toc312677486"/>
      <w:r>
        <w:rPr>
          <w:rFonts w:hint="eastAsia" w:ascii="宋体" w:hAnsi="宋体"/>
          <w:sz w:val="24"/>
        </w:rPr>
        <w:t>.5.2 因承包人原因导致工期延误</w:t>
      </w:r>
      <w:bookmarkEnd w:id="167"/>
    </w:p>
    <w:p>
      <w:pPr>
        <w:spacing w:before="156" w:after="156"/>
        <w:ind w:left="6" w:firstLine="480"/>
        <w:jc w:val="left"/>
        <w:rPr>
          <w:rFonts w:ascii="宋体" w:hAnsi="宋体"/>
          <w:sz w:val="24"/>
        </w:rPr>
      </w:pPr>
      <w:r>
        <w:rPr>
          <w:rFonts w:hint="eastAsia" w:ascii="宋体" w:hAnsi="宋体"/>
          <w:sz w:val="24"/>
        </w:rPr>
        <w:t>因</w:t>
      </w:r>
      <w:bookmarkStart w:id="168" w:name="_Toc312677487"/>
      <w:bookmarkEnd w:id="168"/>
      <w:bookmarkStart w:id="169" w:name="_Toc312678013"/>
      <w:bookmarkEnd w:id="169"/>
      <w:bookmarkStart w:id="170" w:name="_Toc318581170"/>
      <w:r>
        <w:rPr>
          <w:rFonts w:hint="eastAsia" w:ascii="宋体" w:hAnsi="宋体"/>
          <w:sz w:val="24"/>
        </w:rPr>
        <w:t>承包人原因造成工期延误，逾期竣工违约金的计算方法为：</w:t>
      </w:r>
      <w:bookmarkEnd w:id="170"/>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因承包人原因造成工期延误，逾</w:t>
      </w:r>
      <w:bookmarkStart w:id="171" w:name="_Toc312678014"/>
      <w:bookmarkEnd w:id="171"/>
      <w:bookmarkStart w:id="172" w:name="_Toc318581171"/>
      <w:r>
        <w:rPr>
          <w:rFonts w:hint="eastAsia" w:ascii="宋体" w:hAnsi="宋体"/>
          <w:sz w:val="24"/>
        </w:rPr>
        <w:t>期竣工违约金的上限：</w:t>
      </w:r>
      <w:bookmarkEnd w:id="172"/>
      <w:r>
        <w:rPr>
          <w:rFonts w:hint="eastAsia" w:ascii="宋体" w:hAnsi="宋体"/>
          <w:sz w:val="24"/>
          <w:u w:val="single"/>
        </w:rPr>
        <w:t xml:space="preserve">总额不超过合同价款的10%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7</w:t>
      </w:r>
      <w:bookmarkStart w:id="173" w:name="_Toc297216178"/>
      <w:bookmarkEnd w:id="173"/>
      <w:bookmarkStart w:id="174" w:name="_Toc297123519"/>
      <w:bookmarkEnd w:id="174"/>
      <w:bookmarkStart w:id="175" w:name="_Toc304295549"/>
      <w:bookmarkEnd w:id="175"/>
      <w:bookmarkStart w:id="176" w:name="_Toc312678015"/>
      <w:bookmarkEnd w:id="176"/>
      <w:bookmarkStart w:id="177" w:name="_Toc303539128"/>
      <w:bookmarkEnd w:id="177"/>
      <w:bookmarkStart w:id="178" w:name="_Toc300934971"/>
      <w:r>
        <w:rPr>
          <w:rFonts w:hint="eastAsia" w:ascii="宋体" w:hAnsi="宋体"/>
          <w:sz w:val="24"/>
        </w:rPr>
        <w:t>.6 不</w:t>
      </w:r>
      <w:bookmarkEnd w:id="178"/>
      <w:r>
        <w:rPr>
          <w:rFonts w:hint="eastAsia" w:ascii="宋体" w:hAnsi="宋体"/>
          <w:sz w:val="24"/>
        </w:rPr>
        <w:t>利物质条件</w:t>
      </w:r>
    </w:p>
    <w:p>
      <w:pPr>
        <w:spacing w:before="156" w:after="156"/>
        <w:ind w:left="6" w:firstLine="480"/>
        <w:jc w:val="left"/>
        <w:rPr>
          <w:rFonts w:ascii="宋体" w:hAnsi="宋体"/>
          <w:sz w:val="24"/>
        </w:rPr>
      </w:pPr>
      <w:bookmarkStart w:id="179" w:name="_Toc303539129"/>
      <w:bookmarkEnd w:id="179"/>
      <w:bookmarkStart w:id="180" w:name="_Toc318581172"/>
      <w:bookmarkEnd w:id="180"/>
      <w:bookmarkStart w:id="181" w:name="_Toc312678016"/>
      <w:bookmarkEnd w:id="181"/>
      <w:bookmarkStart w:id="182" w:name="_Toc300934972"/>
      <w:bookmarkEnd w:id="182"/>
      <w:bookmarkStart w:id="183" w:name="_Toc304295550"/>
      <w:bookmarkEnd w:id="183"/>
      <w:bookmarkStart w:id="184" w:name="_Toc297216179"/>
      <w:bookmarkEnd w:id="184"/>
      <w:bookmarkStart w:id="185" w:name="_Toc297123520"/>
      <w:r>
        <w:rPr>
          <w:rFonts w:hint="eastAsia" w:ascii="宋体" w:hAnsi="宋体"/>
          <w:sz w:val="24"/>
        </w:rPr>
        <w:t>不利物质条件的其他情形和有关约定：</w:t>
      </w:r>
      <w:bookmarkEnd w:id="185"/>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7</w:t>
      </w:r>
      <w:bookmarkStart w:id="186" w:name="_Toc304295551"/>
      <w:bookmarkEnd w:id="186"/>
      <w:bookmarkStart w:id="187" w:name="_Toc300934973"/>
      <w:bookmarkEnd w:id="187"/>
      <w:bookmarkStart w:id="188" w:name="_Toc312678017"/>
      <w:bookmarkEnd w:id="188"/>
      <w:bookmarkStart w:id="189" w:name="_Toc297216180"/>
      <w:bookmarkEnd w:id="189"/>
      <w:bookmarkStart w:id="190" w:name="_Toc297123521"/>
      <w:bookmarkEnd w:id="190"/>
      <w:bookmarkStart w:id="191" w:name="_Toc303539130"/>
      <w:r>
        <w:rPr>
          <w:rFonts w:hint="eastAsia" w:ascii="宋体" w:hAnsi="宋体"/>
          <w:sz w:val="24"/>
        </w:rPr>
        <w:t>.7异常恶劣的气候条件</w:t>
      </w:r>
      <w:bookmarkEnd w:id="191"/>
    </w:p>
    <w:p>
      <w:pPr>
        <w:spacing w:before="156" w:after="156"/>
        <w:ind w:left="6" w:firstLine="480"/>
        <w:jc w:val="left"/>
        <w:rPr>
          <w:rFonts w:ascii="宋体" w:hAnsi="宋体"/>
          <w:sz w:val="24"/>
        </w:rPr>
      </w:pPr>
      <w:r>
        <w:rPr>
          <w:rFonts w:hint="eastAsia" w:ascii="宋体" w:hAnsi="宋体"/>
          <w:sz w:val="24"/>
        </w:rPr>
        <w:t>发包人和承包人同意以下情形视为异常恶劣的气候条件：</w:t>
      </w:r>
    </w:p>
    <w:p>
      <w:pPr>
        <w:spacing w:before="156" w:after="156"/>
        <w:ind w:left="6" w:right="-720" w:rightChars="-257" w:firstLine="480"/>
        <w:rPr>
          <w:rFonts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pPr>
        <w:spacing w:before="156" w:after="156"/>
        <w:ind w:left="6" w:right="-720" w:rightChars="-257" w:firstLine="480"/>
        <w:rPr>
          <w:rFonts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pPr>
        <w:spacing w:before="156" w:after="156"/>
        <w:ind w:left="6" w:right="-720" w:rightChars="-257" w:firstLine="480"/>
        <w:rPr>
          <w:rFonts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7.9 提前竣工的奖励</w:t>
      </w:r>
    </w:p>
    <w:p>
      <w:pPr>
        <w:spacing w:before="156" w:after="156"/>
        <w:ind w:left="6" w:firstLine="480"/>
        <w:jc w:val="left"/>
        <w:rPr>
          <w:rFonts w:ascii="宋体" w:hAnsi="宋体"/>
          <w:sz w:val="24"/>
        </w:rPr>
      </w:pPr>
      <w:r>
        <w:rPr>
          <w:rFonts w:hint="eastAsia" w:ascii="宋体" w:hAnsi="宋体"/>
          <w:sz w:val="24"/>
        </w:rPr>
        <w:t>7.9.2提前竣工的奖励：</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bookmarkStart w:id="192" w:name="_Toc351203640"/>
      <w:bookmarkEnd w:id="192"/>
      <w:r>
        <w:rPr>
          <w:rFonts w:hint="eastAsia" w:ascii="宋体" w:hAnsi="宋体"/>
          <w:sz w:val="24"/>
        </w:rPr>
        <w:t>8. 材料与设备</w:t>
      </w:r>
    </w:p>
    <w:p>
      <w:pPr>
        <w:spacing w:before="156" w:after="156"/>
        <w:ind w:left="6" w:firstLine="480"/>
        <w:rPr>
          <w:rFonts w:ascii="宋体" w:hAnsi="宋体"/>
          <w:sz w:val="24"/>
        </w:rPr>
      </w:pPr>
      <w:r>
        <w:rPr>
          <w:rFonts w:hint="eastAsia" w:ascii="宋体" w:hAnsi="宋体"/>
          <w:sz w:val="24"/>
        </w:rPr>
        <w:t>8</w:t>
      </w:r>
      <w:bookmarkStart w:id="193" w:name="_Toc304295556"/>
      <w:bookmarkEnd w:id="193"/>
      <w:bookmarkStart w:id="194" w:name="_Toc312677493"/>
      <w:bookmarkEnd w:id="194"/>
      <w:bookmarkStart w:id="195" w:name="_Toc296347166"/>
      <w:bookmarkEnd w:id="195"/>
      <w:bookmarkStart w:id="196" w:name="_Toc297120467"/>
      <w:bookmarkEnd w:id="196"/>
      <w:bookmarkStart w:id="197" w:name="_Toc292559877"/>
      <w:bookmarkEnd w:id="197"/>
      <w:bookmarkStart w:id="198" w:name="_Toc303539136"/>
      <w:bookmarkEnd w:id="198"/>
      <w:bookmarkStart w:id="199" w:name="_Toc297216186"/>
      <w:bookmarkEnd w:id="199"/>
      <w:bookmarkStart w:id="200" w:name="_Toc296891207"/>
      <w:bookmarkEnd w:id="200"/>
      <w:bookmarkStart w:id="201" w:name="_Toc296503167"/>
      <w:bookmarkEnd w:id="201"/>
      <w:bookmarkStart w:id="202" w:name="_Toc312678019"/>
      <w:bookmarkEnd w:id="202"/>
      <w:bookmarkStart w:id="203" w:name="_Toc280868654"/>
      <w:bookmarkEnd w:id="203"/>
      <w:bookmarkStart w:id="204" w:name="_Toc297048353"/>
      <w:bookmarkEnd w:id="204"/>
      <w:bookmarkStart w:id="205" w:name="_Toc300934979"/>
      <w:bookmarkEnd w:id="205"/>
      <w:bookmarkStart w:id="206" w:name="_Toc296944506"/>
      <w:bookmarkEnd w:id="206"/>
      <w:bookmarkStart w:id="207" w:name="_Toc280868655"/>
      <w:bookmarkEnd w:id="207"/>
      <w:bookmarkStart w:id="208" w:name="_Toc296346668"/>
      <w:bookmarkEnd w:id="208"/>
      <w:bookmarkStart w:id="209" w:name="_Toc292559372"/>
      <w:bookmarkEnd w:id="209"/>
      <w:bookmarkStart w:id="210" w:name="_Toc280868656"/>
      <w:bookmarkEnd w:id="210"/>
      <w:bookmarkStart w:id="211" w:name="_Toc297123527"/>
      <w:bookmarkEnd w:id="211"/>
      <w:bookmarkStart w:id="212" w:name="_Toc296890995"/>
      <w:bookmarkEnd w:id="212"/>
      <w:bookmarkStart w:id="213" w:name="_Toc267251424"/>
      <w:r>
        <w:rPr>
          <w:rFonts w:hint="eastAsia" w:ascii="宋体" w:hAnsi="宋体"/>
          <w:sz w:val="24"/>
        </w:rPr>
        <w:t>.4材料与工程设备的保管与使用</w:t>
      </w:r>
      <w:bookmarkEnd w:id="213"/>
    </w:p>
    <w:p>
      <w:pPr>
        <w:spacing w:before="156" w:after="156"/>
        <w:ind w:left="6" w:firstLine="480"/>
        <w:jc w:val="left"/>
        <w:rPr>
          <w:rFonts w:ascii="宋体" w:hAnsi="宋体"/>
          <w:sz w:val="24"/>
        </w:rPr>
      </w:pPr>
      <w:r>
        <w:rPr>
          <w:rFonts w:hint="eastAsia" w:ascii="宋体" w:hAnsi="宋体"/>
          <w:sz w:val="24"/>
        </w:rPr>
        <w:t>8</w:t>
      </w:r>
      <w:bookmarkStart w:id="214" w:name="_Toc318581173"/>
      <w:bookmarkEnd w:id="214"/>
      <w:bookmarkStart w:id="215" w:name="_Toc312678020"/>
      <w:bookmarkEnd w:id="215"/>
      <w:bookmarkStart w:id="216" w:name="_Toc296890996"/>
      <w:bookmarkEnd w:id="216"/>
      <w:bookmarkStart w:id="217" w:name="_Toc296346669"/>
      <w:bookmarkEnd w:id="217"/>
      <w:bookmarkStart w:id="218" w:name="_Toc292559373"/>
      <w:bookmarkEnd w:id="218"/>
      <w:bookmarkStart w:id="219" w:name="_Toc297120468"/>
      <w:bookmarkEnd w:id="219"/>
      <w:bookmarkStart w:id="220" w:name="_Toc304295557"/>
      <w:bookmarkEnd w:id="220"/>
      <w:bookmarkStart w:id="221" w:name="_Toc303539137"/>
      <w:bookmarkEnd w:id="221"/>
      <w:bookmarkStart w:id="222" w:name="_Toc296347167"/>
      <w:bookmarkEnd w:id="222"/>
      <w:bookmarkStart w:id="223" w:name="_Toc312677494"/>
      <w:bookmarkEnd w:id="223"/>
      <w:bookmarkStart w:id="224" w:name="_Toc296944507"/>
      <w:bookmarkEnd w:id="224"/>
      <w:bookmarkStart w:id="225" w:name="_Toc296503168"/>
      <w:bookmarkEnd w:id="225"/>
      <w:bookmarkStart w:id="226" w:name="_Toc297123528"/>
      <w:bookmarkEnd w:id="226"/>
      <w:bookmarkStart w:id="227" w:name="_Toc297048354"/>
      <w:bookmarkEnd w:id="227"/>
      <w:bookmarkStart w:id="228" w:name="_Toc296891208"/>
      <w:bookmarkEnd w:id="228"/>
      <w:bookmarkStart w:id="229" w:name="_Toc300934980"/>
      <w:bookmarkEnd w:id="229"/>
      <w:bookmarkStart w:id="230" w:name="_Toc292559878"/>
      <w:bookmarkEnd w:id="230"/>
      <w:bookmarkStart w:id="231" w:name="_Toc297216187"/>
      <w:r>
        <w:rPr>
          <w:rFonts w:hint="eastAsia" w:ascii="宋体" w:hAnsi="宋体"/>
          <w:sz w:val="24"/>
        </w:rPr>
        <w:t>.4.1发包人供应的材料设备的保管费用的承担：</w:t>
      </w:r>
      <w:bookmarkEnd w:id="231"/>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8.6 样品</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8.6.1</w:t>
      </w:r>
      <w:r>
        <w:rPr>
          <w:rFonts w:hint="eastAsia" w:ascii="宋体" w:hAnsi="宋体"/>
          <w:sz w:val="24"/>
        </w:rPr>
        <w:tab/>
      </w:r>
      <w:r>
        <w:rPr>
          <w:rFonts w:hint="eastAsia" w:ascii="宋体" w:hAnsi="宋体"/>
          <w:sz w:val="24"/>
        </w:rPr>
        <w:t>样品的报送与封存</w:t>
      </w:r>
    </w:p>
    <w:p>
      <w:pPr>
        <w:autoSpaceDE w:val="0"/>
        <w:autoSpaceDN w:val="0"/>
        <w:adjustRightInd w:val="0"/>
        <w:spacing w:before="156" w:after="156"/>
        <w:ind w:left="6" w:firstLine="456"/>
        <w:jc w:val="left"/>
        <w:rPr>
          <w:rFonts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pPr>
        <w:autoSpaceDE w:val="0"/>
        <w:autoSpaceDN w:val="0"/>
        <w:adjustRightInd w:val="0"/>
        <w:spacing w:before="156" w:after="156"/>
        <w:ind w:left="6" w:firstLine="480"/>
        <w:jc w:val="left"/>
        <w:rPr>
          <w:rFonts w:ascii="宋体" w:hAnsi="宋体"/>
          <w:sz w:val="24"/>
        </w:rPr>
      </w:pPr>
      <w:r>
        <w:rPr>
          <w:rFonts w:hint="eastAsia" w:ascii="宋体" w:hAnsi="宋体"/>
          <w:sz w:val="24"/>
          <w:u w:val="single"/>
        </w:rPr>
        <w:t xml:space="preserve">     按管理部门要求和发包人需求确定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8.8 施工设备和临时设施</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8.8.1 承包人提供的施工设备和临时设施</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关于修建临时设施费用承担的约定：</w:t>
      </w:r>
      <w:r>
        <w:rPr>
          <w:rFonts w:hint="eastAsia" w:ascii="宋体" w:hAnsi="宋体"/>
          <w:sz w:val="24"/>
          <w:u w:val="single"/>
        </w:rPr>
        <w:t xml:space="preserve">         由承包人承担         </w:t>
      </w:r>
      <w:r>
        <w:rPr>
          <w:rFonts w:hint="eastAsia" w:ascii="宋体" w:hAnsi="宋体"/>
          <w:sz w:val="24"/>
        </w:rPr>
        <w:t>。</w:t>
      </w:r>
    </w:p>
    <w:p>
      <w:pPr>
        <w:spacing w:before="156" w:after="156"/>
        <w:ind w:left="6" w:firstLine="480"/>
        <w:jc w:val="left"/>
        <w:rPr>
          <w:rFonts w:ascii="宋体" w:hAnsi="宋体"/>
          <w:sz w:val="24"/>
        </w:rPr>
      </w:pPr>
      <w:bookmarkStart w:id="232" w:name="_Toc351203641"/>
      <w:bookmarkEnd w:id="232"/>
      <w:r>
        <w:rPr>
          <w:rFonts w:hint="eastAsia" w:ascii="宋体" w:hAnsi="宋体"/>
          <w:sz w:val="24"/>
        </w:rPr>
        <w:t>9</w:t>
      </w:r>
      <w:bookmarkStart w:id="233" w:name="_Toc312678021"/>
      <w:bookmarkEnd w:id="233"/>
      <w:bookmarkStart w:id="234" w:name="_Toc296347172"/>
      <w:bookmarkEnd w:id="234"/>
      <w:bookmarkStart w:id="235" w:name="_Toc312677495"/>
      <w:bookmarkEnd w:id="235"/>
      <w:bookmarkStart w:id="236" w:name="_Toc304295559"/>
      <w:bookmarkEnd w:id="236"/>
      <w:bookmarkStart w:id="237" w:name="_Toc267251427"/>
      <w:bookmarkEnd w:id="237"/>
      <w:bookmarkStart w:id="238" w:name="_Toc297216192"/>
      <w:bookmarkEnd w:id="238"/>
      <w:bookmarkStart w:id="239" w:name="_Toc300934982"/>
      <w:bookmarkEnd w:id="239"/>
      <w:bookmarkStart w:id="240" w:name="_Toc297048359"/>
      <w:bookmarkEnd w:id="240"/>
      <w:bookmarkStart w:id="241" w:name="_Toc296891213"/>
      <w:bookmarkEnd w:id="241"/>
      <w:bookmarkStart w:id="242" w:name="_Toc296503173"/>
      <w:bookmarkEnd w:id="242"/>
      <w:bookmarkStart w:id="243" w:name="_Toc297123533"/>
      <w:bookmarkEnd w:id="243"/>
      <w:bookmarkStart w:id="244" w:name="_Toc292559378"/>
      <w:bookmarkEnd w:id="244"/>
      <w:bookmarkStart w:id="245" w:name="_Toc296944512"/>
      <w:bookmarkEnd w:id="245"/>
      <w:bookmarkStart w:id="246" w:name="_Toc303539139"/>
      <w:bookmarkEnd w:id="246"/>
      <w:bookmarkStart w:id="247" w:name="_Toc297120473"/>
      <w:bookmarkEnd w:id="247"/>
      <w:bookmarkStart w:id="248" w:name="_Toc267251428"/>
      <w:bookmarkEnd w:id="248"/>
      <w:bookmarkStart w:id="249" w:name="_Toc296346674"/>
      <w:bookmarkEnd w:id="249"/>
      <w:bookmarkStart w:id="250" w:name="_Toc296891001"/>
      <w:bookmarkEnd w:id="250"/>
      <w:bookmarkStart w:id="251" w:name="_Toc292559883"/>
      <w:r>
        <w:rPr>
          <w:rFonts w:hint="eastAsia" w:ascii="宋体" w:hAnsi="宋体"/>
          <w:sz w:val="24"/>
        </w:rPr>
        <w:t>. 试验与检验</w:t>
      </w:r>
      <w:bookmarkEnd w:id="251"/>
    </w:p>
    <w:p>
      <w:pPr>
        <w:spacing w:before="156" w:after="156"/>
        <w:ind w:left="6" w:firstLine="480"/>
        <w:rPr>
          <w:rFonts w:ascii="宋体" w:hAnsi="宋体"/>
          <w:sz w:val="24"/>
        </w:rPr>
      </w:pPr>
      <w:r>
        <w:rPr>
          <w:rFonts w:hint="eastAsia" w:ascii="宋体" w:hAnsi="宋体"/>
          <w:sz w:val="24"/>
        </w:rPr>
        <w:t>9</w:t>
      </w:r>
      <w:bookmarkStart w:id="252" w:name="_Toc300934983"/>
      <w:bookmarkEnd w:id="252"/>
      <w:bookmarkStart w:id="253" w:name="_Toc312678022"/>
      <w:bookmarkEnd w:id="253"/>
      <w:bookmarkStart w:id="254" w:name="_Toc304295560"/>
      <w:bookmarkEnd w:id="254"/>
      <w:bookmarkStart w:id="255" w:name="_Toc303539140"/>
      <w:bookmarkEnd w:id="255"/>
      <w:bookmarkStart w:id="256" w:name="_Toc297123534"/>
      <w:bookmarkEnd w:id="256"/>
      <w:bookmarkStart w:id="257" w:name="_Toc312677496"/>
      <w:bookmarkEnd w:id="257"/>
      <w:bookmarkStart w:id="258" w:name="_Toc297216193"/>
      <w:r>
        <w:rPr>
          <w:rFonts w:hint="eastAsia" w:ascii="宋体" w:hAnsi="宋体"/>
          <w:sz w:val="24"/>
        </w:rPr>
        <w:t>.1试验设备与试验人员</w:t>
      </w:r>
      <w:bookmarkEnd w:id="258"/>
    </w:p>
    <w:p>
      <w:pPr>
        <w:spacing w:before="156" w:after="156"/>
        <w:ind w:left="6" w:firstLine="480"/>
        <w:jc w:val="left"/>
        <w:rPr>
          <w:rFonts w:ascii="宋体" w:hAnsi="宋体"/>
          <w:sz w:val="24"/>
        </w:rPr>
      </w:pPr>
      <w:r>
        <w:rPr>
          <w:rFonts w:hint="eastAsia" w:ascii="宋体" w:hAnsi="宋体"/>
          <w:sz w:val="24"/>
        </w:rPr>
        <w:t>9</w:t>
      </w:r>
      <w:bookmarkStart w:id="259" w:name="_Toc312677497"/>
      <w:bookmarkEnd w:id="259"/>
      <w:bookmarkStart w:id="260" w:name="_Toc303539141"/>
      <w:bookmarkEnd w:id="260"/>
      <w:bookmarkStart w:id="261" w:name="_Toc300934984"/>
      <w:bookmarkEnd w:id="261"/>
      <w:bookmarkStart w:id="262" w:name="_Toc297216194"/>
      <w:bookmarkEnd w:id="262"/>
      <w:bookmarkStart w:id="263" w:name="_Toc304295561"/>
      <w:bookmarkEnd w:id="263"/>
      <w:bookmarkStart w:id="264" w:name="_Toc312678023"/>
      <w:bookmarkEnd w:id="264"/>
      <w:bookmarkStart w:id="265" w:name="_Toc297123535"/>
      <w:bookmarkEnd w:id="265"/>
      <w:bookmarkStart w:id="266" w:name="_Toc318581174"/>
      <w:r>
        <w:rPr>
          <w:rFonts w:hint="eastAsia" w:ascii="宋体" w:hAnsi="宋体"/>
          <w:sz w:val="24"/>
        </w:rPr>
        <w:t>.1.2 试验设备</w:t>
      </w:r>
      <w:bookmarkEnd w:id="266"/>
    </w:p>
    <w:p>
      <w:pPr>
        <w:spacing w:before="156" w:after="156"/>
        <w:ind w:left="6" w:firstLine="480"/>
        <w:jc w:val="left"/>
        <w:rPr>
          <w:rFonts w:ascii="宋体" w:hAnsi="宋体"/>
          <w:sz w:val="24"/>
        </w:rPr>
      </w:pPr>
      <w:r>
        <w:rPr>
          <w:rFonts w:hint="eastAsia" w:ascii="宋体" w:hAnsi="宋体"/>
          <w:sz w:val="24"/>
        </w:rPr>
        <w:t>施工现场需要配置的试验场所：</w:t>
      </w:r>
      <w:bookmarkStart w:id="267" w:name="_Toc312678024"/>
      <w:bookmarkEnd w:id="267"/>
      <w:bookmarkStart w:id="268" w:name="_Toc297123536"/>
      <w:bookmarkEnd w:id="268"/>
      <w:bookmarkStart w:id="269" w:name="_Toc303539142"/>
      <w:bookmarkEnd w:id="269"/>
      <w:bookmarkStart w:id="270" w:name="_Toc312677498"/>
      <w:bookmarkEnd w:id="270"/>
      <w:bookmarkStart w:id="271" w:name="_Toc297216195"/>
      <w:bookmarkEnd w:id="271"/>
      <w:bookmarkStart w:id="272" w:name="_Toc304295562"/>
      <w:bookmarkEnd w:id="272"/>
      <w:bookmarkStart w:id="273" w:name="_Toc300934985"/>
      <w:bookmarkEnd w:id="273"/>
      <w:r>
        <w:rPr>
          <w:rFonts w:hint="eastAsia" w:ascii="宋体" w:hAnsi="宋体"/>
          <w:sz w:val="24"/>
          <w:u w:val="single"/>
        </w:rPr>
        <w:t xml:space="preserve">         按有关规定执行           </w:t>
      </w:r>
      <w:r>
        <w:rPr>
          <w:rFonts w:hint="eastAsia" w:ascii="宋体" w:hAnsi="宋体"/>
          <w:sz w:val="24"/>
        </w:rPr>
        <w:t xml:space="preserve">。 </w:t>
      </w:r>
    </w:p>
    <w:p>
      <w:pPr>
        <w:spacing w:before="156" w:after="156"/>
        <w:ind w:left="6" w:firstLine="480"/>
        <w:jc w:val="left"/>
        <w:rPr>
          <w:rFonts w:ascii="宋体" w:hAnsi="宋体"/>
          <w:sz w:val="24"/>
        </w:rPr>
      </w:pPr>
      <w:r>
        <w:rPr>
          <w:rFonts w:hint="eastAsia" w:ascii="宋体" w:hAnsi="宋体"/>
          <w:sz w:val="24"/>
        </w:rPr>
        <w:t>施工现场需要配备的试验设备：</w:t>
      </w:r>
      <w:r>
        <w:rPr>
          <w:rFonts w:hint="eastAsia" w:ascii="宋体" w:hAnsi="宋体"/>
          <w:sz w:val="24"/>
          <w:u w:val="single"/>
        </w:rPr>
        <w:t xml:space="preserve">         按有关规定执行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 xml:space="preserve">9.4 现场工艺试验 </w:t>
      </w:r>
    </w:p>
    <w:p>
      <w:pPr>
        <w:spacing w:before="156" w:after="156"/>
        <w:ind w:left="6" w:firstLine="480"/>
        <w:jc w:val="left"/>
        <w:rPr>
          <w:rFonts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bookmarkStart w:id="274" w:name="_Toc351203642"/>
      <w:bookmarkEnd w:id="274"/>
      <w:r>
        <w:rPr>
          <w:rFonts w:hint="eastAsia" w:ascii="宋体" w:hAnsi="宋体"/>
          <w:sz w:val="24"/>
        </w:rPr>
        <w:t>1</w:t>
      </w:r>
      <w:bookmarkStart w:id="275" w:name="_Toc312678025"/>
      <w:bookmarkEnd w:id="275"/>
      <w:bookmarkStart w:id="276" w:name="_Toc267251441"/>
      <w:bookmarkEnd w:id="276"/>
      <w:bookmarkStart w:id="277" w:name="_Toc292559398"/>
      <w:bookmarkEnd w:id="277"/>
      <w:bookmarkStart w:id="278" w:name="_Toc297216199"/>
      <w:bookmarkEnd w:id="278"/>
      <w:bookmarkStart w:id="279" w:name="_Toc297120493"/>
      <w:bookmarkEnd w:id="279"/>
      <w:bookmarkStart w:id="280" w:name="_Toc267251437"/>
      <w:bookmarkEnd w:id="280"/>
      <w:bookmarkStart w:id="281" w:name="_Toc312677499"/>
      <w:bookmarkEnd w:id="281"/>
      <w:bookmarkStart w:id="282" w:name="_Toc296503193"/>
      <w:bookmarkEnd w:id="282"/>
      <w:bookmarkStart w:id="283" w:name="_Toc267251435"/>
      <w:bookmarkEnd w:id="283"/>
      <w:bookmarkStart w:id="284" w:name="_Toc267251440"/>
      <w:bookmarkEnd w:id="284"/>
      <w:bookmarkStart w:id="285" w:name="_Toc300934989"/>
      <w:bookmarkEnd w:id="285"/>
      <w:bookmarkStart w:id="286" w:name="_Toc304295566"/>
      <w:bookmarkEnd w:id="286"/>
      <w:bookmarkStart w:id="287" w:name="_Toc296891021"/>
      <w:bookmarkEnd w:id="287"/>
      <w:bookmarkStart w:id="288" w:name="_Toc296891233"/>
      <w:bookmarkEnd w:id="288"/>
      <w:bookmarkStart w:id="289" w:name="_Toc297048379"/>
      <w:bookmarkEnd w:id="289"/>
      <w:bookmarkStart w:id="290" w:name="_Toc296347192"/>
      <w:bookmarkEnd w:id="290"/>
      <w:bookmarkStart w:id="291" w:name="_Toc267251439"/>
      <w:bookmarkEnd w:id="291"/>
      <w:bookmarkStart w:id="292" w:name="_Toc297123540"/>
      <w:bookmarkEnd w:id="292"/>
      <w:bookmarkStart w:id="293" w:name="_Toc267251433"/>
      <w:bookmarkEnd w:id="293"/>
      <w:bookmarkStart w:id="294" w:name="_Toc292559903"/>
      <w:bookmarkEnd w:id="294"/>
      <w:bookmarkStart w:id="295" w:name="_Toc296944532"/>
      <w:bookmarkEnd w:id="295"/>
      <w:bookmarkStart w:id="296" w:name="_Toc296346694"/>
      <w:bookmarkEnd w:id="296"/>
      <w:bookmarkStart w:id="297" w:name="_Toc303539146"/>
      <w:bookmarkEnd w:id="297"/>
      <w:bookmarkStart w:id="298" w:name="_Toc267251442"/>
      <w:r>
        <w:rPr>
          <w:rFonts w:hint="eastAsia" w:ascii="宋体" w:hAnsi="宋体"/>
          <w:sz w:val="24"/>
        </w:rPr>
        <w:t>0. 变更</w:t>
      </w:r>
      <w:bookmarkEnd w:id="298"/>
    </w:p>
    <w:p>
      <w:pPr>
        <w:spacing w:before="156" w:after="156"/>
        <w:ind w:left="6" w:firstLine="480"/>
        <w:rPr>
          <w:rFonts w:ascii="宋体" w:hAnsi="宋体"/>
          <w:sz w:val="24"/>
        </w:rPr>
      </w:pPr>
      <w:r>
        <w:rPr>
          <w:rFonts w:hint="eastAsia" w:ascii="宋体" w:hAnsi="宋体"/>
          <w:sz w:val="24"/>
        </w:rPr>
        <w:t>1</w:t>
      </w:r>
      <w:bookmarkStart w:id="299" w:name="_Toc297216200"/>
      <w:bookmarkEnd w:id="299"/>
      <w:bookmarkStart w:id="300" w:name="_Toc296503194"/>
      <w:bookmarkEnd w:id="300"/>
      <w:bookmarkStart w:id="301" w:name="_Toc300934990"/>
      <w:bookmarkEnd w:id="301"/>
      <w:bookmarkStart w:id="302" w:name="_Toc292559399"/>
      <w:bookmarkEnd w:id="302"/>
      <w:bookmarkStart w:id="303" w:name="_Toc303539147"/>
      <w:bookmarkEnd w:id="303"/>
      <w:bookmarkStart w:id="304" w:name="_Toc297123541"/>
      <w:bookmarkEnd w:id="304"/>
      <w:bookmarkStart w:id="305" w:name="_Toc297048380"/>
      <w:bookmarkEnd w:id="305"/>
      <w:bookmarkStart w:id="306" w:name="_Toc296346695"/>
      <w:bookmarkEnd w:id="306"/>
      <w:bookmarkStart w:id="307" w:name="_Toc296891022"/>
      <w:bookmarkEnd w:id="307"/>
      <w:bookmarkStart w:id="308" w:name="_Toc312677500"/>
      <w:bookmarkEnd w:id="308"/>
      <w:bookmarkStart w:id="309" w:name="_Toc312678026"/>
      <w:bookmarkEnd w:id="309"/>
      <w:bookmarkStart w:id="310" w:name="_Toc296891234"/>
      <w:bookmarkEnd w:id="310"/>
      <w:bookmarkStart w:id="311" w:name="_Toc304295567"/>
      <w:bookmarkEnd w:id="311"/>
      <w:bookmarkStart w:id="312" w:name="_Toc296944533"/>
      <w:bookmarkEnd w:id="312"/>
      <w:bookmarkStart w:id="313" w:name="_Toc292559904"/>
      <w:bookmarkEnd w:id="313"/>
      <w:bookmarkStart w:id="314" w:name="_Toc296347193"/>
      <w:bookmarkEnd w:id="314"/>
      <w:bookmarkStart w:id="315" w:name="_Toc297120494"/>
      <w:r>
        <w:rPr>
          <w:rFonts w:hint="eastAsia" w:ascii="宋体" w:hAnsi="宋体"/>
          <w:sz w:val="24"/>
        </w:rPr>
        <w:t>0.1变更的范围</w:t>
      </w:r>
      <w:bookmarkEnd w:id="315"/>
    </w:p>
    <w:p>
      <w:pPr>
        <w:spacing w:before="156" w:after="156"/>
        <w:ind w:left="6" w:firstLine="480"/>
        <w:jc w:val="left"/>
        <w:rPr>
          <w:rFonts w:ascii="宋体" w:hAnsi="宋体"/>
          <w:sz w:val="24"/>
        </w:rPr>
      </w:pPr>
      <w:r>
        <w:rPr>
          <w:rFonts w:hint="eastAsia" w:ascii="宋体" w:hAnsi="宋体"/>
          <w:sz w:val="24"/>
        </w:rPr>
        <w:t>关于变更的范围的约定：</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10.4 变更估价</w:t>
      </w:r>
    </w:p>
    <w:p>
      <w:pPr>
        <w:spacing w:before="156" w:after="156"/>
        <w:ind w:left="6" w:firstLine="480"/>
        <w:jc w:val="left"/>
        <w:rPr>
          <w:rFonts w:ascii="宋体" w:hAnsi="宋体"/>
          <w:sz w:val="24"/>
        </w:rPr>
      </w:pPr>
      <w:r>
        <w:rPr>
          <w:rFonts w:hint="eastAsia" w:ascii="宋体" w:hAnsi="宋体"/>
          <w:sz w:val="24"/>
        </w:rPr>
        <w:t>10.4.1 变更估价原则</w:t>
      </w:r>
    </w:p>
    <w:p>
      <w:pPr>
        <w:spacing w:before="156" w:after="156"/>
        <w:ind w:left="6" w:firstLine="480"/>
        <w:rPr>
          <w:rFonts w:ascii="宋体" w:hAnsi="宋体"/>
          <w:sz w:val="24"/>
          <w:u w:val="single"/>
        </w:rPr>
      </w:pPr>
      <w:r>
        <w:rPr>
          <w:rFonts w:hint="eastAsia" w:ascii="宋体" w:hAnsi="宋体"/>
          <w:sz w:val="24"/>
        </w:rPr>
        <w:t xml:space="preserve">关于变更估价的约定: </w:t>
      </w:r>
      <w:r>
        <w:rPr>
          <w:rFonts w:hint="eastAsia" w:ascii="宋体" w:hAnsi="宋体"/>
          <w:sz w:val="24"/>
          <w:u w:val="single"/>
        </w:rPr>
        <w:t xml:space="preserve"> ①合同中有相同或类似工程项目单价的，可以参照合同中相同或类似项目的综合单价计算确定。</w:t>
      </w:r>
    </w:p>
    <w:p>
      <w:pPr>
        <w:spacing w:before="156" w:after="156"/>
        <w:ind w:left="6" w:firstLine="480"/>
        <w:rPr>
          <w:rFonts w:ascii="宋体" w:hAnsi="宋体"/>
          <w:sz w:val="24"/>
          <w:u w:val="single"/>
        </w:rPr>
      </w:pPr>
      <w:r>
        <w:rPr>
          <w:rFonts w:hint="eastAsia" w:ascii="宋体" w:hAnsi="宋体"/>
          <w:sz w:val="24"/>
          <w:u w:val="single"/>
        </w:rPr>
        <w:t>②合同中没有类似工程项目综合单价的，由承包人根据合同中约定的组价原则或参考“计价依据”提出适当的单价，经发包人或其委托的工程造价咨询单位审定后，按合同价与最高限价下浮比例调整后作为结算的依据。</w:t>
      </w:r>
    </w:p>
    <w:p>
      <w:pPr>
        <w:spacing w:before="156" w:after="156"/>
        <w:ind w:left="6" w:firstLine="480"/>
        <w:rPr>
          <w:rFonts w:ascii="宋体" w:hAnsi="宋体"/>
          <w:sz w:val="24"/>
          <w:u w:val="single"/>
        </w:rPr>
      </w:pPr>
      <w:r>
        <w:rPr>
          <w:rFonts w:hint="eastAsia" w:ascii="宋体" w:hAnsi="宋体"/>
          <w:sz w:val="24"/>
          <w:u w:val="single"/>
        </w:rPr>
        <w:t>③由于清单项目中项目特征或工程内容发生部分变更的，应以原综合单价为基础，仅就变更部分相应定额子目调整综合单价。</w:t>
      </w:r>
    </w:p>
    <w:p>
      <w:pPr>
        <w:spacing w:before="156" w:after="156"/>
        <w:ind w:left="6" w:firstLine="480"/>
        <w:rPr>
          <w:rFonts w:ascii="宋体" w:hAnsi="宋体"/>
          <w:sz w:val="24"/>
        </w:rPr>
      </w:pPr>
      <w:r>
        <w:rPr>
          <w:rFonts w:hint="eastAsia" w:ascii="宋体" w:hAnsi="宋体"/>
          <w:sz w:val="24"/>
        </w:rPr>
        <w:t>1</w:t>
      </w:r>
      <w:bookmarkStart w:id="316" w:name="_Toc297216203"/>
      <w:bookmarkEnd w:id="316"/>
      <w:bookmarkStart w:id="317" w:name="_Toc296944536"/>
      <w:bookmarkEnd w:id="317"/>
      <w:bookmarkStart w:id="318" w:name="_Toc296891025"/>
      <w:bookmarkEnd w:id="318"/>
      <w:bookmarkStart w:id="319" w:name="_Toc303539150"/>
      <w:bookmarkEnd w:id="319"/>
      <w:bookmarkStart w:id="320" w:name="_Toc304295570"/>
      <w:bookmarkEnd w:id="320"/>
      <w:bookmarkStart w:id="321" w:name="_Toc296891237"/>
      <w:bookmarkEnd w:id="321"/>
      <w:bookmarkStart w:id="322" w:name="_Toc296503197"/>
      <w:bookmarkEnd w:id="322"/>
      <w:bookmarkStart w:id="323" w:name="_Toc300934993"/>
      <w:bookmarkEnd w:id="323"/>
      <w:bookmarkStart w:id="324" w:name="_Toc292559402"/>
      <w:bookmarkEnd w:id="324"/>
      <w:bookmarkStart w:id="325" w:name="_Toc312677503"/>
      <w:bookmarkEnd w:id="325"/>
      <w:bookmarkStart w:id="326" w:name="_Toc297123544"/>
      <w:bookmarkEnd w:id="326"/>
      <w:bookmarkStart w:id="327" w:name="_Toc296347196"/>
      <w:bookmarkEnd w:id="327"/>
      <w:bookmarkStart w:id="328" w:name="_Toc312678029"/>
      <w:bookmarkEnd w:id="328"/>
      <w:bookmarkStart w:id="329" w:name="_Toc297120497"/>
      <w:bookmarkEnd w:id="329"/>
      <w:bookmarkStart w:id="330" w:name="_Toc292559907"/>
      <w:bookmarkEnd w:id="330"/>
      <w:bookmarkStart w:id="331" w:name="_Toc296346698"/>
      <w:bookmarkEnd w:id="331"/>
      <w:bookmarkStart w:id="332" w:name="_Toc297048383"/>
      <w:bookmarkEnd w:id="332"/>
      <w:r>
        <w:rPr>
          <w:rFonts w:hint="eastAsia" w:ascii="宋体" w:hAnsi="宋体"/>
          <w:sz w:val="24"/>
        </w:rPr>
        <w:t>0.5承</w:t>
      </w:r>
      <w:bookmarkStart w:id="333" w:name="_Toc297123545"/>
      <w:bookmarkEnd w:id="333"/>
      <w:bookmarkStart w:id="334" w:name="_Toc303539151"/>
      <w:bookmarkEnd w:id="334"/>
      <w:bookmarkStart w:id="335" w:name="_Toc300934994"/>
      <w:bookmarkEnd w:id="335"/>
      <w:bookmarkStart w:id="336" w:name="_Toc297048389"/>
      <w:bookmarkEnd w:id="336"/>
      <w:bookmarkStart w:id="337" w:name="_Toc292559913"/>
      <w:bookmarkEnd w:id="337"/>
      <w:bookmarkStart w:id="338" w:name="_Toc296346704"/>
      <w:bookmarkEnd w:id="338"/>
      <w:bookmarkStart w:id="339" w:name="_Toc296891243"/>
      <w:bookmarkEnd w:id="339"/>
      <w:bookmarkStart w:id="340" w:name="_Toc296347202"/>
      <w:bookmarkEnd w:id="340"/>
      <w:bookmarkStart w:id="341" w:name="_Toc297216204"/>
      <w:bookmarkEnd w:id="341"/>
      <w:bookmarkStart w:id="342" w:name="_Toc296503203"/>
      <w:bookmarkEnd w:id="342"/>
      <w:bookmarkStart w:id="343" w:name="_Toc297120503"/>
      <w:bookmarkEnd w:id="343"/>
      <w:bookmarkStart w:id="344" w:name="_Toc296891031"/>
      <w:bookmarkEnd w:id="344"/>
      <w:bookmarkStart w:id="345" w:name="_Toc296944542"/>
      <w:bookmarkEnd w:id="345"/>
      <w:bookmarkStart w:id="346" w:name="_Toc292559408"/>
      <w:bookmarkEnd w:id="346"/>
      <w:r>
        <w:rPr>
          <w:rFonts w:hint="eastAsia" w:ascii="宋体" w:hAnsi="宋体"/>
          <w:sz w:val="24"/>
        </w:rPr>
        <w:t>包人的合理化建议</w:t>
      </w:r>
    </w:p>
    <w:p>
      <w:pPr>
        <w:spacing w:before="156" w:after="156"/>
        <w:ind w:left="6" w:firstLine="480"/>
        <w:jc w:val="left"/>
        <w:rPr>
          <w:rFonts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u w:val="single"/>
        </w:rPr>
      </w:pPr>
      <w:r>
        <w:rPr>
          <w:rFonts w:hint="eastAsia" w:ascii="宋体" w:hAnsi="宋体"/>
          <w:sz w:val="24"/>
        </w:rPr>
        <w:t>承</w:t>
      </w:r>
      <w:bookmarkStart w:id="347" w:name="_Toc297216205"/>
      <w:bookmarkEnd w:id="347"/>
      <w:bookmarkStart w:id="348" w:name="_Toc297120504"/>
      <w:bookmarkEnd w:id="348"/>
      <w:bookmarkStart w:id="349" w:name="_Toc292559914"/>
      <w:bookmarkEnd w:id="349"/>
      <w:bookmarkStart w:id="350" w:name="_Toc296503204"/>
      <w:bookmarkEnd w:id="350"/>
      <w:bookmarkStart w:id="351" w:name="_Toc300934995"/>
      <w:bookmarkEnd w:id="351"/>
      <w:bookmarkStart w:id="352" w:name="_Toc292559409"/>
      <w:bookmarkEnd w:id="352"/>
      <w:bookmarkStart w:id="353" w:name="_Toc296347203"/>
      <w:bookmarkEnd w:id="353"/>
      <w:bookmarkStart w:id="354" w:name="_Toc296346705"/>
      <w:bookmarkEnd w:id="354"/>
      <w:bookmarkStart w:id="355" w:name="_Toc296891244"/>
      <w:bookmarkEnd w:id="355"/>
      <w:bookmarkStart w:id="356" w:name="_Toc297048390"/>
      <w:bookmarkEnd w:id="356"/>
      <w:bookmarkStart w:id="357" w:name="_Toc312677504"/>
      <w:bookmarkEnd w:id="357"/>
      <w:bookmarkStart w:id="358" w:name="_Toc297123546"/>
      <w:bookmarkEnd w:id="358"/>
      <w:bookmarkStart w:id="359" w:name="_Toc296891032"/>
      <w:bookmarkEnd w:id="359"/>
      <w:bookmarkStart w:id="360" w:name="_Toc318581175"/>
      <w:bookmarkEnd w:id="360"/>
      <w:bookmarkStart w:id="361" w:name="_Toc312678030"/>
      <w:bookmarkEnd w:id="361"/>
      <w:bookmarkStart w:id="362" w:name="_Toc296944543"/>
      <w:bookmarkEnd w:id="362"/>
      <w:bookmarkStart w:id="363" w:name="_Toc304295571"/>
      <w:bookmarkEnd w:id="363"/>
      <w:bookmarkStart w:id="364" w:name="_Toc303539152"/>
      <w:r>
        <w:rPr>
          <w:rFonts w:hint="eastAsia" w:ascii="宋体" w:hAnsi="宋体"/>
          <w:sz w:val="24"/>
        </w:rPr>
        <w:t>包人提出的合理化建议降低了合同价格或者提高了工程经济效益的奖励的方法和金额为：</w:t>
      </w:r>
      <w:bookmarkEnd w:id="364"/>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w:t>
      </w:r>
      <w:bookmarkStart w:id="365" w:name="_Toc312677507"/>
      <w:bookmarkEnd w:id="365"/>
      <w:bookmarkStart w:id="366" w:name="_Toc292559404"/>
      <w:bookmarkEnd w:id="366"/>
      <w:bookmarkStart w:id="367" w:name="_Toc296347198"/>
      <w:bookmarkEnd w:id="367"/>
      <w:bookmarkStart w:id="368" w:name="_Toc296891027"/>
      <w:bookmarkEnd w:id="368"/>
      <w:bookmarkStart w:id="369" w:name="_Toc297120499"/>
      <w:bookmarkEnd w:id="369"/>
      <w:bookmarkStart w:id="370" w:name="_Toc303539154"/>
      <w:bookmarkEnd w:id="370"/>
      <w:bookmarkStart w:id="371" w:name="_Toc296346700"/>
      <w:bookmarkEnd w:id="371"/>
      <w:bookmarkStart w:id="372" w:name="_Toc292559909"/>
      <w:bookmarkEnd w:id="372"/>
      <w:bookmarkStart w:id="373" w:name="_Toc296503199"/>
      <w:bookmarkEnd w:id="373"/>
      <w:bookmarkStart w:id="374" w:name="_Toc304295574"/>
      <w:bookmarkEnd w:id="374"/>
      <w:bookmarkStart w:id="375" w:name="_Toc296891239"/>
      <w:bookmarkEnd w:id="375"/>
      <w:bookmarkStart w:id="376" w:name="_Toc296944538"/>
      <w:bookmarkEnd w:id="376"/>
      <w:bookmarkStart w:id="377" w:name="_Toc312678033"/>
      <w:bookmarkEnd w:id="377"/>
      <w:bookmarkStart w:id="378" w:name="_Toc300934997"/>
      <w:bookmarkEnd w:id="378"/>
      <w:bookmarkStart w:id="379" w:name="_Toc297048385"/>
      <w:bookmarkEnd w:id="379"/>
      <w:bookmarkStart w:id="380" w:name="_Toc297216207"/>
      <w:bookmarkEnd w:id="380"/>
      <w:bookmarkStart w:id="381" w:name="_Toc297123548"/>
      <w:r>
        <w:rPr>
          <w:rFonts w:hint="eastAsia" w:ascii="宋体" w:hAnsi="宋体"/>
          <w:sz w:val="24"/>
        </w:rPr>
        <w:t>0.7 暂估价</w:t>
      </w:r>
      <w:bookmarkEnd w:id="381"/>
    </w:p>
    <w:p>
      <w:pPr>
        <w:spacing w:before="156" w:after="156"/>
        <w:ind w:left="6" w:firstLine="480"/>
        <w:jc w:val="left"/>
        <w:rPr>
          <w:rFonts w:ascii="宋体" w:hAnsi="宋体"/>
          <w:sz w:val="24"/>
        </w:rPr>
      </w:pPr>
      <w:r>
        <w:rPr>
          <w:rFonts w:hint="eastAsia" w:ascii="宋体" w:hAnsi="宋体"/>
          <w:sz w:val="24"/>
        </w:rPr>
        <w:t>暂</w:t>
      </w:r>
      <w:bookmarkStart w:id="382" w:name="_Toc318581176"/>
      <w:bookmarkEnd w:id="382"/>
      <w:bookmarkStart w:id="383" w:name="_Toc312678034"/>
      <w:bookmarkEnd w:id="383"/>
      <w:bookmarkStart w:id="384" w:name="_Toc312677508"/>
      <w:r>
        <w:rPr>
          <w:rFonts w:hint="eastAsia" w:ascii="宋体" w:hAnsi="宋体"/>
          <w:sz w:val="24"/>
        </w:rPr>
        <w:t>估价材料和工程设备的明细详见附件</w:t>
      </w:r>
      <w:bookmarkEnd w:id="384"/>
      <w:r>
        <w:rPr>
          <w:rFonts w:hint="eastAsia" w:ascii="宋体" w:hAnsi="宋体"/>
          <w:sz w:val="24"/>
        </w:rPr>
        <w:t>9：《暂估价一览表》。</w:t>
      </w:r>
    </w:p>
    <w:p>
      <w:pPr>
        <w:spacing w:before="156" w:after="156"/>
        <w:ind w:left="6" w:firstLine="480"/>
        <w:jc w:val="left"/>
        <w:rPr>
          <w:rFonts w:ascii="宋体" w:hAnsi="宋体"/>
          <w:sz w:val="24"/>
        </w:rPr>
      </w:pPr>
      <w:r>
        <w:rPr>
          <w:rFonts w:hint="eastAsia" w:ascii="宋体" w:hAnsi="宋体"/>
          <w:sz w:val="24"/>
        </w:rPr>
        <w:t>1</w:t>
      </w:r>
      <w:bookmarkStart w:id="385" w:name="_Toc312677509"/>
      <w:bookmarkEnd w:id="385"/>
      <w:bookmarkStart w:id="386" w:name="_Toc318581177"/>
      <w:bookmarkEnd w:id="386"/>
      <w:bookmarkStart w:id="387" w:name="_Toc312678035"/>
      <w:r>
        <w:rPr>
          <w:rFonts w:hint="eastAsia" w:ascii="宋体" w:hAnsi="宋体"/>
          <w:sz w:val="24"/>
        </w:rPr>
        <w:t>0.7.1 依法必须招标的暂估价项目</w:t>
      </w:r>
      <w:bookmarkEnd w:id="387"/>
    </w:p>
    <w:p>
      <w:pPr>
        <w:spacing w:before="156" w:after="156"/>
        <w:ind w:left="6" w:firstLine="480"/>
        <w:jc w:val="left"/>
        <w:rPr>
          <w:rFonts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pPr>
        <w:spacing w:before="156" w:after="156"/>
        <w:ind w:left="6" w:firstLine="480"/>
        <w:rPr>
          <w:rFonts w:ascii="宋体" w:hAnsi="宋体"/>
          <w:sz w:val="24"/>
        </w:rPr>
      </w:pPr>
      <w:r>
        <w:rPr>
          <w:rFonts w:hint="eastAsia" w:ascii="宋体" w:hAnsi="宋体"/>
          <w:sz w:val="24"/>
        </w:rPr>
        <w:t>第1种方式：对于依法必须招标的暂估价项目，由承包人招标，对该暂估价项目的确认和批准按照以下约定执行：</w:t>
      </w:r>
    </w:p>
    <w:p>
      <w:pPr>
        <w:spacing w:before="156" w:after="156"/>
        <w:ind w:left="6" w:firstLine="480"/>
        <w:rPr>
          <w:rFonts w:ascii="宋体" w:hAnsi="宋体"/>
          <w:sz w:val="24"/>
        </w:rPr>
      </w:pPr>
      <w:r>
        <w:rPr>
          <w:rFonts w:hint="eastAsia" w:ascii="宋体" w:hAnsi="宋体"/>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before="156" w:after="156"/>
        <w:ind w:left="6" w:firstLine="480"/>
        <w:rPr>
          <w:rFonts w:ascii="宋体" w:hAnsi="宋体"/>
          <w:sz w:val="24"/>
        </w:rPr>
      </w:pPr>
      <w:r>
        <w:rPr>
          <w:rFonts w:hint="eastAsia" w:ascii="宋体" w:hAnsi="宋体"/>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spacing w:before="156" w:after="156"/>
        <w:ind w:left="6" w:firstLine="480"/>
        <w:rPr>
          <w:rFonts w:ascii="宋体" w:hAnsi="宋体"/>
          <w:sz w:val="24"/>
        </w:rPr>
      </w:pPr>
      <w:r>
        <w:rPr>
          <w:rFonts w:hint="eastAsia" w:ascii="宋体" w:hAnsi="宋体"/>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sz w:val="24"/>
        </w:rPr>
        <w:t>共同确定中标人；承包人应当在签订合同后7天内，将暂估价合同副本报送发包人留存。</w:t>
      </w:r>
    </w:p>
    <w:p>
      <w:pPr>
        <w:spacing w:before="156" w:after="156"/>
        <w:ind w:left="6" w:firstLine="480"/>
        <w:rPr>
          <w:rFonts w:ascii="黑体" w:hAnsi="宋体" w:eastAsia="黑体" w:cs="宋体"/>
          <w:color w:val="FF0000"/>
          <w:sz w:val="24"/>
        </w:rPr>
      </w:pPr>
      <w:r>
        <w:rPr>
          <w:rFonts w:hint="eastAsia" w:ascii="宋体" w:hAnsi="宋体"/>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before="156" w:after="156"/>
        <w:ind w:left="6" w:firstLine="480"/>
        <w:jc w:val="left"/>
        <w:rPr>
          <w:rFonts w:ascii="宋体" w:hAnsi="宋体"/>
          <w:sz w:val="24"/>
        </w:rPr>
      </w:pPr>
      <w:r>
        <w:rPr>
          <w:rFonts w:hint="eastAsia" w:ascii="宋体" w:hAnsi="宋体"/>
          <w:sz w:val="24"/>
        </w:rPr>
        <w:t>10.7.2 不属于依法必须招标的暂估价项目</w:t>
      </w:r>
    </w:p>
    <w:p>
      <w:pPr>
        <w:spacing w:before="156" w:after="156"/>
        <w:ind w:left="6" w:firstLine="480"/>
        <w:jc w:val="left"/>
        <w:rPr>
          <w:rFonts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pPr>
        <w:spacing w:before="156" w:after="156"/>
        <w:ind w:left="6" w:firstLine="464"/>
        <w:rPr>
          <w:rFonts w:ascii="宋体" w:hAnsi="宋体"/>
          <w:spacing w:val="-4"/>
          <w:sz w:val="24"/>
        </w:rPr>
      </w:pPr>
      <w:r>
        <w:rPr>
          <w:rFonts w:hint="eastAsia" w:ascii="宋体" w:hAnsi="宋体"/>
          <w:spacing w:val="-4"/>
          <w:sz w:val="24"/>
        </w:rPr>
        <w:t>第1种方式：对于不属于依法必须招标的暂估价项目，按本项约定确认和批准：</w:t>
      </w:r>
    </w:p>
    <w:p>
      <w:pPr>
        <w:spacing w:before="156" w:after="156"/>
        <w:ind w:left="6" w:firstLine="480"/>
        <w:rPr>
          <w:rFonts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before="156" w:after="156"/>
        <w:ind w:left="6" w:firstLine="480"/>
        <w:rPr>
          <w:rFonts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pPr>
        <w:spacing w:before="156" w:after="156"/>
        <w:ind w:left="6" w:firstLine="480"/>
        <w:rPr>
          <w:rFonts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pPr>
        <w:spacing w:before="156" w:after="156"/>
        <w:ind w:left="6" w:firstLine="480"/>
        <w:rPr>
          <w:rFonts w:ascii="宋体" w:hAnsi="宋体"/>
          <w:sz w:val="24"/>
        </w:rPr>
      </w:pPr>
      <w:r>
        <w:rPr>
          <w:rFonts w:hint="eastAsia" w:ascii="宋体" w:hAnsi="宋体"/>
          <w:sz w:val="24"/>
        </w:rPr>
        <w:t>第2种方式：承包人按照第10.7.1项〔依法必须招标的暂估价项目〕约定的第1种方式确定暂估价项目。</w:t>
      </w:r>
    </w:p>
    <w:p>
      <w:pPr>
        <w:spacing w:before="156" w:after="156"/>
        <w:ind w:left="6" w:firstLine="480"/>
        <w:jc w:val="left"/>
        <w:rPr>
          <w:rFonts w:ascii="宋体" w:hAnsi="宋体"/>
          <w:sz w:val="24"/>
        </w:rPr>
      </w:pPr>
      <w:r>
        <w:rPr>
          <w:rFonts w:hint="eastAsia" w:ascii="宋体" w:hAnsi="宋体"/>
          <w:sz w:val="24"/>
        </w:rPr>
        <w:t>第3种方式：承包人直接实施的暂估价项目</w:t>
      </w:r>
    </w:p>
    <w:p>
      <w:pPr>
        <w:spacing w:before="156" w:after="156"/>
        <w:ind w:left="6" w:firstLine="480"/>
        <w:jc w:val="left"/>
        <w:rPr>
          <w:rFonts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 </w:t>
      </w:r>
    </w:p>
    <w:p>
      <w:pPr>
        <w:spacing w:before="156" w:after="156"/>
        <w:ind w:left="6" w:firstLine="480"/>
        <w:rPr>
          <w:rFonts w:ascii="宋体" w:hAnsi="宋体"/>
          <w:sz w:val="24"/>
        </w:rPr>
      </w:pPr>
      <w:r>
        <w:rPr>
          <w:rFonts w:hint="eastAsia" w:ascii="宋体" w:hAnsi="宋体"/>
          <w:sz w:val="24"/>
        </w:rPr>
        <w:t>10.8 暂列金额</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bookmarkStart w:id="388" w:name="_Toc351203643"/>
      <w:bookmarkEnd w:id="388"/>
      <w:r>
        <w:rPr>
          <w:rFonts w:hint="eastAsia" w:ascii="宋体" w:hAnsi="宋体"/>
          <w:sz w:val="24"/>
        </w:rPr>
        <w:t>11. 价格调整</w:t>
      </w:r>
    </w:p>
    <w:p>
      <w:pPr>
        <w:spacing w:before="156" w:after="156"/>
        <w:ind w:left="6" w:firstLine="480"/>
        <w:rPr>
          <w:rFonts w:ascii="宋体" w:hAnsi="宋体"/>
          <w:sz w:val="24"/>
        </w:rPr>
      </w:pPr>
      <w:bookmarkStart w:id="389" w:name="_Toc296346702"/>
      <w:bookmarkEnd w:id="389"/>
      <w:bookmarkStart w:id="390" w:name="_Toc296891029"/>
      <w:bookmarkEnd w:id="390"/>
      <w:bookmarkStart w:id="391" w:name="_Toc292559911"/>
      <w:bookmarkEnd w:id="391"/>
      <w:bookmarkStart w:id="392" w:name="_Toc296944540"/>
      <w:bookmarkEnd w:id="392"/>
      <w:bookmarkStart w:id="393" w:name="_Toc297216209"/>
      <w:bookmarkEnd w:id="393"/>
      <w:bookmarkStart w:id="394" w:name="_Toc292559406"/>
      <w:bookmarkEnd w:id="394"/>
      <w:bookmarkStart w:id="395" w:name="_Toc304295577"/>
      <w:bookmarkEnd w:id="395"/>
      <w:bookmarkStart w:id="396" w:name="_Toc297120501"/>
      <w:bookmarkEnd w:id="396"/>
      <w:bookmarkStart w:id="397" w:name="_Toc296503201"/>
      <w:bookmarkEnd w:id="397"/>
      <w:bookmarkStart w:id="398" w:name="_Toc296891241"/>
      <w:bookmarkEnd w:id="398"/>
      <w:bookmarkStart w:id="399" w:name="_Toc296347200"/>
      <w:bookmarkEnd w:id="399"/>
      <w:bookmarkStart w:id="400" w:name="_Toc312678039"/>
      <w:bookmarkEnd w:id="400"/>
      <w:bookmarkStart w:id="401" w:name="_Toc297048387"/>
      <w:bookmarkEnd w:id="401"/>
      <w:bookmarkStart w:id="402" w:name="_Toc297123550"/>
      <w:bookmarkEnd w:id="402"/>
      <w:bookmarkStart w:id="403" w:name="_Toc300935000"/>
      <w:bookmarkEnd w:id="403"/>
      <w:bookmarkStart w:id="404" w:name="_Toc303539157"/>
      <w:r>
        <w:rPr>
          <w:rFonts w:hint="eastAsia" w:ascii="宋体" w:hAnsi="宋体"/>
          <w:sz w:val="24"/>
        </w:rPr>
        <w:t>11.1 市场价格波动引起的调整</w:t>
      </w:r>
      <w:bookmarkEnd w:id="404"/>
    </w:p>
    <w:p>
      <w:pPr>
        <w:spacing w:before="156" w:after="156"/>
        <w:ind w:left="6" w:firstLine="480"/>
        <w:jc w:val="left"/>
        <w:rPr>
          <w:rFonts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签订合同时甲乙双方协商确定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rPr>
        <w:t>种方式对合同价格进行调整：</w:t>
      </w:r>
    </w:p>
    <w:p>
      <w:pPr>
        <w:spacing w:before="156" w:after="156"/>
        <w:ind w:left="6" w:firstLine="480"/>
        <w:jc w:val="left"/>
        <w:rPr>
          <w:rFonts w:ascii="宋体" w:hAnsi="宋体"/>
          <w:sz w:val="24"/>
        </w:rPr>
      </w:pPr>
      <w:r>
        <w:rPr>
          <w:rFonts w:hint="eastAsia" w:ascii="宋体" w:hAnsi="宋体"/>
          <w:sz w:val="24"/>
        </w:rPr>
        <w:t>第1种方式：采用价格指数进行价格调整。</w:t>
      </w:r>
    </w:p>
    <w:p>
      <w:pPr>
        <w:spacing w:before="156" w:after="156"/>
        <w:ind w:left="6" w:firstLine="480"/>
        <w:jc w:val="left"/>
        <w:rPr>
          <w:rFonts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rPr>
        <w:t xml:space="preserve">；  </w:t>
      </w:r>
    </w:p>
    <w:p>
      <w:pPr>
        <w:spacing w:before="156" w:after="156"/>
        <w:ind w:left="6" w:firstLine="480"/>
        <w:rPr>
          <w:rFonts w:ascii="宋体" w:hAnsi="宋体"/>
          <w:sz w:val="24"/>
        </w:rPr>
      </w:pPr>
      <w:r>
        <w:rPr>
          <w:rFonts w:hint="eastAsia" w:ascii="宋体" w:hAnsi="宋体"/>
          <w:sz w:val="24"/>
        </w:rPr>
        <w:t>第2种方式：采用造价信息进行价格调整。</w:t>
      </w:r>
    </w:p>
    <w:p>
      <w:pPr>
        <w:spacing w:before="156" w:after="156"/>
        <w:ind w:left="6" w:firstLine="480"/>
        <w:jc w:val="left"/>
        <w:rPr>
          <w:rFonts w:ascii="宋体" w:hAnsi="宋体"/>
          <w:sz w:val="24"/>
        </w:rPr>
      </w:pPr>
      <w:r>
        <w:rPr>
          <w:rFonts w:hint="eastAsia" w:ascii="宋体" w:hAnsi="宋体"/>
          <w:sz w:val="24"/>
        </w:rPr>
        <w:t>（2）关于基准价格的约定：</w:t>
      </w:r>
    </w:p>
    <w:p>
      <w:pPr>
        <w:spacing w:before="156" w:after="156"/>
        <w:ind w:left="6" w:firstLine="480"/>
        <w:jc w:val="left"/>
        <w:rPr>
          <w:rFonts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5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5  </w:t>
      </w:r>
      <w:r>
        <w:rPr>
          <w:rFonts w:hint="eastAsia" w:ascii="宋体" w:hAnsi="宋体"/>
          <w:sz w:val="24"/>
        </w:rPr>
        <w:t>%时，其超过部分据实调整。</w:t>
      </w:r>
    </w:p>
    <w:p>
      <w:pPr>
        <w:spacing w:before="156" w:after="156"/>
        <w:ind w:left="6" w:firstLine="480"/>
        <w:jc w:val="left"/>
        <w:rPr>
          <w:rFonts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5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5  </w:t>
      </w:r>
      <w:r>
        <w:rPr>
          <w:rFonts w:hint="eastAsia" w:ascii="宋体" w:hAnsi="宋体"/>
          <w:sz w:val="24"/>
        </w:rPr>
        <w:t>%时，其超过部分据实调整。</w:t>
      </w:r>
    </w:p>
    <w:p>
      <w:pPr>
        <w:spacing w:before="156" w:after="156"/>
        <w:ind w:left="6" w:firstLine="480"/>
        <w:jc w:val="left"/>
        <w:rPr>
          <w:rFonts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rPr>
        <w:t>%时，其超过部分据实调整。</w:t>
      </w:r>
    </w:p>
    <w:p>
      <w:pPr>
        <w:spacing w:before="156" w:after="156"/>
        <w:ind w:left="6" w:firstLine="480"/>
        <w:jc w:val="left"/>
        <w:rPr>
          <w:rFonts w:ascii="宋体" w:hAnsi="宋体"/>
          <w:sz w:val="24"/>
        </w:rPr>
      </w:pPr>
      <w:r>
        <w:rPr>
          <w:rFonts w:hint="eastAsia" w:ascii="宋体" w:hAnsi="宋体"/>
          <w:sz w:val="24"/>
        </w:rPr>
        <w:t>第3种方式：其他价格调整方式：</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bookmarkStart w:id="405" w:name="_Toc296503205"/>
      <w:bookmarkEnd w:id="405"/>
      <w:bookmarkStart w:id="406" w:name="_Toc312678040"/>
      <w:bookmarkEnd w:id="406"/>
      <w:bookmarkStart w:id="407" w:name="_Toc296891245"/>
      <w:bookmarkEnd w:id="407"/>
      <w:bookmarkStart w:id="408" w:name="_Toc304295579"/>
      <w:bookmarkEnd w:id="408"/>
      <w:bookmarkStart w:id="409" w:name="_Toc300935002"/>
      <w:bookmarkEnd w:id="409"/>
      <w:bookmarkStart w:id="410" w:name="_Toc297216211"/>
      <w:bookmarkEnd w:id="410"/>
      <w:bookmarkStart w:id="411" w:name="_Toc292559410"/>
      <w:bookmarkEnd w:id="411"/>
      <w:bookmarkStart w:id="412" w:name="_Toc351203644"/>
      <w:bookmarkEnd w:id="412"/>
      <w:bookmarkStart w:id="413" w:name="_Toc296346706"/>
      <w:bookmarkEnd w:id="413"/>
      <w:bookmarkStart w:id="414" w:name="_Toc292559915"/>
      <w:bookmarkEnd w:id="414"/>
      <w:bookmarkStart w:id="415" w:name="_Toc296944544"/>
      <w:bookmarkEnd w:id="415"/>
      <w:bookmarkStart w:id="416" w:name="_Toc297123552"/>
      <w:bookmarkEnd w:id="416"/>
      <w:bookmarkStart w:id="417" w:name="_Toc303539159"/>
      <w:bookmarkEnd w:id="417"/>
      <w:bookmarkStart w:id="418" w:name="_Toc296891033"/>
      <w:bookmarkEnd w:id="418"/>
      <w:bookmarkStart w:id="419" w:name="_Toc297048391"/>
      <w:bookmarkEnd w:id="419"/>
      <w:bookmarkStart w:id="420" w:name="_Toc297120505"/>
      <w:bookmarkEnd w:id="420"/>
      <w:bookmarkStart w:id="421" w:name="_Toc296347204"/>
      <w:r>
        <w:rPr>
          <w:rFonts w:hint="eastAsia" w:ascii="宋体" w:hAnsi="宋体"/>
          <w:sz w:val="24"/>
        </w:rPr>
        <w:t xml:space="preserve">12. </w:t>
      </w:r>
      <w:bookmarkEnd w:id="421"/>
      <w:r>
        <w:rPr>
          <w:rFonts w:hint="eastAsia" w:ascii="宋体" w:hAnsi="宋体"/>
          <w:sz w:val="24"/>
        </w:rPr>
        <w:t>合同价格、计量与支付</w:t>
      </w:r>
    </w:p>
    <w:p>
      <w:pPr>
        <w:spacing w:before="156" w:after="156"/>
        <w:ind w:left="6" w:firstLine="480"/>
        <w:rPr>
          <w:rFonts w:ascii="宋体" w:hAnsi="宋体"/>
          <w:sz w:val="24"/>
        </w:rPr>
      </w:pPr>
      <w:bookmarkStart w:id="422" w:name="_Toc304295580"/>
      <w:bookmarkEnd w:id="422"/>
      <w:bookmarkStart w:id="423" w:name="_Toc300935003"/>
      <w:bookmarkEnd w:id="423"/>
      <w:bookmarkStart w:id="424" w:name="_Toc297216212"/>
      <w:bookmarkEnd w:id="424"/>
      <w:bookmarkStart w:id="425" w:name="_Toc297123553"/>
      <w:bookmarkEnd w:id="425"/>
      <w:bookmarkStart w:id="426" w:name="_Toc296944545"/>
      <w:bookmarkEnd w:id="426"/>
      <w:bookmarkStart w:id="427" w:name="_Toc312678041"/>
      <w:bookmarkEnd w:id="427"/>
      <w:bookmarkStart w:id="428" w:name="_Toc296891246"/>
      <w:bookmarkEnd w:id="428"/>
      <w:bookmarkStart w:id="429" w:name="_Toc292559916"/>
      <w:bookmarkEnd w:id="429"/>
      <w:bookmarkStart w:id="430" w:name="_Toc296891034"/>
      <w:bookmarkEnd w:id="430"/>
      <w:bookmarkStart w:id="431" w:name="_Toc297120506"/>
      <w:bookmarkEnd w:id="431"/>
      <w:bookmarkStart w:id="432" w:name="_Toc296347205"/>
      <w:bookmarkEnd w:id="432"/>
      <w:bookmarkStart w:id="433" w:name="_Toc296346707"/>
      <w:bookmarkEnd w:id="433"/>
      <w:bookmarkStart w:id="434" w:name="_Toc303539160"/>
      <w:bookmarkEnd w:id="434"/>
      <w:bookmarkStart w:id="435" w:name="_Toc296503206"/>
      <w:bookmarkEnd w:id="435"/>
      <w:bookmarkStart w:id="436" w:name="_Toc297048392"/>
      <w:bookmarkEnd w:id="436"/>
      <w:bookmarkStart w:id="437" w:name="_Toc292559411"/>
      <w:bookmarkEnd w:id="437"/>
      <w:bookmarkStart w:id="438" w:name="_Toc267251461"/>
      <w:r>
        <w:rPr>
          <w:rFonts w:hint="eastAsia" w:ascii="宋体" w:hAnsi="宋体"/>
          <w:sz w:val="24"/>
        </w:rPr>
        <w:t>12.1 合</w:t>
      </w:r>
      <w:bookmarkEnd w:id="438"/>
      <w:r>
        <w:rPr>
          <w:rFonts w:hint="eastAsia" w:ascii="宋体" w:hAnsi="宋体"/>
          <w:sz w:val="24"/>
        </w:rPr>
        <w:t>同价格形式</w:t>
      </w:r>
    </w:p>
    <w:p>
      <w:pPr>
        <w:spacing w:before="156" w:after="156"/>
        <w:ind w:left="6" w:firstLine="480"/>
        <w:rPr>
          <w:rFonts w:ascii="宋体" w:hAnsi="宋体"/>
          <w:sz w:val="24"/>
          <w:highlight w:val="none"/>
        </w:rPr>
      </w:pPr>
      <w:r>
        <w:rPr>
          <w:rFonts w:hint="eastAsia" w:ascii="宋体" w:hAnsi="宋体"/>
          <w:sz w:val="24"/>
          <w:highlight w:val="none"/>
        </w:rPr>
        <w:t>本合同价款采用第</w:t>
      </w:r>
      <w:r>
        <w:rPr>
          <w:rFonts w:hint="eastAsia" w:ascii="宋体" w:hAnsi="宋体"/>
          <w:sz w:val="24"/>
          <w:highlight w:val="none"/>
          <w:u w:val="single"/>
        </w:rPr>
        <w:t xml:space="preserve"> </w:t>
      </w:r>
      <w:r>
        <w:rPr>
          <w:rFonts w:hint="eastAsia" w:ascii="宋体" w:hAnsi="宋体"/>
          <w:sz w:val="24"/>
          <w:highlight w:val="none"/>
          <w:u w:val="single"/>
          <w:lang w:val="en-US" w:eastAsia="zh-CN"/>
        </w:rPr>
        <w:t>2</w:t>
      </w:r>
      <w:r>
        <w:rPr>
          <w:rFonts w:hint="eastAsia" w:ascii="宋体" w:hAnsi="宋体"/>
          <w:sz w:val="24"/>
          <w:highlight w:val="none"/>
          <w:u w:val="single"/>
        </w:rPr>
        <w:t xml:space="preserve"> </w:t>
      </w:r>
      <w:r>
        <w:rPr>
          <w:rFonts w:hint="eastAsia" w:ascii="宋体" w:hAnsi="宋体"/>
          <w:sz w:val="24"/>
          <w:highlight w:val="none"/>
        </w:rPr>
        <w:t>种方式确定。</w:t>
      </w:r>
    </w:p>
    <w:p>
      <w:pPr>
        <w:spacing w:before="156" w:after="156"/>
        <w:ind w:left="6" w:firstLine="480"/>
        <w:jc w:val="left"/>
        <w:rPr>
          <w:rFonts w:ascii="宋体" w:hAnsi="宋体"/>
          <w:sz w:val="24"/>
          <w:highlight w:val="none"/>
        </w:rPr>
      </w:pPr>
      <w:r>
        <w:rPr>
          <w:rFonts w:hint="eastAsia" w:ascii="宋体" w:hAnsi="宋体"/>
          <w:sz w:val="24"/>
          <w:highlight w:val="none"/>
        </w:rPr>
        <w:t>1、单价合同。</w:t>
      </w:r>
    </w:p>
    <w:p>
      <w:pPr>
        <w:spacing w:before="156" w:after="156"/>
        <w:ind w:left="6" w:firstLine="480"/>
        <w:jc w:val="left"/>
        <w:rPr>
          <w:rFonts w:ascii="宋体" w:hAnsi="宋体"/>
          <w:sz w:val="24"/>
        </w:rPr>
      </w:pPr>
      <w:r>
        <w:rPr>
          <w:rFonts w:hint="eastAsia" w:ascii="宋体" w:hAnsi="宋体"/>
          <w:sz w:val="24"/>
          <w:highlight w:val="none"/>
        </w:rPr>
        <w:t>综合单价包含的风险范围：</w:t>
      </w:r>
      <w:r>
        <w:rPr>
          <w:rFonts w:hint="eastAsia" w:ascii="宋体" w:hAnsi="宋体"/>
          <w:sz w:val="24"/>
          <w:highlight w:val="none"/>
          <w:u w:val="single"/>
        </w:rPr>
        <w:t xml:space="preserve"> </w:t>
      </w:r>
      <w:r>
        <w:rPr>
          <w:rFonts w:hint="eastAsia" w:ascii="宋体" w:hAnsi="宋体"/>
          <w:sz w:val="24"/>
          <w:u w:val="single"/>
        </w:rPr>
        <w:t xml:space="preserve">人工工资、材料费、施工机械使用费、管理费、利润等变化及风险因素。 </w:t>
      </w:r>
    </w:p>
    <w:p>
      <w:pPr>
        <w:spacing w:before="156" w:after="156"/>
        <w:ind w:left="6" w:firstLine="480"/>
        <w:jc w:val="left"/>
        <w:rPr>
          <w:rFonts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pPr>
        <w:snapToGrid w:val="0"/>
        <w:spacing w:before="156" w:after="156"/>
        <w:ind w:left="6" w:firstLine="460" w:firstLineChars="192"/>
        <w:rPr>
          <w:rFonts w:ascii="宋体" w:hAnsi="宋体"/>
          <w:sz w:val="24"/>
        </w:rPr>
      </w:pPr>
      <w:r>
        <w:rPr>
          <w:rFonts w:hint="eastAsia" w:ascii="宋体" w:hAnsi="宋体"/>
          <w:sz w:val="24"/>
        </w:rPr>
        <w:t>风险范围以外合同价格的调整方法：</w:t>
      </w:r>
    </w:p>
    <w:p>
      <w:pPr>
        <w:snapToGrid w:val="0"/>
        <w:spacing w:before="156" w:after="156"/>
        <w:ind w:left="6" w:firstLine="460" w:firstLineChars="192"/>
        <w:rPr>
          <w:rFonts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pPr>
        <w:spacing w:before="156" w:after="156"/>
        <w:ind w:left="6" w:firstLine="480"/>
        <w:jc w:val="left"/>
        <w:rPr>
          <w:rFonts w:ascii="宋体" w:hAnsi="宋体"/>
          <w:sz w:val="24"/>
        </w:rPr>
      </w:pPr>
      <w:r>
        <w:rPr>
          <w:rFonts w:hint="eastAsia" w:ascii="宋体" w:hAnsi="宋体"/>
          <w:sz w:val="24"/>
          <w:u w:val="single"/>
        </w:rPr>
        <w:t xml:space="preserve">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（3）合同中没有适用或类似综合单价的，由承包人提出综合单价，经发包人确认后，按合同价与最高限价下浮比例调整后执行，措施费用不作调整 </w:t>
      </w:r>
      <w:r>
        <w:rPr>
          <w:rFonts w:hint="eastAsia" w:ascii="宋体" w:hAnsi="宋体"/>
          <w:sz w:val="24"/>
        </w:rPr>
        <w:t>。</w:t>
      </w:r>
    </w:p>
    <w:p>
      <w:pPr>
        <w:spacing w:before="156" w:after="156"/>
        <w:ind w:left="6" w:firstLine="480"/>
        <w:jc w:val="left"/>
        <w:rPr>
          <w:rFonts w:hint="eastAsia" w:ascii="宋体" w:hAnsi="宋体"/>
          <w:sz w:val="24"/>
          <w:highlight w:val="none"/>
        </w:rPr>
      </w:pPr>
      <w:r>
        <w:rPr>
          <w:rFonts w:hint="eastAsia" w:ascii="宋体" w:hAnsi="宋体"/>
          <w:sz w:val="24"/>
          <w:highlight w:val="none"/>
        </w:rPr>
        <w:t>2、总价合同。</w:t>
      </w:r>
    </w:p>
    <w:p>
      <w:pPr>
        <w:spacing w:before="156" w:after="156"/>
        <w:ind w:left="6" w:firstLine="480"/>
        <w:jc w:val="left"/>
        <w:rPr>
          <w:rFonts w:ascii="宋体" w:hAnsi="宋体"/>
          <w:sz w:val="24"/>
        </w:rPr>
      </w:pPr>
      <w:r>
        <w:rPr>
          <w:rFonts w:hint="eastAsia" w:ascii="宋体" w:hAnsi="宋体"/>
          <w:sz w:val="24"/>
        </w:rPr>
        <w:t>总价包含的范围：</w:t>
      </w:r>
      <w:r>
        <w:rPr>
          <w:rFonts w:hint="eastAsia" w:ascii="宋体" w:hAnsi="宋体"/>
          <w:sz w:val="24"/>
          <w:u w:val="single"/>
        </w:rPr>
        <w:t xml:space="preserve"> 总价合同是指合同当事人约定以施工图、已标价工程量清单或预算书及有关条件进行合同价格计算、调整和确认的建设工程施工合同，在约定的范围内合同总价不作调整</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风险费用的计算方法：</w:t>
      </w:r>
      <w:r>
        <w:rPr>
          <w:rFonts w:hint="eastAsia" w:ascii="宋体" w:hAnsi="宋体"/>
          <w:sz w:val="24"/>
          <w:u w:val="single"/>
        </w:rPr>
        <w:t xml:space="preserve"> 其中因市场价格波动引起的调整按第11.1款(市场价格波动引起的调整)、因法律变化引起的调整按第11.2款〔法律变化引起的调整〕约定执行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highlight w:val="none"/>
        </w:rPr>
      </w:pPr>
      <w:bookmarkStart w:id="439" w:name="_Toc297216213"/>
      <w:bookmarkEnd w:id="439"/>
      <w:bookmarkStart w:id="440" w:name="_Toc296891247"/>
      <w:bookmarkEnd w:id="440"/>
      <w:bookmarkStart w:id="441" w:name="_Toc300935004"/>
      <w:bookmarkEnd w:id="441"/>
      <w:bookmarkStart w:id="442" w:name="_Toc312678042"/>
      <w:bookmarkEnd w:id="442"/>
      <w:bookmarkStart w:id="443" w:name="_Toc296347206"/>
      <w:bookmarkEnd w:id="443"/>
      <w:bookmarkStart w:id="444" w:name="_Toc297123554"/>
      <w:bookmarkEnd w:id="444"/>
      <w:bookmarkStart w:id="445" w:name="_Toc296346708"/>
      <w:bookmarkEnd w:id="445"/>
      <w:bookmarkStart w:id="446" w:name="_Toc296503207"/>
      <w:bookmarkEnd w:id="446"/>
      <w:bookmarkStart w:id="447" w:name="_Toc296891035"/>
      <w:bookmarkEnd w:id="447"/>
      <w:bookmarkStart w:id="448" w:name="_Toc303539161"/>
      <w:bookmarkEnd w:id="448"/>
      <w:bookmarkStart w:id="449" w:name="_Toc292559917"/>
      <w:bookmarkEnd w:id="449"/>
      <w:bookmarkStart w:id="450" w:name="_Toc297048393"/>
      <w:bookmarkEnd w:id="450"/>
      <w:bookmarkStart w:id="451" w:name="_Toc297120507"/>
      <w:bookmarkEnd w:id="451"/>
      <w:bookmarkStart w:id="452" w:name="_Toc292559412"/>
      <w:bookmarkEnd w:id="452"/>
      <w:bookmarkStart w:id="453" w:name="_Toc296944546"/>
      <w:bookmarkEnd w:id="453"/>
      <w:bookmarkStart w:id="454" w:name="_Toc304295581"/>
      <w:r>
        <w:rPr>
          <w:rFonts w:hint="eastAsia" w:ascii="宋体" w:hAnsi="宋体"/>
          <w:sz w:val="24"/>
        </w:rPr>
        <w:t>12.2 预付款</w:t>
      </w:r>
      <w:bookmarkEnd w:id="454"/>
    </w:p>
    <w:p>
      <w:pPr>
        <w:spacing w:before="156" w:after="156"/>
        <w:ind w:left="6" w:firstLine="480"/>
        <w:jc w:val="left"/>
        <w:rPr>
          <w:rFonts w:ascii="宋体" w:hAnsi="宋体"/>
          <w:sz w:val="24"/>
          <w:highlight w:val="none"/>
        </w:rPr>
      </w:pPr>
      <w:r>
        <w:rPr>
          <w:rFonts w:hint="eastAsia" w:ascii="宋体" w:hAnsi="宋体"/>
          <w:sz w:val="24"/>
          <w:highlight w:val="none"/>
        </w:rPr>
        <w:t>12.2.1 预付款的支付</w:t>
      </w:r>
    </w:p>
    <w:p>
      <w:pPr>
        <w:spacing w:before="156" w:after="156"/>
        <w:ind w:left="6" w:firstLine="480"/>
        <w:jc w:val="left"/>
        <w:rPr>
          <w:rFonts w:ascii="宋体" w:hAnsi="宋体"/>
          <w:sz w:val="24"/>
          <w:highlight w:val="none"/>
        </w:rPr>
      </w:pPr>
      <w:r>
        <w:rPr>
          <w:rFonts w:hint="eastAsia" w:ascii="宋体" w:hAnsi="宋体"/>
          <w:sz w:val="24"/>
          <w:highlight w:val="none"/>
        </w:rPr>
        <w:t>预付款支付比例或金额：</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预付款支付期限：</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预付款扣回的方式：</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12.2.2 预付款担保</w:t>
      </w:r>
    </w:p>
    <w:p>
      <w:pPr>
        <w:spacing w:before="156" w:after="156"/>
        <w:ind w:left="6" w:firstLine="480"/>
        <w:jc w:val="left"/>
        <w:rPr>
          <w:rFonts w:ascii="宋体" w:hAnsi="宋体"/>
          <w:sz w:val="24"/>
          <w:highlight w:val="none"/>
        </w:rPr>
      </w:pPr>
      <w:r>
        <w:rPr>
          <w:rFonts w:hint="eastAsia" w:ascii="宋体" w:hAnsi="宋体"/>
          <w:sz w:val="24"/>
          <w:highlight w:val="none"/>
        </w:rPr>
        <w:t>承包人提交预付款担保的期限：</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预付款担保的形式为：</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rPr>
          <w:rFonts w:ascii="宋体" w:hAnsi="宋体"/>
          <w:sz w:val="24"/>
          <w:highlight w:val="none"/>
        </w:rPr>
      </w:pPr>
      <w:r>
        <w:rPr>
          <w:rFonts w:hint="eastAsia" w:ascii="宋体" w:hAnsi="宋体"/>
          <w:sz w:val="24"/>
          <w:highlight w:val="none"/>
        </w:rPr>
        <w:t>12.3 计量</w:t>
      </w:r>
    </w:p>
    <w:p>
      <w:pPr>
        <w:spacing w:before="156" w:after="156"/>
        <w:ind w:left="6" w:firstLine="480"/>
        <w:jc w:val="left"/>
        <w:rPr>
          <w:rFonts w:ascii="宋体" w:hAnsi="宋体"/>
          <w:sz w:val="24"/>
          <w:highlight w:val="none"/>
        </w:rPr>
      </w:pPr>
      <w:r>
        <w:rPr>
          <w:rFonts w:hint="eastAsia" w:ascii="宋体" w:hAnsi="宋体"/>
          <w:sz w:val="24"/>
          <w:highlight w:val="none"/>
        </w:rPr>
        <w:t>12.3.1 计量原则</w:t>
      </w:r>
    </w:p>
    <w:p>
      <w:pPr>
        <w:spacing w:before="156" w:after="156"/>
        <w:ind w:left="6" w:firstLine="480"/>
        <w:jc w:val="left"/>
        <w:rPr>
          <w:rFonts w:ascii="宋体" w:hAnsi="宋体"/>
          <w:sz w:val="24"/>
          <w:highlight w:val="none"/>
        </w:rPr>
      </w:pPr>
      <w:r>
        <w:rPr>
          <w:rFonts w:hint="eastAsia" w:ascii="宋体" w:hAnsi="宋体"/>
          <w:sz w:val="24"/>
          <w:highlight w:val="none"/>
        </w:rPr>
        <w:t>工程量计算规则：</w:t>
      </w:r>
      <w:r>
        <w:rPr>
          <w:rFonts w:hint="eastAsia" w:ascii="宋体" w:hAnsi="宋体"/>
          <w:sz w:val="24"/>
          <w:highlight w:val="none"/>
          <w:u w:val="single"/>
        </w:rPr>
        <w:t xml:space="preserve">   陕西省建设工程工程量清单计价规则（2009）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12.3.2 计量周期</w:t>
      </w:r>
    </w:p>
    <w:p>
      <w:pPr>
        <w:spacing w:before="156" w:after="156"/>
        <w:ind w:left="6" w:firstLine="480"/>
        <w:jc w:val="left"/>
        <w:rPr>
          <w:rFonts w:ascii="宋体" w:hAnsi="宋体"/>
          <w:sz w:val="24"/>
          <w:highlight w:val="none"/>
        </w:rPr>
      </w:pPr>
      <w:r>
        <w:rPr>
          <w:rFonts w:hint="eastAsia" w:ascii="宋体" w:hAnsi="宋体"/>
          <w:sz w:val="24"/>
          <w:highlight w:val="none"/>
        </w:rPr>
        <w:t>关于计量周期的约定：</w:t>
      </w:r>
      <w:r>
        <w:rPr>
          <w:rFonts w:hint="eastAsia" w:ascii="宋体" w:hAnsi="宋体"/>
          <w:sz w:val="24"/>
          <w:highlight w:val="none"/>
          <w:u w:val="single"/>
        </w:rPr>
        <w:t xml:space="preserve">            按月计量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12.3.3 单价合同的计量</w:t>
      </w:r>
    </w:p>
    <w:p>
      <w:pPr>
        <w:spacing w:before="156" w:after="156"/>
        <w:ind w:left="6" w:firstLine="480"/>
        <w:jc w:val="left"/>
        <w:rPr>
          <w:rFonts w:ascii="宋体" w:hAnsi="宋体"/>
          <w:sz w:val="24"/>
          <w:highlight w:val="none"/>
        </w:rPr>
      </w:pPr>
      <w:r>
        <w:rPr>
          <w:rFonts w:hint="eastAsia" w:ascii="宋体" w:hAnsi="宋体"/>
          <w:sz w:val="24"/>
          <w:highlight w:val="none"/>
        </w:rPr>
        <w:t>关于单价合同计量的约定：</w:t>
      </w:r>
      <w:r>
        <w:rPr>
          <w:rFonts w:hint="eastAsia" w:ascii="宋体" w:hAnsi="宋体"/>
          <w:sz w:val="24"/>
          <w:highlight w:val="none"/>
          <w:u w:val="single"/>
        </w:rPr>
        <w:t xml:space="preserve">        按月计量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12.3.4 总价合同的计量</w:t>
      </w:r>
    </w:p>
    <w:p>
      <w:pPr>
        <w:spacing w:before="156" w:after="156"/>
        <w:ind w:left="6" w:firstLine="480"/>
        <w:jc w:val="left"/>
        <w:rPr>
          <w:rFonts w:ascii="宋体" w:hAnsi="宋体"/>
          <w:sz w:val="24"/>
          <w:highlight w:val="none"/>
        </w:rPr>
      </w:pPr>
      <w:r>
        <w:rPr>
          <w:rFonts w:hint="eastAsia" w:ascii="宋体" w:hAnsi="宋体"/>
          <w:sz w:val="24"/>
          <w:highlight w:val="none"/>
        </w:rPr>
        <w:t>关于总价合同计量的约定：</w:t>
      </w:r>
      <w:r>
        <w:rPr>
          <w:rFonts w:hint="eastAsia" w:ascii="宋体" w:hAnsi="宋体"/>
          <w:sz w:val="24"/>
          <w:highlight w:val="none"/>
          <w:u w:val="single"/>
        </w:rPr>
        <w:t xml:space="preserve">         按月计量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12.3.5总价合同采用支付分解表计量支付的，是否适用第12.3.4 项〔总价合同的计量〕约定进行计量：</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jc w:val="left"/>
        <w:rPr>
          <w:rFonts w:ascii="宋体" w:hAnsi="宋体"/>
          <w:sz w:val="24"/>
          <w:highlight w:val="none"/>
        </w:rPr>
      </w:pPr>
      <w:r>
        <w:rPr>
          <w:rFonts w:hint="eastAsia" w:ascii="宋体" w:hAnsi="宋体"/>
          <w:sz w:val="24"/>
          <w:highlight w:val="none"/>
        </w:rPr>
        <w:t>12.3.6 其他价格形式合同的计量</w:t>
      </w:r>
    </w:p>
    <w:p>
      <w:pPr>
        <w:spacing w:before="156" w:after="156"/>
        <w:ind w:left="6" w:firstLine="480"/>
        <w:jc w:val="left"/>
        <w:rPr>
          <w:rFonts w:ascii="宋体" w:hAnsi="宋体"/>
          <w:sz w:val="24"/>
          <w:highlight w:val="none"/>
        </w:rPr>
      </w:pPr>
      <w:r>
        <w:rPr>
          <w:rFonts w:hint="eastAsia" w:ascii="宋体" w:hAnsi="宋体"/>
          <w:sz w:val="24"/>
          <w:highlight w:val="none"/>
        </w:rPr>
        <w:t>其他价格形式的计量方式和程序：</w:t>
      </w:r>
      <w:r>
        <w:rPr>
          <w:rFonts w:hint="eastAsia" w:ascii="宋体" w:hAnsi="宋体"/>
          <w:sz w:val="24"/>
          <w:highlight w:val="none"/>
          <w:u w:val="single"/>
        </w:rPr>
        <w:t xml:space="preserve">           /         </w:t>
      </w:r>
      <w:r>
        <w:rPr>
          <w:rFonts w:hint="eastAsia" w:ascii="宋体" w:hAnsi="宋体"/>
          <w:sz w:val="24"/>
          <w:highlight w:val="none"/>
        </w:rPr>
        <w:t>。</w:t>
      </w:r>
    </w:p>
    <w:p>
      <w:pPr>
        <w:spacing w:before="156" w:after="156"/>
        <w:ind w:left="6" w:firstLine="480"/>
        <w:rPr>
          <w:rFonts w:ascii="宋体" w:hAnsi="宋体"/>
          <w:sz w:val="24"/>
          <w:highlight w:val="none"/>
        </w:rPr>
      </w:pPr>
      <w:r>
        <w:rPr>
          <w:rFonts w:hint="eastAsia" w:ascii="宋体" w:hAnsi="宋体"/>
          <w:sz w:val="24"/>
          <w:highlight w:val="none"/>
        </w:rPr>
        <w:t>12.4 工程进度款支付</w:t>
      </w:r>
    </w:p>
    <w:p>
      <w:pPr>
        <w:spacing w:before="156" w:after="156"/>
        <w:ind w:left="6" w:firstLine="480"/>
        <w:jc w:val="left"/>
        <w:rPr>
          <w:rFonts w:ascii="宋体" w:hAnsi="宋体"/>
          <w:sz w:val="24"/>
          <w:highlight w:val="none"/>
        </w:rPr>
      </w:pPr>
      <w:bookmarkStart w:id="455" w:name="_Toc296347210"/>
      <w:bookmarkEnd w:id="455"/>
      <w:bookmarkStart w:id="456" w:name="_Toc297120511"/>
      <w:bookmarkEnd w:id="456"/>
      <w:bookmarkStart w:id="457" w:name="_Toc297123556"/>
      <w:bookmarkEnd w:id="457"/>
      <w:bookmarkStart w:id="458" w:name="_Toc303539163"/>
      <w:bookmarkEnd w:id="458"/>
      <w:bookmarkStart w:id="459" w:name="_Toc296891251"/>
      <w:bookmarkEnd w:id="459"/>
      <w:bookmarkStart w:id="460" w:name="_Toc292559416"/>
      <w:bookmarkEnd w:id="460"/>
      <w:bookmarkStart w:id="461" w:name="_Toc300935006"/>
      <w:bookmarkEnd w:id="461"/>
      <w:bookmarkStart w:id="462" w:name="_Toc296891039"/>
      <w:bookmarkEnd w:id="462"/>
      <w:bookmarkStart w:id="463" w:name="_Toc296944550"/>
      <w:bookmarkEnd w:id="463"/>
      <w:bookmarkStart w:id="464" w:name="_Toc296503211"/>
      <w:bookmarkEnd w:id="464"/>
      <w:bookmarkStart w:id="465" w:name="_Toc296346712"/>
      <w:bookmarkEnd w:id="465"/>
      <w:bookmarkStart w:id="466" w:name="_Toc297048397"/>
      <w:bookmarkEnd w:id="466"/>
      <w:bookmarkStart w:id="467" w:name="_Toc297216215"/>
      <w:bookmarkEnd w:id="467"/>
      <w:bookmarkStart w:id="468" w:name="_Toc292559921"/>
      <w:r>
        <w:rPr>
          <w:rFonts w:hint="eastAsia" w:ascii="宋体" w:hAnsi="宋体"/>
          <w:sz w:val="24"/>
          <w:highlight w:val="none"/>
        </w:rPr>
        <w:t>12.4.1 付款周期</w:t>
      </w:r>
      <w:bookmarkEnd w:id="468"/>
    </w:p>
    <w:p>
      <w:pPr>
        <w:spacing w:before="156" w:after="156"/>
        <w:ind w:left="6" w:firstLine="480"/>
        <w:rPr>
          <w:rFonts w:ascii="宋体" w:hAnsi="宋体"/>
          <w:color w:val="FF0000"/>
          <w:sz w:val="24"/>
          <w:highlight w:val="none"/>
          <w:u w:val="single"/>
        </w:rPr>
      </w:pPr>
      <w:r>
        <w:rPr>
          <w:rFonts w:hint="eastAsia" w:ascii="宋体" w:hAnsi="宋体"/>
          <w:sz w:val="24"/>
          <w:highlight w:val="none"/>
        </w:rPr>
        <w:t>关于付款周期的约定</w:t>
      </w:r>
      <w:r>
        <w:rPr>
          <w:rFonts w:hint="eastAsia" w:ascii="宋体" w:hAnsi="宋体"/>
          <w:sz w:val="24"/>
          <w:highlight w:val="none"/>
          <w:u w:val="single"/>
        </w:rPr>
        <w:t>：</w:t>
      </w:r>
      <w:r>
        <w:rPr>
          <w:rFonts w:hint="eastAsia" w:ascii="宋体" w:hAnsi="宋体" w:cs="宋体"/>
          <w:bCs/>
          <w:sz w:val="24"/>
          <w:highlight w:val="none"/>
          <w:u w:val="single"/>
        </w:rPr>
        <w:t>银行转账，乙方在接受付款前</w:t>
      </w:r>
      <w:r>
        <w:rPr>
          <w:rFonts w:hint="eastAsia" w:ascii="宋体" w:hAnsi="宋体" w:cs="宋体"/>
          <w:bCs/>
          <w:sz w:val="24"/>
          <w:highlight w:val="none"/>
          <w:u w:val="single"/>
          <w:lang w:eastAsia="zh-CN"/>
        </w:rPr>
        <w:t>应先</w:t>
      </w:r>
      <w:r>
        <w:rPr>
          <w:rFonts w:hint="eastAsia" w:ascii="宋体" w:hAnsi="宋体" w:cs="宋体"/>
          <w:bCs/>
          <w:sz w:val="24"/>
          <w:highlight w:val="none"/>
          <w:u w:val="single"/>
        </w:rPr>
        <w:t>开具正规发票给甲方。待工程完工</w:t>
      </w:r>
      <w:r>
        <w:rPr>
          <w:rFonts w:hint="eastAsia" w:ascii="宋体" w:hAnsi="宋体" w:cs="宋体"/>
          <w:bCs/>
          <w:sz w:val="24"/>
          <w:highlight w:val="none"/>
          <w:u w:val="single"/>
          <w:lang w:eastAsia="zh-CN"/>
        </w:rPr>
        <w:t>验收合格</w:t>
      </w:r>
      <w:r>
        <w:rPr>
          <w:rFonts w:hint="eastAsia" w:ascii="宋体" w:hAnsi="宋体" w:cs="宋体"/>
          <w:bCs/>
          <w:sz w:val="24"/>
          <w:highlight w:val="none"/>
          <w:u w:val="single"/>
        </w:rPr>
        <w:t>后支付</w:t>
      </w:r>
      <w:r>
        <w:rPr>
          <w:rFonts w:hint="eastAsia" w:ascii="宋体" w:hAnsi="宋体" w:cs="宋体"/>
          <w:bCs/>
          <w:sz w:val="24"/>
          <w:highlight w:val="none"/>
          <w:u w:val="single"/>
          <w:lang w:eastAsia="zh-CN"/>
        </w:rPr>
        <w:t>至</w:t>
      </w:r>
      <w:r>
        <w:rPr>
          <w:rFonts w:hint="eastAsia" w:ascii="宋体" w:hAnsi="宋体" w:cs="宋体"/>
          <w:bCs/>
          <w:sz w:val="24"/>
          <w:highlight w:val="none"/>
          <w:u w:val="single"/>
        </w:rPr>
        <w:t>合同总价的75%，经竣工结算审计完成</w:t>
      </w:r>
      <w:r>
        <w:rPr>
          <w:rFonts w:hint="eastAsia" w:ascii="宋体" w:hAnsi="宋体" w:cs="宋体"/>
          <w:bCs/>
          <w:sz w:val="24"/>
          <w:highlight w:val="none"/>
          <w:u w:val="single"/>
          <w:lang w:eastAsia="zh-CN"/>
        </w:rPr>
        <w:t>后再</w:t>
      </w:r>
      <w:r>
        <w:rPr>
          <w:rFonts w:hint="eastAsia" w:ascii="宋体" w:hAnsi="宋体" w:cs="宋体"/>
          <w:bCs/>
          <w:sz w:val="24"/>
          <w:highlight w:val="none"/>
          <w:u w:val="single"/>
        </w:rPr>
        <w:t>支付合同总价的2</w:t>
      </w:r>
      <w:r>
        <w:rPr>
          <w:rFonts w:hint="eastAsia" w:ascii="宋体" w:hAnsi="宋体" w:cs="宋体"/>
          <w:bCs/>
          <w:sz w:val="24"/>
          <w:highlight w:val="none"/>
          <w:u w:val="single"/>
          <w:lang w:val="en-US" w:eastAsia="zh-CN"/>
        </w:rPr>
        <w:t>5</w:t>
      </w:r>
      <w:r>
        <w:rPr>
          <w:rFonts w:hint="eastAsia" w:ascii="宋体" w:hAnsi="宋体" w:cs="宋体"/>
          <w:bCs/>
          <w:sz w:val="24"/>
          <w:highlight w:val="none"/>
          <w:u w:val="single"/>
        </w:rPr>
        <w:t>%</w:t>
      </w:r>
      <w:r>
        <w:rPr>
          <w:rFonts w:hint="eastAsia" w:ascii="宋体" w:hAnsi="宋体" w:cs="宋体"/>
          <w:bCs/>
          <w:sz w:val="24"/>
          <w:highlight w:val="none"/>
          <w:u w:val="single"/>
          <w:lang w:eastAsia="zh-CN"/>
        </w:rPr>
        <w:t>。</w:t>
      </w:r>
    </w:p>
    <w:p>
      <w:pPr>
        <w:spacing w:before="156" w:after="156"/>
        <w:ind w:left="6" w:firstLine="480"/>
        <w:jc w:val="left"/>
        <w:rPr>
          <w:rFonts w:ascii="宋体" w:hAnsi="宋体"/>
          <w:sz w:val="24"/>
        </w:rPr>
      </w:pPr>
      <w:r>
        <w:rPr>
          <w:rFonts w:hint="eastAsia" w:ascii="宋体" w:hAnsi="宋体"/>
          <w:sz w:val="24"/>
        </w:rPr>
        <w:t>12.4.2 进度付款申请单的编制</w:t>
      </w:r>
    </w:p>
    <w:p>
      <w:pPr>
        <w:spacing w:before="156" w:after="156"/>
        <w:ind w:left="6" w:firstLine="480"/>
        <w:jc w:val="left"/>
        <w:rPr>
          <w:rFonts w:ascii="宋体" w:hAnsi="宋体"/>
          <w:sz w:val="24"/>
        </w:rPr>
      </w:pPr>
      <w:r>
        <w:rPr>
          <w:rFonts w:hint="eastAsia" w:ascii="宋体" w:hAnsi="宋体"/>
          <w:sz w:val="24"/>
        </w:rPr>
        <w:t>关于进度付款申请单编制的约定：</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12.4.3 进度付款申请单的提交</w:t>
      </w:r>
    </w:p>
    <w:p>
      <w:pPr>
        <w:spacing w:before="156" w:after="156"/>
        <w:ind w:left="6" w:firstLine="480"/>
        <w:jc w:val="left"/>
        <w:rPr>
          <w:rFonts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12.4.4 进度款审核和支付</w:t>
      </w:r>
    </w:p>
    <w:p>
      <w:pPr>
        <w:spacing w:before="156" w:after="156"/>
        <w:ind w:left="6" w:firstLine="480"/>
        <w:jc w:val="left"/>
        <w:rPr>
          <w:rFonts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收到申请7天内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pPr>
        <w:spacing w:before="156" w:after="156"/>
        <w:ind w:left="6" w:firstLine="600" w:firstLineChars="250"/>
        <w:jc w:val="left"/>
        <w:rPr>
          <w:rFonts w:ascii="宋体" w:hAnsi="宋体"/>
          <w:sz w:val="24"/>
        </w:rPr>
      </w:pPr>
      <w:r>
        <w:rPr>
          <w:rFonts w:hint="eastAsia" w:ascii="宋体" w:hAnsi="宋体"/>
          <w:sz w:val="24"/>
        </w:rPr>
        <w:t>12.4.6 支付分解表的编制</w:t>
      </w:r>
    </w:p>
    <w:p>
      <w:pPr>
        <w:spacing w:before="156" w:after="156"/>
        <w:ind w:left="4958" w:leftChars="228" w:hanging="4320" w:hangingChars="1800"/>
        <w:jc w:val="left"/>
        <w:rPr>
          <w:rFonts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bookmarkStart w:id="469" w:name="_Toc292559929"/>
      <w:bookmarkEnd w:id="469"/>
      <w:bookmarkStart w:id="470" w:name="_Toc300935015"/>
      <w:bookmarkEnd w:id="470"/>
      <w:bookmarkStart w:id="471" w:name="_Toc351203645"/>
      <w:bookmarkEnd w:id="471"/>
      <w:bookmarkStart w:id="472" w:name="_Toc303539172"/>
      <w:bookmarkEnd w:id="472"/>
      <w:bookmarkStart w:id="473" w:name="_Toc292559424"/>
      <w:bookmarkEnd w:id="473"/>
      <w:bookmarkStart w:id="474" w:name="_Toc297123564"/>
      <w:bookmarkEnd w:id="474"/>
      <w:bookmarkStart w:id="475" w:name="_Toc304295593"/>
      <w:bookmarkEnd w:id="475"/>
      <w:bookmarkStart w:id="476" w:name="_Toc297216223"/>
      <w:bookmarkEnd w:id="476"/>
      <w:bookmarkStart w:id="477" w:name="_Toc296891047"/>
      <w:bookmarkEnd w:id="477"/>
      <w:bookmarkStart w:id="478" w:name="_Toc296944558"/>
      <w:bookmarkEnd w:id="478"/>
      <w:bookmarkStart w:id="479" w:name="_Toc296891259"/>
      <w:bookmarkEnd w:id="479"/>
      <w:bookmarkStart w:id="480" w:name="_Toc296346720"/>
      <w:bookmarkEnd w:id="480"/>
      <w:bookmarkStart w:id="481" w:name="_Toc296347218"/>
      <w:bookmarkEnd w:id="481"/>
      <w:bookmarkStart w:id="482" w:name="_Toc296503219"/>
      <w:bookmarkEnd w:id="482"/>
      <w:bookmarkStart w:id="483" w:name="_Toc297120519"/>
      <w:bookmarkEnd w:id="483"/>
      <w:bookmarkStart w:id="484" w:name="_Toc297048405"/>
      <w:bookmarkEnd w:id="484"/>
      <w:bookmarkStart w:id="485" w:name="_Toc312678053"/>
      <w:r>
        <w:rPr>
          <w:rFonts w:hint="eastAsia" w:ascii="宋体" w:hAnsi="宋体"/>
          <w:sz w:val="24"/>
        </w:rPr>
        <w:t>13. 验收和工程试车</w:t>
      </w:r>
      <w:bookmarkEnd w:id="485"/>
    </w:p>
    <w:p>
      <w:pPr>
        <w:spacing w:before="156" w:after="156"/>
        <w:ind w:left="6" w:firstLine="480"/>
        <w:rPr>
          <w:rFonts w:ascii="宋体" w:hAnsi="宋体"/>
          <w:sz w:val="24"/>
        </w:rPr>
      </w:pPr>
      <w:r>
        <w:rPr>
          <w:rFonts w:hint="eastAsia" w:ascii="宋体" w:hAnsi="宋体"/>
          <w:sz w:val="24"/>
        </w:rPr>
        <w:t>13.1 分部分项工程验收</w:t>
      </w:r>
    </w:p>
    <w:p>
      <w:pPr>
        <w:spacing w:before="156" w:after="156"/>
        <w:ind w:left="6" w:firstLine="480"/>
        <w:jc w:val="left"/>
        <w:rPr>
          <w:rFonts w:ascii="宋体" w:hAnsi="宋体"/>
          <w:sz w:val="24"/>
        </w:rPr>
      </w:pPr>
      <w:r>
        <w:rPr>
          <w:rFonts w:hint="eastAsia" w:ascii="宋体" w:hAnsi="宋体"/>
          <w:sz w:val="24"/>
        </w:rPr>
        <w:t>13.1.2监理人不能按时进行验收时，应提前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pPr>
        <w:spacing w:before="156" w:after="156"/>
        <w:ind w:left="6" w:firstLine="480"/>
        <w:jc w:val="left"/>
        <w:rPr>
          <w:rFonts w:ascii="宋体" w:hAnsi="宋体"/>
          <w:b/>
          <w:bCs/>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pPr>
        <w:spacing w:before="156" w:after="156"/>
        <w:ind w:left="6" w:firstLine="480"/>
        <w:rPr>
          <w:rFonts w:ascii="宋体" w:hAnsi="宋体"/>
          <w:sz w:val="24"/>
        </w:rPr>
      </w:pPr>
      <w:bookmarkStart w:id="486" w:name="_Toc267251475"/>
      <w:bookmarkEnd w:id="486"/>
      <w:bookmarkStart w:id="487" w:name="_Toc296944562"/>
      <w:bookmarkEnd w:id="487"/>
      <w:bookmarkStart w:id="488" w:name="_Toc312678056"/>
      <w:bookmarkEnd w:id="488"/>
      <w:bookmarkStart w:id="489" w:name="_Toc297216224"/>
      <w:bookmarkEnd w:id="489"/>
      <w:bookmarkStart w:id="490" w:name="_Toc267251474"/>
      <w:bookmarkEnd w:id="490"/>
      <w:bookmarkStart w:id="491" w:name="_Toc267251471"/>
      <w:bookmarkEnd w:id="491"/>
      <w:bookmarkStart w:id="492" w:name="_Toc292559428"/>
      <w:bookmarkEnd w:id="492"/>
      <w:bookmarkStart w:id="493" w:name="_Toc300935016"/>
      <w:bookmarkEnd w:id="493"/>
      <w:bookmarkStart w:id="494" w:name="_Toc304295596"/>
      <w:bookmarkEnd w:id="494"/>
      <w:bookmarkStart w:id="495" w:name="_Toc296503223"/>
      <w:bookmarkEnd w:id="495"/>
      <w:bookmarkStart w:id="496" w:name="_Toc267251472"/>
      <w:bookmarkEnd w:id="496"/>
      <w:bookmarkStart w:id="497" w:name="_Toc297048409"/>
      <w:bookmarkEnd w:id="497"/>
      <w:bookmarkStart w:id="498" w:name="_Toc296891051"/>
      <w:bookmarkEnd w:id="498"/>
      <w:bookmarkStart w:id="499" w:name="_Toc296891263"/>
      <w:bookmarkEnd w:id="499"/>
      <w:bookmarkStart w:id="500" w:name="_Toc297120523"/>
      <w:bookmarkEnd w:id="500"/>
      <w:bookmarkStart w:id="501" w:name="_Toc303539173"/>
      <w:bookmarkEnd w:id="501"/>
      <w:bookmarkStart w:id="502" w:name="_Toc296346724"/>
      <w:bookmarkEnd w:id="502"/>
      <w:bookmarkStart w:id="503" w:name="_Toc297123565"/>
      <w:bookmarkEnd w:id="503"/>
      <w:bookmarkStart w:id="504" w:name="_Toc267251473"/>
      <w:bookmarkEnd w:id="504"/>
      <w:bookmarkStart w:id="505" w:name="_Toc292559933"/>
      <w:bookmarkEnd w:id="505"/>
      <w:bookmarkStart w:id="506" w:name="_Toc267251470"/>
      <w:bookmarkEnd w:id="506"/>
      <w:bookmarkStart w:id="507" w:name="_Toc296347222"/>
      <w:bookmarkEnd w:id="507"/>
      <w:bookmarkStart w:id="508" w:name="_Toc267251476"/>
      <w:r>
        <w:rPr>
          <w:rFonts w:hint="eastAsia" w:ascii="宋体" w:hAnsi="宋体"/>
          <w:sz w:val="24"/>
        </w:rPr>
        <w:t>13.2 竣工验收</w:t>
      </w:r>
      <w:bookmarkEnd w:id="508"/>
    </w:p>
    <w:p>
      <w:pPr>
        <w:spacing w:before="156" w:after="156"/>
        <w:ind w:left="6" w:firstLine="480"/>
        <w:jc w:val="left"/>
        <w:rPr>
          <w:rFonts w:ascii="宋体" w:hAnsi="宋体"/>
          <w:sz w:val="24"/>
        </w:rPr>
      </w:pPr>
      <w:bookmarkStart w:id="509" w:name="_Toc280868709"/>
      <w:bookmarkEnd w:id="509"/>
      <w:bookmarkStart w:id="510" w:name="_Toc280868705"/>
      <w:bookmarkEnd w:id="510"/>
      <w:bookmarkStart w:id="511" w:name="_Toc280868707"/>
      <w:bookmarkEnd w:id="511"/>
      <w:bookmarkStart w:id="512" w:name="_Toc280868706"/>
      <w:bookmarkEnd w:id="512"/>
      <w:bookmarkStart w:id="513" w:name="_Toc280868708"/>
      <w:bookmarkEnd w:id="513"/>
      <w:bookmarkStart w:id="514" w:name="_Toc280868704"/>
      <w:bookmarkEnd w:id="514"/>
      <w:r>
        <w:rPr>
          <w:rFonts w:hint="eastAsia" w:ascii="宋体" w:hAnsi="宋体"/>
          <w:sz w:val="24"/>
        </w:rPr>
        <w:t>13.2.2竣工验收程序</w:t>
      </w:r>
    </w:p>
    <w:p>
      <w:pPr>
        <w:spacing w:before="156" w:after="156"/>
        <w:ind w:left="4958" w:leftChars="228" w:hanging="4320" w:hangingChars="1800"/>
        <w:jc w:val="left"/>
        <w:rPr>
          <w:rFonts w:ascii="宋体" w:hAnsi="宋体"/>
          <w:sz w:val="24"/>
        </w:rPr>
      </w:pPr>
      <w:r>
        <w:rPr>
          <w:rFonts w:hint="eastAsia" w:ascii="宋体" w:hAnsi="宋体"/>
          <w:sz w:val="24"/>
        </w:rPr>
        <w:t>关于竣工验收程序的约定：</w:t>
      </w:r>
      <w:r>
        <w:rPr>
          <w:rFonts w:hint="eastAsia" w:ascii="宋体" w:hAnsi="宋体"/>
          <w:sz w:val="24"/>
          <w:u w:val="single"/>
        </w:rPr>
        <w:t xml:space="preserve">              按通用条款执行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按通用条款执行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13.2.5移交、接收全部与部分工程</w:t>
      </w:r>
    </w:p>
    <w:p>
      <w:pPr>
        <w:spacing w:before="156" w:after="156"/>
        <w:ind w:left="6" w:firstLine="480"/>
        <w:jc w:val="left"/>
        <w:rPr>
          <w:rFonts w:ascii="宋体" w:hAnsi="宋体"/>
          <w:sz w:val="24"/>
        </w:rPr>
      </w:pPr>
      <w:r>
        <w:rPr>
          <w:rFonts w:hint="eastAsia" w:ascii="宋体" w:hAnsi="宋体"/>
          <w:sz w:val="24"/>
        </w:rPr>
        <w:t>承包人向发包人移交工程的期限：</w:t>
      </w:r>
      <w:r>
        <w:rPr>
          <w:rFonts w:hint="eastAsia" w:ascii="宋体" w:hAnsi="宋体"/>
          <w:sz w:val="24"/>
          <w:u w:val="single"/>
        </w:rPr>
        <w:t xml:space="preserve">        颁发工程接收证书后7天内     </w:t>
      </w:r>
      <w:r>
        <w:rPr>
          <w:rFonts w:hint="eastAsia" w:ascii="宋体" w:hAnsi="宋体"/>
          <w:sz w:val="24"/>
        </w:rPr>
        <w:t>。</w:t>
      </w:r>
    </w:p>
    <w:p>
      <w:pPr>
        <w:spacing w:before="156" w:after="156"/>
        <w:ind w:left="6" w:firstLine="480"/>
        <w:jc w:val="left"/>
        <w:rPr>
          <w:rFonts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sz w:val="24"/>
          <w:u w:val="single"/>
        </w:rPr>
        <w:t>/</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13.3 工程试车</w:t>
      </w:r>
    </w:p>
    <w:p>
      <w:pPr>
        <w:spacing w:before="156" w:after="156"/>
        <w:ind w:left="6" w:firstLine="480"/>
        <w:jc w:val="left"/>
        <w:rPr>
          <w:rFonts w:ascii="宋体" w:hAnsi="宋体"/>
          <w:sz w:val="24"/>
        </w:rPr>
      </w:pPr>
      <w:r>
        <w:rPr>
          <w:rFonts w:hint="eastAsia" w:ascii="宋体" w:hAnsi="宋体"/>
          <w:sz w:val="24"/>
        </w:rPr>
        <w:t>13.3.1 试车程序</w:t>
      </w:r>
    </w:p>
    <w:p>
      <w:pPr>
        <w:spacing w:before="156" w:after="156"/>
        <w:ind w:left="6" w:firstLine="480"/>
        <w:jc w:val="left"/>
        <w:rPr>
          <w:rFonts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pPr>
        <w:spacing w:before="156" w:after="156"/>
        <w:ind w:left="6" w:firstLine="480"/>
        <w:jc w:val="left"/>
        <w:rPr>
          <w:rFonts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pPr>
        <w:spacing w:before="156" w:after="156"/>
        <w:ind w:left="6" w:firstLine="480"/>
        <w:jc w:val="left"/>
        <w:rPr>
          <w:rFonts w:ascii="宋体" w:hAnsi="宋体"/>
          <w:sz w:val="24"/>
        </w:rPr>
      </w:pPr>
      <w:r>
        <w:rPr>
          <w:rFonts w:hint="eastAsia" w:ascii="宋体" w:hAnsi="宋体"/>
          <w:sz w:val="24"/>
        </w:rPr>
        <w:t>13.3.3 投料试车</w:t>
      </w:r>
    </w:p>
    <w:p>
      <w:pPr>
        <w:spacing w:before="156" w:after="156"/>
        <w:ind w:left="6" w:firstLine="480"/>
        <w:jc w:val="left"/>
        <w:rPr>
          <w:rFonts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13.6 竣工退场</w:t>
      </w:r>
    </w:p>
    <w:p>
      <w:pPr>
        <w:spacing w:before="156" w:after="156"/>
        <w:ind w:left="6" w:firstLine="480"/>
        <w:jc w:val="left"/>
        <w:rPr>
          <w:rFonts w:ascii="宋体" w:hAnsi="宋体"/>
          <w:sz w:val="24"/>
        </w:rPr>
      </w:pPr>
      <w:r>
        <w:rPr>
          <w:rFonts w:hint="eastAsia" w:ascii="宋体" w:hAnsi="宋体"/>
          <w:sz w:val="24"/>
        </w:rPr>
        <w:t>13.6.1 竣工退场</w:t>
      </w:r>
    </w:p>
    <w:p>
      <w:pPr>
        <w:spacing w:before="156" w:after="156"/>
        <w:ind w:left="6" w:firstLine="480"/>
        <w:jc w:val="left"/>
        <w:rPr>
          <w:rFonts w:ascii="宋体" w:hAnsi="宋体"/>
          <w:sz w:val="24"/>
        </w:rPr>
      </w:pPr>
      <w:r>
        <w:rPr>
          <w:rFonts w:hint="eastAsia" w:ascii="宋体" w:hAnsi="宋体"/>
          <w:sz w:val="24"/>
        </w:rPr>
        <w:t>承包人完成竣工退场的期限：</w:t>
      </w:r>
      <w:r>
        <w:rPr>
          <w:rFonts w:hint="eastAsia" w:ascii="宋体" w:hAnsi="宋体"/>
          <w:sz w:val="24"/>
          <w:u w:val="single"/>
        </w:rPr>
        <w:t xml:space="preserve">      颁发工程接收证书后3天内     </w:t>
      </w:r>
      <w:r>
        <w:rPr>
          <w:rFonts w:hint="eastAsia" w:ascii="宋体" w:hAnsi="宋体"/>
          <w:sz w:val="24"/>
        </w:rPr>
        <w:t>。</w:t>
      </w:r>
    </w:p>
    <w:p>
      <w:pPr>
        <w:spacing w:before="156" w:after="156"/>
        <w:ind w:left="6" w:firstLine="480"/>
        <w:jc w:val="left"/>
        <w:rPr>
          <w:rFonts w:ascii="宋体" w:hAnsi="宋体"/>
          <w:sz w:val="24"/>
        </w:rPr>
      </w:pPr>
      <w:bookmarkStart w:id="515" w:name="_Toc351203646"/>
      <w:bookmarkEnd w:id="515"/>
      <w:r>
        <w:rPr>
          <w:rFonts w:hint="eastAsia" w:ascii="宋体" w:hAnsi="宋体"/>
          <w:sz w:val="24"/>
        </w:rPr>
        <w:t>14. 竣工结算</w:t>
      </w:r>
    </w:p>
    <w:p>
      <w:pPr>
        <w:spacing w:before="156" w:after="156"/>
        <w:ind w:left="6" w:firstLine="480"/>
        <w:rPr>
          <w:rFonts w:ascii="宋体" w:hAnsi="宋体"/>
          <w:sz w:val="24"/>
        </w:rPr>
      </w:pPr>
      <w:r>
        <w:rPr>
          <w:rFonts w:hint="eastAsia" w:ascii="宋体" w:hAnsi="宋体"/>
          <w:sz w:val="24"/>
        </w:rPr>
        <w:t>14.1 竣工结算申请</w:t>
      </w:r>
    </w:p>
    <w:p>
      <w:pPr>
        <w:spacing w:before="156" w:after="156"/>
        <w:ind w:left="6" w:firstLine="480"/>
        <w:jc w:val="left"/>
        <w:rPr>
          <w:rFonts w:ascii="宋体" w:hAnsi="宋体"/>
          <w:sz w:val="24"/>
        </w:rPr>
      </w:pPr>
      <w:r>
        <w:rPr>
          <w:rFonts w:hint="eastAsia" w:ascii="宋体" w:hAnsi="宋体"/>
          <w:sz w:val="24"/>
        </w:rPr>
        <w:t>承包人提交竣工结算申请单的期限：</w:t>
      </w:r>
      <w:r>
        <w:rPr>
          <w:rFonts w:hint="eastAsia" w:ascii="宋体" w:hAnsi="宋体"/>
          <w:sz w:val="24"/>
          <w:u w:val="single"/>
        </w:rPr>
        <w:t xml:space="preserve">    工程竣工验收合格后28天内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竣工结算申请单应包括的内容：</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14.2 竣工结算审核</w:t>
      </w:r>
    </w:p>
    <w:p>
      <w:pPr>
        <w:spacing w:before="156" w:after="156"/>
        <w:ind w:left="6" w:firstLine="480"/>
        <w:jc w:val="left"/>
        <w:rPr>
          <w:rFonts w:ascii="宋体" w:hAnsi="宋体"/>
          <w:sz w:val="24"/>
        </w:rPr>
      </w:pPr>
      <w:r>
        <w:rPr>
          <w:rFonts w:hint="eastAsia" w:ascii="宋体" w:hAnsi="宋体"/>
          <w:sz w:val="24"/>
        </w:rPr>
        <w:t>发包人审批竣工付款申请单的期限：</w:t>
      </w:r>
      <w:r>
        <w:rPr>
          <w:rFonts w:hint="eastAsia" w:ascii="宋体" w:hAnsi="宋体"/>
          <w:sz w:val="24"/>
          <w:u w:val="single"/>
        </w:rPr>
        <w:t xml:space="preserve">    收到竣工付款申请单28天内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发包人完成竣工付款的期限：</w:t>
      </w:r>
      <w:r>
        <w:rPr>
          <w:rFonts w:hint="eastAsia" w:ascii="宋体" w:hAnsi="宋体"/>
          <w:sz w:val="24"/>
          <w:u w:val="single"/>
        </w:rPr>
        <w:t xml:space="preserve">      签发竣工付款申请单28天内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执行通用条款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14.4 最终结清</w:t>
      </w:r>
    </w:p>
    <w:p>
      <w:pPr>
        <w:spacing w:before="156" w:after="156"/>
        <w:ind w:left="6" w:firstLine="480"/>
        <w:jc w:val="left"/>
        <w:rPr>
          <w:rFonts w:ascii="宋体" w:hAnsi="宋体"/>
          <w:sz w:val="24"/>
        </w:rPr>
      </w:pPr>
      <w:r>
        <w:rPr>
          <w:rFonts w:hint="eastAsia" w:ascii="宋体" w:hAnsi="宋体"/>
          <w:sz w:val="24"/>
        </w:rPr>
        <w:t>14.4.1 最终结清申请单</w:t>
      </w:r>
    </w:p>
    <w:p>
      <w:pPr>
        <w:spacing w:before="156" w:after="156"/>
        <w:ind w:left="6" w:firstLine="480"/>
        <w:jc w:val="left"/>
        <w:rPr>
          <w:rFonts w:ascii="宋体" w:hAnsi="宋体"/>
          <w:sz w:val="24"/>
        </w:rPr>
      </w:pPr>
      <w:r>
        <w:rPr>
          <w:rFonts w:hint="eastAsia" w:ascii="宋体" w:hAnsi="宋体"/>
          <w:sz w:val="24"/>
        </w:rPr>
        <w:t>承包人提交最终结清申请单的份数：</w:t>
      </w:r>
      <w:r>
        <w:rPr>
          <w:rFonts w:hint="eastAsia" w:ascii="宋体" w:hAnsi="宋体"/>
          <w:sz w:val="24"/>
          <w:u w:val="single"/>
        </w:rPr>
        <w:t xml:space="preserve">               四份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承包人提交最终结算申请单的期限：</w:t>
      </w:r>
      <w:r>
        <w:rPr>
          <w:rFonts w:hint="eastAsia" w:ascii="宋体" w:hAnsi="宋体"/>
          <w:sz w:val="24"/>
          <w:u w:val="single"/>
        </w:rPr>
        <w:t xml:space="preserve">    缺陷期满且工程竣工投产两年后   </w:t>
      </w:r>
      <w:r>
        <w:rPr>
          <w:rFonts w:hint="eastAsia" w:ascii="宋体" w:hAnsi="宋体"/>
          <w:sz w:val="24"/>
        </w:rPr>
        <w:t xml:space="preserve">。 </w:t>
      </w:r>
    </w:p>
    <w:p>
      <w:pPr>
        <w:spacing w:before="156" w:after="156"/>
        <w:ind w:left="6" w:firstLine="480"/>
        <w:jc w:val="left"/>
        <w:rPr>
          <w:rFonts w:ascii="宋体" w:hAnsi="宋体"/>
          <w:sz w:val="24"/>
        </w:rPr>
      </w:pPr>
      <w:r>
        <w:rPr>
          <w:rFonts w:hint="eastAsia" w:ascii="宋体" w:hAnsi="宋体"/>
          <w:sz w:val="24"/>
        </w:rPr>
        <w:t>14.4.2 最终结清证书和支付</w:t>
      </w:r>
    </w:p>
    <w:p>
      <w:pPr>
        <w:spacing w:before="156" w:after="156"/>
        <w:ind w:left="6" w:firstLine="480"/>
        <w:jc w:val="left"/>
        <w:rPr>
          <w:rFonts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收到申请28天内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（2）发包人完成支付的期限：</w:t>
      </w:r>
      <w:r>
        <w:rPr>
          <w:rFonts w:hint="eastAsia" w:ascii="宋体" w:hAnsi="宋体"/>
          <w:sz w:val="24"/>
          <w:u w:val="single"/>
        </w:rPr>
        <w:t xml:space="preserve">     申请签发后14天内     </w:t>
      </w:r>
      <w:r>
        <w:rPr>
          <w:rFonts w:hint="eastAsia" w:ascii="宋体" w:hAnsi="宋体"/>
          <w:sz w:val="24"/>
        </w:rPr>
        <w:t>。</w:t>
      </w:r>
    </w:p>
    <w:p>
      <w:pPr>
        <w:spacing w:before="156" w:after="156"/>
        <w:ind w:left="6" w:firstLine="480"/>
        <w:jc w:val="left"/>
        <w:rPr>
          <w:rFonts w:ascii="宋体" w:hAnsi="宋体"/>
          <w:sz w:val="24"/>
        </w:rPr>
      </w:pPr>
      <w:bookmarkStart w:id="516" w:name="_Toc267251514"/>
      <w:bookmarkEnd w:id="516"/>
      <w:bookmarkStart w:id="517" w:name="_Toc267251491"/>
      <w:bookmarkEnd w:id="517"/>
      <w:bookmarkStart w:id="518" w:name="_Toc267251484"/>
      <w:bookmarkEnd w:id="518"/>
      <w:bookmarkStart w:id="519" w:name="_Toc267251483"/>
      <w:bookmarkEnd w:id="519"/>
      <w:bookmarkStart w:id="520" w:name="_Toc267251504"/>
      <w:bookmarkEnd w:id="520"/>
      <w:bookmarkStart w:id="521" w:name="_Toc267251497"/>
      <w:bookmarkEnd w:id="521"/>
      <w:bookmarkStart w:id="522" w:name="_Toc267251495"/>
      <w:bookmarkEnd w:id="522"/>
      <w:bookmarkStart w:id="523" w:name="_Toc267251494"/>
      <w:bookmarkEnd w:id="523"/>
      <w:bookmarkStart w:id="524" w:name="_Toc267251503"/>
      <w:bookmarkEnd w:id="524"/>
      <w:bookmarkStart w:id="525" w:name="_Toc267251489"/>
      <w:bookmarkEnd w:id="525"/>
      <w:bookmarkStart w:id="526" w:name="_Toc267251501"/>
      <w:bookmarkEnd w:id="526"/>
      <w:bookmarkStart w:id="527" w:name="_Toc267251502"/>
      <w:bookmarkEnd w:id="527"/>
      <w:bookmarkStart w:id="528" w:name="_Toc267251498"/>
      <w:bookmarkEnd w:id="528"/>
      <w:bookmarkStart w:id="529" w:name="_Toc267251485"/>
      <w:bookmarkEnd w:id="529"/>
      <w:bookmarkStart w:id="530" w:name="_Toc267251492"/>
      <w:bookmarkEnd w:id="530"/>
      <w:bookmarkStart w:id="531" w:name="_Toc267251486"/>
      <w:bookmarkEnd w:id="531"/>
      <w:bookmarkStart w:id="532" w:name="_Toc351203647"/>
      <w:bookmarkEnd w:id="532"/>
      <w:bookmarkStart w:id="533" w:name="_Toc267251482"/>
      <w:bookmarkEnd w:id="533"/>
      <w:bookmarkStart w:id="534" w:name="_Toc267251493"/>
      <w:bookmarkEnd w:id="534"/>
      <w:bookmarkStart w:id="535" w:name="_Toc267251509"/>
      <w:bookmarkEnd w:id="535"/>
      <w:bookmarkStart w:id="536" w:name="_Toc267251515"/>
      <w:bookmarkEnd w:id="536"/>
      <w:bookmarkStart w:id="537" w:name="_Toc267251513"/>
      <w:bookmarkEnd w:id="537"/>
      <w:bookmarkStart w:id="538" w:name="_Toc267251499"/>
      <w:bookmarkEnd w:id="538"/>
      <w:bookmarkStart w:id="539" w:name="_Toc267251506"/>
      <w:bookmarkEnd w:id="539"/>
      <w:bookmarkStart w:id="540" w:name="_Toc267251490"/>
      <w:bookmarkEnd w:id="540"/>
      <w:bookmarkStart w:id="541" w:name="_Toc267251496"/>
      <w:bookmarkEnd w:id="541"/>
      <w:bookmarkStart w:id="542" w:name="_Toc267251511"/>
      <w:bookmarkEnd w:id="542"/>
      <w:bookmarkStart w:id="543" w:name="_Toc267251507"/>
      <w:bookmarkEnd w:id="543"/>
      <w:bookmarkStart w:id="544" w:name="_Toc267251488"/>
      <w:bookmarkEnd w:id="544"/>
      <w:bookmarkStart w:id="545" w:name="_Toc267251508"/>
      <w:bookmarkEnd w:id="545"/>
      <w:bookmarkStart w:id="546" w:name="_Toc267251510"/>
      <w:r>
        <w:rPr>
          <w:rFonts w:hint="eastAsia" w:ascii="宋体" w:hAnsi="宋体"/>
          <w:sz w:val="24"/>
        </w:rPr>
        <w:t>15. 缺陷责任期与保修</w:t>
      </w:r>
      <w:bookmarkEnd w:id="546"/>
    </w:p>
    <w:p>
      <w:pPr>
        <w:spacing w:before="156" w:after="156"/>
        <w:ind w:left="6" w:firstLine="480"/>
        <w:rPr>
          <w:rFonts w:ascii="宋体" w:hAnsi="宋体"/>
          <w:sz w:val="24"/>
        </w:rPr>
      </w:pPr>
      <w:r>
        <w:rPr>
          <w:rFonts w:hint="eastAsia" w:ascii="宋体" w:hAnsi="宋体"/>
          <w:sz w:val="24"/>
        </w:rPr>
        <w:t>15.2缺陷责任期</w:t>
      </w:r>
    </w:p>
    <w:p>
      <w:pPr>
        <w:spacing w:before="156" w:after="156"/>
        <w:ind w:left="6" w:firstLine="480"/>
        <w:jc w:val="left"/>
        <w:rPr>
          <w:rFonts w:ascii="宋体" w:hAnsi="宋体"/>
          <w:sz w:val="24"/>
        </w:rPr>
      </w:pPr>
      <w:r>
        <w:rPr>
          <w:rFonts w:hint="eastAsia" w:ascii="宋体" w:hAnsi="宋体"/>
          <w:sz w:val="24"/>
        </w:rPr>
        <w:t>缺陷责任期的具体期限：</w:t>
      </w:r>
      <w:r>
        <w:rPr>
          <w:rFonts w:hint="eastAsia" w:ascii="宋体" w:hAnsi="宋体"/>
          <w:sz w:val="24"/>
          <w:u w:val="single"/>
        </w:rPr>
        <w:t xml:space="preserve"> 从工程通过竣工验收之日起24个月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15.3 质量保证金</w:t>
      </w:r>
    </w:p>
    <w:p>
      <w:pPr>
        <w:spacing w:before="156" w:after="156"/>
        <w:ind w:left="6" w:firstLine="480"/>
        <w:jc w:val="left"/>
        <w:rPr>
          <w:rFonts w:ascii="宋体" w:hAnsi="宋体"/>
          <w:sz w:val="24"/>
        </w:rPr>
      </w:pPr>
      <w:r>
        <w:rPr>
          <w:rFonts w:hint="eastAsia" w:ascii="宋体" w:hAnsi="宋体"/>
          <w:sz w:val="24"/>
        </w:rPr>
        <w:t>关于是否扣留质</w:t>
      </w:r>
      <w:r>
        <w:rPr>
          <w:rFonts w:hint="eastAsia" w:ascii="宋体" w:hAnsi="宋体"/>
          <w:sz w:val="24"/>
          <w:highlight w:val="none"/>
        </w:rPr>
        <w:t>量保证金的约定：</w:t>
      </w:r>
      <w:r>
        <w:rPr>
          <w:rFonts w:hint="eastAsia" w:ascii="宋体" w:hAnsi="宋体"/>
          <w:sz w:val="24"/>
          <w:highlight w:val="none"/>
          <w:u w:val="single"/>
        </w:rPr>
        <w:t xml:space="preserve">   </w:t>
      </w:r>
      <w:r>
        <w:rPr>
          <w:rFonts w:hint="eastAsia" w:ascii="宋体" w:hAnsi="宋体"/>
          <w:sz w:val="24"/>
          <w:highlight w:val="none"/>
          <w:u w:val="single"/>
          <w:lang w:eastAsia="zh-CN"/>
        </w:rPr>
        <w:t>无</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rPr>
        <w:t>在工程项目竣工前，承包人按专用合同条款第3.7条提供履约担保的，发包人不得同时预留工程质量保证金。</w:t>
      </w:r>
    </w:p>
    <w:p>
      <w:pPr>
        <w:spacing w:before="156" w:after="156"/>
        <w:ind w:left="6" w:firstLine="480"/>
        <w:jc w:val="left"/>
        <w:rPr>
          <w:rFonts w:ascii="宋体" w:hAnsi="宋体"/>
          <w:sz w:val="24"/>
        </w:rPr>
      </w:pPr>
      <w:r>
        <w:rPr>
          <w:rFonts w:hint="eastAsia" w:ascii="宋体" w:hAnsi="宋体"/>
          <w:sz w:val="24"/>
        </w:rPr>
        <w:t>15.3.1 承包人提供质量保证金的方式</w:t>
      </w:r>
    </w:p>
    <w:p>
      <w:pPr>
        <w:spacing w:before="156" w:after="156"/>
        <w:ind w:left="6" w:firstLine="480"/>
        <w:jc w:val="left"/>
        <w:rPr>
          <w:rFonts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u w:val="single"/>
        </w:rPr>
        <w:t xml:space="preserve"> </w:t>
      </w:r>
      <w:r>
        <w:rPr>
          <w:rFonts w:hint="eastAsia" w:ascii="宋体" w:hAnsi="宋体"/>
          <w:sz w:val="24"/>
        </w:rPr>
        <w:t>种方式：</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%的工程款；</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 xml:space="preserve">15.3.2 质量保证金的扣留 </w:t>
      </w:r>
    </w:p>
    <w:p>
      <w:pPr>
        <w:spacing w:before="156" w:after="156"/>
        <w:ind w:left="6" w:firstLine="480"/>
        <w:jc w:val="left"/>
        <w:rPr>
          <w:rFonts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（2）工程竣工结算时一次性扣留质量保证金；</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15.4保修</w:t>
      </w:r>
    </w:p>
    <w:p>
      <w:pPr>
        <w:spacing w:before="156" w:after="156"/>
        <w:ind w:left="6" w:firstLine="468" w:firstLineChars="195"/>
        <w:jc w:val="left"/>
        <w:rPr>
          <w:rFonts w:ascii="宋体" w:hAnsi="宋体"/>
          <w:sz w:val="24"/>
        </w:rPr>
      </w:pPr>
      <w:r>
        <w:rPr>
          <w:rFonts w:hint="eastAsia" w:ascii="宋体" w:hAnsi="宋体"/>
          <w:sz w:val="24"/>
        </w:rPr>
        <w:t>15.4.1 保修责任</w:t>
      </w:r>
    </w:p>
    <w:p>
      <w:pPr>
        <w:spacing w:before="156" w:after="156"/>
        <w:ind w:left="6" w:firstLine="480"/>
        <w:jc w:val="left"/>
        <w:rPr>
          <w:rFonts w:ascii="宋体" w:hAnsi="宋体"/>
          <w:sz w:val="24"/>
        </w:rPr>
      </w:pPr>
      <w:r>
        <w:rPr>
          <w:rFonts w:hint="eastAsia" w:ascii="宋体" w:hAnsi="宋体"/>
          <w:sz w:val="24"/>
        </w:rPr>
        <w:t>工程保修期为：</w:t>
      </w:r>
      <w:r>
        <w:rPr>
          <w:rFonts w:hint="eastAsia" w:ascii="宋体" w:hAnsi="宋体"/>
          <w:sz w:val="24"/>
          <w:u w:val="single"/>
        </w:rPr>
        <w:t xml:space="preserve">           见工程质量保修书              </w:t>
      </w:r>
      <w:r>
        <w:rPr>
          <w:rFonts w:hint="eastAsia" w:ascii="宋体" w:hAnsi="宋体"/>
          <w:sz w:val="24"/>
        </w:rPr>
        <w:t>。</w:t>
      </w:r>
    </w:p>
    <w:p>
      <w:pPr>
        <w:spacing w:before="156" w:after="156"/>
        <w:ind w:left="6" w:firstLine="468" w:firstLineChars="195"/>
        <w:jc w:val="left"/>
        <w:rPr>
          <w:rFonts w:ascii="宋体" w:hAnsi="宋体"/>
          <w:sz w:val="24"/>
        </w:rPr>
      </w:pPr>
      <w:r>
        <w:rPr>
          <w:rFonts w:hint="eastAsia" w:ascii="宋体" w:hAnsi="宋体"/>
          <w:sz w:val="24"/>
        </w:rPr>
        <w:t>15.4.3 修复通知</w:t>
      </w:r>
    </w:p>
    <w:p>
      <w:pPr>
        <w:spacing w:before="156" w:after="156"/>
        <w:ind w:left="6" w:firstLine="480"/>
        <w:jc w:val="left"/>
        <w:rPr>
          <w:rFonts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pPr>
        <w:spacing w:before="156" w:after="156"/>
        <w:ind w:left="6" w:firstLine="480"/>
        <w:jc w:val="left"/>
        <w:rPr>
          <w:rFonts w:ascii="宋体" w:hAnsi="宋体"/>
          <w:sz w:val="24"/>
        </w:rPr>
      </w:pPr>
      <w:bookmarkStart w:id="547" w:name="_Toc280868718"/>
      <w:bookmarkEnd w:id="547"/>
      <w:bookmarkStart w:id="548" w:name="_Toc351203648"/>
      <w:bookmarkEnd w:id="548"/>
      <w:bookmarkStart w:id="549" w:name="_Toc280868717"/>
      <w:bookmarkEnd w:id="549"/>
      <w:r>
        <w:rPr>
          <w:rFonts w:hint="eastAsia" w:ascii="宋体" w:hAnsi="宋体"/>
          <w:sz w:val="24"/>
        </w:rPr>
        <w:t>16. 违约</w:t>
      </w:r>
    </w:p>
    <w:p>
      <w:pPr>
        <w:spacing w:before="156" w:after="156"/>
        <w:ind w:left="6" w:firstLine="480"/>
        <w:rPr>
          <w:rFonts w:ascii="宋体" w:hAnsi="宋体"/>
          <w:sz w:val="24"/>
        </w:rPr>
      </w:pPr>
      <w:r>
        <w:rPr>
          <w:rFonts w:hint="eastAsia" w:ascii="宋体" w:hAnsi="宋体"/>
          <w:sz w:val="24"/>
        </w:rPr>
        <w:t>16.1 发包人违约</w:t>
      </w:r>
    </w:p>
    <w:p>
      <w:pPr>
        <w:spacing w:before="156" w:after="156"/>
        <w:ind w:left="6" w:firstLine="480"/>
        <w:jc w:val="left"/>
        <w:rPr>
          <w:rFonts w:ascii="宋体" w:hAnsi="宋体"/>
          <w:sz w:val="24"/>
        </w:rPr>
      </w:pPr>
      <w:r>
        <w:rPr>
          <w:rFonts w:hint="eastAsia" w:ascii="宋体" w:hAnsi="宋体"/>
          <w:sz w:val="24"/>
        </w:rPr>
        <w:t>16.1.1发包人违约的情形</w:t>
      </w:r>
    </w:p>
    <w:p>
      <w:pPr>
        <w:spacing w:before="156" w:after="156"/>
        <w:ind w:left="1358" w:leftChars="228" w:hanging="720" w:hangingChars="300"/>
        <w:jc w:val="left"/>
        <w:rPr>
          <w:rFonts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pPr>
        <w:spacing w:before="156" w:after="156"/>
        <w:ind w:left="1206" w:hanging="1200" w:hangingChars="500"/>
        <w:jc w:val="left"/>
        <w:rPr>
          <w:rFonts w:ascii="宋体" w:hAnsi="宋体"/>
          <w:sz w:val="24"/>
        </w:rPr>
      </w:pPr>
      <w:r>
        <w:rPr>
          <w:rFonts w:hint="eastAsia" w:ascii="宋体" w:hAnsi="宋体"/>
          <w:sz w:val="24"/>
        </w:rPr>
        <w:t xml:space="preserve">    16.1.2 发包人违约的责任</w:t>
      </w:r>
    </w:p>
    <w:p>
      <w:pPr>
        <w:spacing w:before="156" w:after="156"/>
        <w:ind w:left="6" w:firstLine="480"/>
        <w:jc w:val="left"/>
        <w:rPr>
          <w:rFonts w:ascii="宋体" w:hAnsi="宋体"/>
          <w:sz w:val="24"/>
        </w:rPr>
      </w:pPr>
      <w:r>
        <w:rPr>
          <w:rFonts w:hint="eastAsia" w:ascii="宋体" w:hAnsi="宋体"/>
          <w:sz w:val="24"/>
        </w:rPr>
        <w:t>发包人违约责任的承担方式和计算方法：</w:t>
      </w:r>
    </w:p>
    <w:p>
      <w:pPr>
        <w:spacing w:before="156" w:after="156"/>
        <w:ind w:left="6" w:firstLine="480"/>
        <w:jc w:val="left"/>
        <w:rPr>
          <w:rFonts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（2）因发包人原因未能按合同约定支付合同价款的违约责任：</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pPr>
        <w:spacing w:before="156" w:after="156"/>
        <w:ind w:left="6" w:firstLine="480"/>
        <w:jc w:val="left"/>
        <w:rPr>
          <w:rFonts w:ascii="宋体" w:hAnsi="宋体"/>
          <w:sz w:val="24"/>
        </w:rPr>
      </w:pPr>
      <w:r>
        <w:rPr>
          <w:rFonts w:hint="eastAsia" w:ascii="宋体" w:hAnsi="宋体"/>
          <w:sz w:val="24"/>
        </w:rPr>
        <w:t>16.1.3 因发包人违约解除合同</w:t>
      </w:r>
    </w:p>
    <w:p>
      <w:pPr>
        <w:autoSpaceDE w:val="0"/>
        <w:autoSpaceDN w:val="0"/>
        <w:adjustRightInd w:val="0"/>
        <w:spacing w:before="156" w:after="156"/>
        <w:ind w:left="6" w:firstLine="480"/>
        <w:jc w:val="left"/>
        <w:rPr>
          <w:rFonts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pPr>
        <w:spacing w:before="156" w:after="156"/>
        <w:ind w:left="6" w:firstLine="480"/>
        <w:rPr>
          <w:rFonts w:ascii="宋体" w:hAnsi="宋体"/>
          <w:sz w:val="24"/>
        </w:rPr>
      </w:pPr>
      <w:r>
        <w:rPr>
          <w:rFonts w:hint="eastAsia" w:ascii="宋体" w:hAnsi="宋体"/>
          <w:sz w:val="24"/>
        </w:rPr>
        <w:t>16.2 承包人违约</w:t>
      </w:r>
    </w:p>
    <w:p>
      <w:pPr>
        <w:spacing w:before="156" w:after="156"/>
        <w:ind w:left="6" w:firstLine="480"/>
        <w:jc w:val="left"/>
        <w:rPr>
          <w:rFonts w:ascii="宋体" w:hAnsi="宋体"/>
          <w:sz w:val="24"/>
        </w:rPr>
      </w:pPr>
      <w:r>
        <w:rPr>
          <w:rFonts w:hint="eastAsia" w:ascii="宋体" w:hAnsi="宋体"/>
          <w:sz w:val="24"/>
        </w:rPr>
        <w:t>16.2.1 承包人违约的情形</w:t>
      </w:r>
    </w:p>
    <w:p>
      <w:pPr>
        <w:spacing w:before="156" w:after="156"/>
        <w:ind w:left="6" w:firstLine="480"/>
        <w:jc w:val="left"/>
        <w:rPr>
          <w:rFonts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16.2.2承包人违约的责任</w:t>
      </w:r>
    </w:p>
    <w:p>
      <w:pPr>
        <w:spacing w:before="156" w:after="156"/>
        <w:ind w:left="6" w:firstLine="480"/>
        <w:rPr>
          <w:rFonts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pPr>
        <w:spacing w:before="156" w:after="156"/>
        <w:ind w:left="6" w:firstLine="480"/>
        <w:rPr>
          <w:rFonts w:ascii="宋体" w:hAnsi="宋体"/>
          <w:sz w:val="24"/>
        </w:rPr>
      </w:pPr>
      <w:r>
        <w:rPr>
          <w:rFonts w:hint="eastAsia" w:ascii="宋体" w:hAnsi="宋体"/>
          <w:sz w:val="24"/>
        </w:rPr>
        <w:t>16.2.3 因承包人违约解除合同</w:t>
      </w:r>
    </w:p>
    <w:p>
      <w:pPr>
        <w:spacing w:before="156" w:after="156"/>
        <w:ind w:left="6" w:firstLine="480"/>
        <w:rPr>
          <w:rFonts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按通用条款执行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sz w:val="24"/>
        </w:rPr>
        <w:t>。</w:t>
      </w:r>
    </w:p>
    <w:p>
      <w:pPr>
        <w:spacing w:before="156" w:after="156"/>
        <w:ind w:left="6" w:firstLine="480"/>
        <w:jc w:val="left"/>
        <w:rPr>
          <w:rFonts w:ascii="宋体" w:hAnsi="宋体"/>
          <w:sz w:val="24"/>
        </w:rPr>
      </w:pPr>
      <w:bookmarkStart w:id="550" w:name="_Toc351203649"/>
      <w:bookmarkEnd w:id="550"/>
      <w:r>
        <w:rPr>
          <w:rFonts w:hint="eastAsia" w:ascii="宋体" w:hAnsi="宋体"/>
          <w:sz w:val="24"/>
        </w:rPr>
        <w:t xml:space="preserve">17. 不可抗力 </w:t>
      </w:r>
    </w:p>
    <w:p>
      <w:pPr>
        <w:spacing w:before="156" w:after="156"/>
        <w:ind w:left="6" w:firstLine="480"/>
        <w:rPr>
          <w:rFonts w:ascii="宋体" w:hAnsi="宋体"/>
          <w:sz w:val="24"/>
        </w:rPr>
      </w:pPr>
      <w:r>
        <w:rPr>
          <w:rFonts w:hint="eastAsia" w:ascii="宋体" w:hAnsi="宋体"/>
          <w:sz w:val="24"/>
        </w:rPr>
        <w:t>17.1 不可抗力的确认</w:t>
      </w:r>
    </w:p>
    <w:p>
      <w:pPr>
        <w:spacing w:before="156" w:after="156"/>
        <w:ind w:left="6" w:firstLine="480"/>
        <w:jc w:val="left"/>
        <w:rPr>
          <w:rFonts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pPr>
        <w:spacing w:before="156" w:after="156"/>
        <w:ind w:left="6" w:firstLine="480"/>
        <w:rPr>
          <w:rFonts w:ascii="宋体" w:hAnsi="宋体"/>
          <w:sz w:val="24"/>
        </w:rPr>
      </w:pPr>
      <w:r>
        <w:rPr>
          <w:rFonts w:hint="eastAsia" w:ascii="宋体" w:hAnsi="宋体"/>
          <w:sz w:val="24"/>
        </w:rPr>
        <w:t>17.4 因不可抗力解除合同</w:t>
      </w:r>
    </w:p>
    <w:p>
      <w:pPr>
        <w:spacing w:before="156" w:after="156"/>
        <w:ind w:left="6" w:firstLine="456"/>
        <w:jc w:val="left"/>
        <w:rPr>
          <w:rFonts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pPr>
        <w:spacing w:before="156" w:after="156"/>
        <w:ind w:left="6" w:firstLine="480"/>
        <w:jc w:val="left"/>
        <w:rPr>
          <w:rFonts w:ascii="宋体" w:hAnsi="宋体"/>
          <w:sz w:val="24"/>
        </w:rPr>
      </w:pPr>
      <w:bookmarkStart w:id="551" w:name="_Toc351203650"/>
      <w:bookmarkEnd w:id="551"/>
      <w:r>
        <w:rPr>
          <w:rFonts w:hint="eastAsia" w:ascii="宋体" w:hAnsi="宋体"/>
          <w:sz w:val="24"/>
        </w:rPr>
        <w:t>18. 保险</w:t>
      </w:r>
    </w:p>
    <w:p>
      <w:pPr>
        <w:spacing w:before="156" w:after="156"/>
        <w:ind w:left="6" w:firstLine="480"/>
        <w:rPr>
          <w:rFonts w:ascii="宋体" w:hAnsi="宋体"/>
          <w:sz w:val="24"/>
        </w:rPr>
      </w:pPr>
      <w:r>
        <w:rPr>
          <w:rFonts w:hint="eastAsia" w:ascii="宋体" w:hAnsi="宋体"/>
          <w:sz w:val="24"/>
        </w:rPr>
        <w:t>18.1 工程保险</w:t>
      </w:r>
    </w:p>
    <w:p>
      <w:pPr>
        <w:widowControl/>
        <w:spacing w:before="156" w:after="156"/>
        <w:ind w:left="6" w:firstLine="480"/>
        <w:jc w:val="left"/>
        <w:rPr>
          <w:rFonts w:ascii="宋体" w:hAnsi="宋体"/>
          <w:sz w:val="24"/>
        </w:rPr>
      </w:pPr>
      <w:r>
        <w:rPr>
          <w:rFonts w:hint="eastAsia" w:ascii="宋体" w:hAnsi="宋体"/>
          <w:sz w:val="24"/>
        </w:rPr>
        <w:t>关于工程保险的特别约定：</w:t>
      </w:r>
      <w:r>
        <w:rPr>
          <w:rFonts w:hint="eastAsia" w:ascii="宋体" w:hAnsi="宋体"/>
          <w:sz w:val="24"/>
          <w:u w:val="single"/>
        </w:rPr>
        <w:t xml:space="preserve">   按通用条款执行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18.3 其他保险</w:t>
      </w:r>
    </w:p>
    <w:p>
      <w:pPr>
        <w:widowControl/>
        <w:spacing w:before="156" w:after="156"/>
        <w:ind w:left="6" w:firstLine="480"/>
        <w:jc w:val="left"/>
        <w:rPr>
          <w:rFonts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18.7 通知义务</w:t>
      </w:r>
    </w:p>
    <w:p>
      <w:pPr>
        <w:widowControl/>
        <w:spacing w:before="156" w:after="156"/>
        <w:ind w:left="6" w:firstLine="480"/>
        <w:jc w:val="left"/>
        <w:rPr>
          <w:rFonts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按通用条款执行       </w:t>
      </w:r>
      <w:r>
        <w:rPr>
          <w:rFonts w:hint="eastAsia" w:ascii="宋体" w:hAnsi="宋体"/>
          <w:sz w:val="24"/>
        </w:rPr>
        <w:t>。</w:t>
      </w:r>
    </w:p>
    <w:p>
      <w:pPr>
        <w:widowControl/>
        <w:spacing w:before="156" w:after="156"/>
        <w:ind w:left="6" w:firstLine="480"/>
        <w:jc w:val="left"/>
        <w:rPr>
          <w:rFonts w:ascii="宋体" w:hAnsi="宋体"/>
          <w:sz w:val="24"/>
        </w:rPr>
      </w:pPr>
      <w:bookmarkStart w:id="552" w:name="_Toc351203651"/>
      <w:bookmarkEnd w:id="552"/>
      <w:r>
        <w:rPr>
          <w:rFonts w:hint="eastAsia" w:ascii="宋体" w:hAnsi="宋体"/>
          <w:sz w:val="24"/>
        </w:rPr>
        <w:t>20. 争议解决</w:t>
      </w:r>
    </w:p>
    <w:p>
      <w:pPr>
        <w:widowControl/>
        <w:spacing w:before="156" w:after="156"/>
        <w:ind w:left="6" w:firstLine="480"/>
        <w:jc w:val="left"/>
        <w:rPr>
          <w:rFonts w:ascii="宋体" w:hAnsi="宋体"/>
          <w:sz w:val="24"/>
        </w:rPr>
      </w:pPr>
      <w:r>
        <w:rPr>
          <w:rFonts w:hint="eastAsia" w:ascii="宋体" w:hAnsi="宋体"/>
          <w:sz w:val="24"/>
        </w:rPr>
        <w:t>20.3 争议评审</w:t>
      </w:r>
    </w:p>
    <w:p>
      <w:pPr>
        <w:widowControl/>
        <w:spacing w:before="156" w:after="156"/>
        <w:ind w:left="6" w:firstLine="480"/>
        <w:jc w:val="left"/>
        <w:rPr>
          <w:rFonts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pPr>
        <w:widowControl/>
        <w:spacing w:before="156" w:after="156"/>
        <w:ind w:left="6" w:firstLine="480"/>
        <w:jc w:val="left"/>
        <w:rPr>
          <w:rFonts w:ascii="宋体" w:hAnsi="宋体"/>
          <w:sz w:val="24"/>
        </w:rPr>
      </w:pPr>
      <w:r>
        <w:rPr>
          <w:rFonts w:hint="eastAsia" w:ascii="宋体" w:hAnsi="宋体"/>
          <w:sz w:val="24"/>
        </w:rPr>
        <w:t>20.3.1 争议评审小组的确定</w:t>
      </w:r>
    </w:p>
    <w:p>
      <w:pPr>
        <w:widowControl/>
        <w:spacing w:before="156" w:after="156"/>
        <w:ind w:left="6" w:firstLine="480"/>
        <w:jc w:val="left"/>
        <w:rPr>
          <w:rFonts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pPr>
        <w:widowControl/>
        <w:autoSpaceDE w:val="0"/>
        <w:autoSpaceDN w:val="0"/>
        <w:adjustRightInd w:val="0"/>
        <w:spacing w:before="156" w:after="156"/>
        <w:ind w:left="6" w:firstLine="480"/>
        <w:jc w:val="left"/>
        <w:rPr>
          <w:rFonts w:ascii="宋体" w:hAnsi="宋体"/>
          <w:sz w:val="24"/>
        </w:rPr>
      </w:pPr>
      <w:r>
        <w:rPr>
          <w:rFonts w:hint="eastAsia" w:ascii="宋体" w:hAnsi="宋体"/>
          <w:sz w:val="24"/>
        </w:rPr>
        <w:t>20.3.2 争议评审小组的决定</w:t>
      </w:r>
    </w:p>
    <w:p>
      <w:pPr>
        <w:widowControl/>
        <w:spacing w:before="156" w:after="156"/>
        <w:ind w:left="6" w:firstLine="480"/>
        <w:jc w:val="left"/>
        <w:rPr>
          <w:rFonts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pPr>
        <w:widowControl/>
        <w:spacing w:before="156" w:after="156"/>
        <w:ind w:left="6" w:firstLine="480"/>
        <w:jc w:val="left"/>
        <w:rPr>
          <w:rFonts w:ascii="宋体" w:hAnsi="宋体"/>
          <w:sz w:val="24"/>
        </w:rPr>
      </w:pPr>
      <w:r>
        <w:rPr>
          <w:rFonts w:hint="eastAsia" w:ascii="宋体" w:hAnsi="宋体"/>
          <w:sz w:val="24"/>
        </w:rPr>
        <w:t>20.4仲裁或诉讼</w:t>
      </w:r>
    </w:p>
    <w:p>
      <w:pPr>
        <w:widowControl/>
        <w:spacing w:before="156" w:after="156"/>
        <w:ind w:left="6" w:firstLine="480"/>
        <w:jc w:val="left"/>
        <w:rPr>
          <w:rFonts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rPr>
        <w:t>种方式解决：</w:t>
      </w:r>
    </w:p>
    <w:p>
      <w:pPr>
        <w:widowControl/>
        <w:spacing w:before="156" w:after="156"/>
        <w:ind w:left="6" w:firstLine="480"/>
        <w:jc w:val="left"/>
        <w:rPr>
          <w:rFonts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pPr>
        <w:widowControl/>
        <w:spacing w:before="156" w:after="156"/>
        <w:ind w:left="6" w:firstLine="480"/>
        <w:jc w:val="left"/>
        <w:rPr>
          <w:rFonts w:ascii="宋体" w:hAnsi="宋体"/>
          <w:sz w:val="24"/>
        </w:rPr>
      </w:pPr>
      <w:r>
        <w:rPr>
          <w:rFonts w:hint="eastAsia" w:ascii="宋体" w:hAnsi="宋体"/>
          <w:sz w:val="24"/>
        </w:rPr>
        <w:t>（2）向</w:t>
      </w:r>
      <w:r>
        <w:rPr>
          <w:rFonts w:hint="eastAsia" w:ascii="宋体" w:hAnsi="宋体"/>
          <w:sz w:val="24"/>
          <w:u w:val="single"/>
        </w:rPr>
        <w:t xml:space="preserve">  西安市长安区    </w:t>
      </w:r>
      <w:r>
        <w:rPr>
          <w:rFonts w:hint="eastAsia" w:ascii="宋体" w:hAnsi="宋体"/>
          <w:sz w:val="24"/>
        </w:rPr>
        <w:t>人民法院起诉。</w:t>
      </w:r>
    </w:p>
    <w:bookmarkEnd w:id="21"/>
    <w:p>
      <w:pPr>
        <w:widowControl/>
        <w:spacing w:before="156" w:after="156"/>
        <w:ind w:left="0" w:leftChars="0" w:firstLine="0" w:firstLineChars="0"/>
        <w:jc w:val="left"/>
        <w:rPr>
          <w:rFonts w:ascii="宋体" w:hAnsi="宋体"/>
          <w:b/>
          <w:bCs/>
          <w:sz w:val="24"/>
        </w:rPr>
      </w:pPr>
    </w:p>
    <w:p>
      <w:pPr>
        <w:widowControl/>
        <w:spacing w:before="156" w:after="156"/>
        <w:ind w:left="6" w:firstLine="482"/>
        <w:jc w:val="left"/>
        <w:rPr>
          <w:rFonts w:ascii="宋体" w:hAnsi="宋体"/>
          <w:b/>
          <w:bCs/>
          <w:sz w:val="24"/>
        </w:rPr>
      </w:pPr>
    </w:p>
    <w:p>
      <w:pPr>
        <w:pStyle w:val="11"/>
        <w:spacing w:before="156" w:after="156"/>
        <w:ind w:left="6" w:firstLine="482"/>
        <w:rPr>
          <w:rFonts w:ascii="宋体" w:hAnsi="宋体"/>
          <w:b/>
          <w:bCs/>
          <w:sz w:val="24"/>
        </w:rPr>
      </w:pPr>
    </w:p>
    <w:p>
      <w:pPr>
        <w:spacing w:before="156" w:after="156"/>
        <w:ind w:left="6" w:firstLine="482"/>
        <w:rPr>
          <w:rFonts w:ascii="宋体" w:hAnsi="宋体"/>
          <w:b/>
          <w:bCs/>
          <w:sz w:val="24"/>
        </w:rPr>
      </w:pPr>
    </w:p>
    <w:p>
      <w:pPr>
        <w:pStyle w:val="11"/>
        <w:spacing w:before="156" w:after="156"/>
        <w:ind w:left="6" w:firstLine="482"/>
        <w:rPr>
          <w:rFonts w:ascii="宋体" w:hAnsi="宋体"/>
          <w:b/>
          <w:bCs/>
          <w:sz w:val="24"/>
        </w:rPr>
      </w:pPr>
    </w:p>
    <w:p>
      <w:pPr>
        <w:spacing w:before="156" w:after="156"/>
        <w:ind w:left="6" w:firstLine="482"/>
        <w:rPr>
          <w:rFonts w:ascii="宋体" w:hAnsi="宋体"/>
          <w:b/>
          <w:bCs/>
          <w:sz w:val="24"/>
        </w:rPr>
      </w:pPr>
    </w:p>
    <w:p>
      <w:pPr>
        <w:pStyle w:val="11"/>
        <w:spacing w:before="156" w:after="156"/>
        <w:ind w:left="6" w:firstLine="482"/>
        <w:rPr>
          <w:rFonts w:ascii="宋体" w:hAnsi="宋体"/>
          <w:b/>
          <w:bCs/>
          <w:sz w:val="24"/>
        </w:rPr>
      </w:pPr>
    </w:p>
    <w:p>
      <w:pPr>
        <w:spacing w:before="156" w:after="156"/>
        <w:ind w:left="6" w:firstLine="482"/>
        <w:rPr>
          <w:rFonts w:ascii="宋体" w:hAnsi="宋体"/>
          <w:b/>
          <w:bCs/>
          <w:sz w:val="24"/>
        </w:rPr>
      </w:pPr>
    </w:p>
    <w:p>
      <w:pPr>
        <w:pStyle w:val="11"/>
        <w:spacing w:before="156" w:after="156"/>
        <w:ind w:left="6" w:firstLine="482"/>
        <w:rPr>
          <w:rFonts w:ascii="宋体" w:hAnsi="宋体"/>
          <w:b/>
          <w:bCs/>
          <w:sz w:val="24"/>
        </w:rPr>
      </w:pPr>
    </w:p>
    <w:p>
      <w:pPr>
        <w:spacing w:before="156" w:after="156"/>
        <w:ind w:left="6" w:firstLine="482"/>
        <w:rPr>
          <w:rFonts w:ascii="宋体" w:hAnsi="宋体"/>
          <w:b/>
          <w:bCs/>
          <w:sz w:val="24"/>
        </w:rPr>
      </w:pPr>
    </w:p>
    <w:p>
      <w:pPr>
        <w:widowControl/>
        <w:spacing w:before="156" w:after="156"/>
        <w:ind w:left="6" w:firstLine="482"/>
        <w:jc w:val="left"/>
        <w:rPr>
          <w:rFonts w:ascii="宋体" w:hAnsi="宋体"/>
          <w:b/>
          <w:bCs/>
          <w:sz w:val="24"/>
        </w:rPr>
      </w:pPr>
      <w:r>
        <w:rPr>
          <w:rFonts w:hint="eastAsia" w:ascii="宋体" w:hAnsi="宋体"/>
          <w:b/>
          <w:bCs/>
          <w:sz w:val="24"/>
        </w:rPr>
        <w:t>附件</w:t>
      </w:r>
    </w:p>
    <w:p>
      <w:pPr>
        <w:widowControl/>
        <w:spacing w:before="156" w:after="156"/>
        <w:ind w:left="6" w:firstLine="480"/>
        <w:jc w:val="left"/>
      </w:pPr>
      <w:r>
        <w:rPr>
          <w:rFonts w:hint="eastAsia" w:ascii="宋体" w:hAnsi="宋体" w:cs="宋体"/>
          <w:bCs/>
          <w:sz w:val="24"/>
        </w:rPr>
        <w:t>附件1：发包人供应材料设备一览表</w:t>
      </w:r>
    </w:p>
    <w:p>
      <w:pPr>
        <w:widowControl/>
        <w:spacing w:before="156" w:after="156"/>
        <w:ind w:left="6" w:firstLine="480"/>
        <w:jc w:val="left"/>
        <w:rPr>
          <w:rFonts w:ascii="宋体" w:hAnsi="宋体"/>
          <w:sz w:val="24"/>
        </w:rPr>
      </w:pPr>
      <w:r>
        <w:rPr>
          <w:rFonts w:hint="eastAsia" w:ascii="宋体" w:hAnsi="宋体"/>
          <w:sz w:val="24"/>
        </w:rPr>
        <w:t>附件2：工程质量保修书</w:t>
      </w:r>
    </w:p>
    <w:p>
      <w:pPr>
        <w:widowControl/>
        <w:spacing w:before="156" w:after="156"/>
        <w:ind w:left="6" w:firstLine="480"/>
        <w:jc w:val="left"/>
        <w:rPr>
          <w:rFonts w:ascii="宋体" w:hAnsi="宋体"/>
          <w:sz w:val="24"/>
        </w:rPr>
      </w:pPr>
      <w:r>
        <w:rPr>
          <w:rFonts w:hint="eastAsia" w:ascii="宋体" w:hAnsi="宋体"/>
          <w:sz w:val="24"/>
        </w:rPr>
        <w:t>附件3：主要建设工程文件目录</w:t>
      </w:r>
    </w:p>
    <w:p>
      <w:pPr>
        <w:widowControl/>
        <w:spacing w:before="156" w:after="156"/>
        <w:ind w:left="6" w:firstLine="480"/>
        <w:jc w:val="left"/>
        <w:rPr>
          <w:rFonts w:ascii="宋体" w:hAnsi="宋体"/>
          <w:sz w:val="24"/>
        </w:rPr>
      </w:pPr>
      <w:r>
        <w:rPr>
          <w:rFonts w:hint="eastAsia" w:ascii="宋体" w:hAnsi="宋体"/>
          <w:sz w:val="24"/>
        </w:rPr>
        <w:t>附件4：承包人用于本工程施工的机械设备表</w:t>
      </w:r>
    </w:p>
    <w:p>
      <w:pPr>
        <w:widowControl/>
        <w:spacing w:before="156" w:after="156"/>
        <w:ind w:left="6" w:firstLine="480"/>
        <w:jc w:val="left"/>
        <w:rPr>
          <w:rFonts w:ascii="宋体" w:hAnsi="宋体"/>
          <w:sz w:val="24"/>
        </w:rPr>
      </w:pPr>
      <w:r>
        <w:rPr>
          <w:rFonts w:hint="eastAsia" w:ascii="宋体" w:hAnsi="宋体"/>
          <w:sz w:val="24"/>
        </w:rPr>
        <w:t>附件5：承包人主要施工管理人员表</w:t>
      </w:r>
    </w:p>
    <w:p>
      <w:pPr>
        <w:widowControl/>
        <w:spacing w:before="156" w:after="156"/>
        <w:ind w:left="6" w:firstLine="480"/>
        <w:jc w:val="left"/>
        <w:rPr>
          <w:rFonts w:ascii="宋体" w:hAnsi="宋体"/>
          <w:sz w:val="24"/>
        </w:rPr>
      </w:pPr>
      <w:r>
        <w:rPr>
          <w:rFonts w:hint="eastAsia" w:ascii="宋体" w:hAnsi="宋体"/>
          <w:sz w:val="24"/>
        </w:rPr>
        <w:t>附件</w:t>
      </w:r>
      <w:r>
        <w:rPr>
          <w:rFonts w:hint="eastAsia" w:ascii="宋体" w:hAnsi="宋体"/>
          <w:sz w:val="24"/>
          <w:lang w:val="en-US" w:eastAsia="zh-CN"/>
        </w:rPr>
        <w:t>6</w:t>
      </w:r>
      <w:r>
        <w:rPr>
          <w:rFonts w:hint="eastAsia" w:ascii="宋体" w:hAnsi="宋体"/>
          <w:sz w:val="24"/>
        </w:rPr>
        <w:t>：支付担保格式</w:t>
      </w:r>
    </w:p>
    <w:p>
      <w:pPr>
        <w:widowControl/>
        <w:spacing w:before="156" w:after="156" w:line="460" w:lineRule="exact"/>
        <w:ind w:left="6" w:firstLine="480"/>
        <w:jc w:val="left"/>
        <w:rPr>
          <w:rFonts w:ascii="宋体" w:hAnsi="宋体" w:cs="宋体"/>
          <w:bCs/>
          <w:sz w:val="24"/>
        </w:rPr>
      </w:pPr>
    </w:p>
    <w:p>
      <w:pPr>
        <w:pStyle w:val="2"/>
        <w:spacing w:before="156" w:after="156"/>
        <w:ind w:left="6" w:firstLine="480"/>
        <w:rPr>
          <w:rFonts w:ascii="宋体" w:hAnsi="宋体" w:cs="宋体"/>
          <w:bCs/>
          <w:sz w:val="24"/>
        </w:rPr>
      </w:pPr>
      <w:bookmarkStart w:id="560" w:name="_GoBack"/>
      <w:bookmarkEnd w:id="560"/>
    </w:p>
    <w:p>
      <w:pPr>
        <w:pStyle w:val="2"/>
        <w:spacing w:before="156" w:after="156"/>
        <w:ind w:left="0" w:leftChars="0" w:firstLine="0" w:firstLineChars="0"/>
        <w:rPr>
          <w:rFonts w:ascii="宋体" w:hAnsi="宋体" w:cs="宋体"/>
          <w:bCs/>
          <w:sz w:val="24"/>
        </w:rPr>
        <w:sectPr>
          <w:headerReference r:id="rId7" w:type="first"/>
          <w:footerReference r:id="rId10" w:type="first"/>
          <w:headerReference r:id="rId5" w:type="default"/>
          <w:footerReference r:id="rId8" w:type="default"/>
          <w:headerReference r:id="rId6" w:type="even"/>
          <w:footerReference r:id="rId9" w:type="even"/>
          <w:pgSz w:w="11906" w:h="16838"/>
          <w:pgMar w:top="1418" w:right="1555" w:bottom="1418" w:left="1531" w:header="851" w:footer="992" w:gutter="0"/>
          <w:cols w:space="720" w:num="1"/>
          <w:titlePg/>
          <w:docGrid w:type="lines" w:linePitch="312" w:charSpace="0"/>
        </w:sectPr>
      </w:pPr>
      <w:r>
        <w:rPr>
          <w:rFonts w:hint="eastAsia" w:ascii="宋体" w:hAnsi="宋体" w:cs="宋体"/>
          <w:b/>
          <w:szCs w:val="28"/>
        </w:rPr>
        <w:t>注：采购人应当自成交通知书发出之日起25日内与成交供应商签订合同，且在合同签订后2个工作日内将此合同在陕西省政府采购网进行公示。</w:t>
      </w:r>
    </w:p>
    <w:p>
      <w:pPr>
        <w:spacing w:before="156" w:after="156" w:line="440" w:lineRule="exact"/>
        <w:ind w:left="6" w:firstLine="480"/>
        <w:rPr>
          <w:rFonts w:ascii="宋体" w:hAnsi="宋体" w:cs="宋体"/>
          <w:bCs/>
          <w:sz w:val="24"/>
        </w:rPr>
      </w:pPr>
      <w:r>
        <w:rPr>
          <w:rFonts w:hint="eastAsia" w:ascii="宋体" w:hAnsi="宋体" w:cs="宋体"/>
          <w:bCs/>
          <w:sz w:val="24"/>
        </w:rPr>
        <w:t>附件1：</w:t>
      </w:r>
    </w:p>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发包人供应材料设备一览表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序号</w:t>
            </w:r>
          </w:p>
        </w:tc>
        <w:tc>
          <w:tcPr>
            <w:tcW w:w="1276"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材料、</w:t>
            </w:r>
          </w:p>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设备品种</w:t>
            </w:r>
          </w:p>
        </w:tc>
        <w:tc>
          <w:tcPr>
            <w:tcW w:w="1149"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规格型号</w:t>
            </w:r>
          </w:p>
        </w:tc>
        <w:tc>
          <w:tcPr>
            <w:tcW w:w="758"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单位</w:t>
            </w:r>
          </w:p>
        </w:tc>
        <w:tc>
          <w:tcPr>
            <w:tcW w:w="709"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数量</w:t>
            </w:r>
          </w:p>
        </w:tc>
        <w:tc>
          <w:tcPr>
            <w:tcW w:w="816"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单价（元）</w:t>
            </w:r>
          </w:p>
        </w:tc>
        <w:tc>
          <w:tcPr>
            <w:tcW w:w="751"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质量</w:t>
            </w:r>
          </w:p>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等级</w:t>
            </w:r>
          </w:p>
        </w:tc>
        <w:tc>
          <w:tcPr>
            <w:tcW w:w="729"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供应时间</w:t>
            </w:r>
          </w:p>
        </w:tc>
        <w:tc>
          <w:tcPr>
            <w:tcW w:w="1215"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送达地点</w:t>
            </w:r>
          </w:p>
        </w:tc>
        <w:tc>
          <w:tcPr>
            <w:tcW w:w="851" w:type="dxa"/>
            <w:tcBorders>
              <w:top w:val="single" w:color="auto" w:sz="12" w:space="0"/>
              <w:bottom w:val="doub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tcBorders>
              <w:top w:val="double" w:color="auto" w:sz="6" w:space="0"/>
              <w:bottom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tcBorders>
              <w:top w:val="nil"/>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4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8"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0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16"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29"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15"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1" w:type="dxa"/>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bl>
    <w:p>
      <w:pPr>
        <w:spacing w:before="156" w:after="156" w:line="440" w:lineRule="exact"/>
        <w:ind w:left="6" w:firstLine="480"/>
        <w:rPr>
          <w:rFonts w:ascii="宋体" w:hAnsi="宋体" w:cs="宋体"/>
          <w:bCs/>
          <w:sz w:val="24"/>
        </w:rPr>
      </w:pPr>
    </w:p>
    <w:p>
      <w:pPr>
        <w:spacing w:before="156" w:after="156" w:line="440" w:lineRule="exact"/>
        <w:ind w:left="0" w:leftChars="0" w:firstLine="0" w:firstLineChars="0"/>
        <w:rPr>
          <w:rFonts w:ascii="宋体" w:hAnsi="宋体"/>
          <w:sz w:val="24"/>
        </w:rPr>
      </w:pPr>
    </w:p>
    <w:p>
      <w:pPr>
        <w:spacing w:before="156" w:after="156" w:line="440" w:lineRule="exact"/>
        <w:ind w:left="6" w:firstLine="480"/>
        <w:rPr>
          <w:rFonts w:ascii="宋体" w:hAnsi="宋体"/>
          <w:sz w:val="24"/>
        </w:rPr>
      </w:pPr>
      <w:r>
        <w:rPr>
          <w:rFonts w:hint="eastAsia" w:ascii="宋体" w:hAnsi="宋体"/>
          <w:sz w:val="24"/>
        </w:rPr>
        <w:t>附</w:t>
      </w:r>
      <w:bookmarkStart w:id="553" w:name="_Toc296944564"/>
      <w:bookmarkEnd w:id="553"/>
      <w:bookmarkStart w:id="554" w:name="_Toc267261692"/>
      <w:bookmarkEnd w:id="554"/>
      <w:bookmarkStart w:id="555" w:name="_Toc296346726"/>
      <w:bookmarkEnd w:id="555"/>
      <w:bookmarkStart w:id="556" w:name="_Toc296891265"/>
      <w:bookmarkEnd w:id="556"/>
      <w:bookmarkStart w:id="557" w:name="_Toc296347224"/>
      <w:bookmarkEnd w:id="557"/>
      <w:bookmarkStart w:id="558" w:name="_Toc296891053"/>
      <w:bookmarkEnd w:id="558"/>
      <w:bookmarkStart w:id="559" w:name="_Toc296503225"/>
      <w:r>
        <w:rPr>
          <w:rFonts w:hint="eastAsia" w:ascii="宋体" w:hAnsi="宋体"/>
          <w:sz w:val="24"/>
        </w:rPr>
        <w:t>件</w:t>
      </w:r>
      <w:bookmarkEnd w:id="559"/>
      <w:r>
        <w:rPr>
          <w:rFonts w:hint="eastAsia" w:ascii="宋体" w:hAnsi="宋体"/>
          <w:sz w:val="24"/>
        </w:rPr>
        <w:t>2：</w:t>
      </w:r>
      <w:r>
        <w:rPr>
          <w:rFonts w:ascii="宋体" w:hAnsi="宋体"/>
          <w:sz w:val="24"/>
        </w:rPr>
        <w:t xml:space="preserve">  </w:t>
      </w:r>
    </w:p>
    <w:p>
      <w:pPr>
        <w:spacing w:before="156" w:after="156" w:line="440" w:lineRule="exact"/>
        <w:ind w:left="6" w:firstLine="480"/>
        <w:jc w:val="center"/>
        <w:rPr>
          <w:rFonts w:ascii="宋体" w:hAnsi="宋体" w:cs="宋体"/>
          <w:color w:val="000000"/>
          <w:sz w:val="24"/>
          <w:szCs w:val="24"/>
        </w:rPr>
      </w:pPr>
      <w:r>
        <w:rPr>
          <w:rFonts w:hint="eastAsia" w:ascii="宋体" w:hAnsi="宋体" w:cs="宋体"/>
          <w:color w:val="000000"/>
          <w:sz w:val="24"/>
          <w:szCs w:val="24"/>
        </w:rPr>
        <w:t>工程质量保修书</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发包人（全称）：</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承包人（全称）：</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发包人和承包人根据《中华人民共和国建筑法》和《建设工程质量管理条例》，经协商一致就</w:t>
      </w:r>
      <w:r>
        <w:rPr>
          <w:rFonts w:hint="eastAsia" w:ascii="宋体" w:hAnsi="宋体" w:cs="宋体"/>
          <w:color w:val="000000"/>
          <w:sz w:val="24"/>
          <w:szCs w:val="24"/>
          <w:u w:val="single"/>
        </w:rPr>
        <w:t xml:space="preserve">                </w:t>
      </w:r>
      <w:r>
        <w:rPr>
          <w:rFonts w:hint="eastAsia" w:ascii="宋体" w:hAnsi="宋体" w:cs="宋体"/>
          <w:color w:val="000000"/>
          <w:sz w:val="24"/>
          <w:szCs w:val="24"/>
        </w:rPr>
        <w:t>（工程全称）签订工程质量保修书。</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一、工程质量保修范围和内容</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承包人在质量保修期内，按照有关法律规定和合同约定，承担工程质量保修责任。</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具体保修的内容，双方约定如下：</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二、质量保修期</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根据《建设工程质量管理条例》及有关规定，工程的质量保修期如下：</w:t>
      </w:r>
    </w:p>
    <w:p>
      <w:pPr>
        <w:spacing w:before="156" w:after="156"/>
        <w:ind w:left="6" w:firstLine="480"/>
        <w:rPr>
          <w:rFonts w:ascii="宋体" w:hAnsi="宋体" w:cs="宋体"/>
          <w:sz w:val="24"/>
          <w:szCs w:val="24"/>
        </w:rPr>
      </w:pPr>
      <w:r>
        <w:rPr>
          <w:rFonts w:hint="eastAsia" w:ascii="宋体" w:hAnsi="宋体" w:cs="宋体"/>
          <w:sz w:val="24"/>
          <w:szCs w:val="24"/>
        </w:rPr>
        <w:t>1</w:t>
      </w:r>
      <w:r>
        <w:rPr>
          <w:rFonts w:hint="eastAsia" w:ascii="宋体" w:hAnsi="宋体" w:cs="宋体"/>
          <w:color w:val="000000"/>
          <w:sz w:val="24"/>
          <w:szCs w:val="24"/>
        </w:rPr>
        <w:t>．</w:t>
      </w:r>
      <w:r>
        <w:rPr>
          <w:rFonts w:hint="eastAsia" w:ascii="宋体" w:hAnsi="宋体" w:cs="宋体"/>
          <w:sz w:val="24"/>
          <w:szCs w:val="24"/>
        </w:rPr>
        <w:t>地基基础工程和主体结构工程为设计文件规定的工程合理使用年限；</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sz w:val="24"/>
          <w:szCs w:val="24"/>
        </w:rPr>
        <w:t>．</w:t>
      </w:r>
      <w:r>
        <w:rPr>
          <w:rFonts w:hint="eastAsia" w:ascii="宋体" w:hAnsi="宋体" w:cs="宋体"/>
          <w:color w:val="000000"/>
          <w:sz w:val="24"/>
          <w:szCs w:val="24"/>
        </w:rPr>
        <w:t>屋面防水工程、有防水要求的卫生间、房间和外墙面的防渗为</w:t>
      </w:r>
      <w:r>
        <w:rPr>
          <w:rFonts w:hint="eastAsia" w:ascii="宋体" w:hAnsi="宋体" w:cs="宋体"/>
          <w:color w:val="000000"/>
          <w:sz w:val="24"/>
          <w:szCs w:val="24"/>
          <w:u w:val="single"/>
        </w:rPr>
        <w:t xml:space="preserve"> 5 </w:t>
      </w:r>
      <w:r>
        <w:rPr>
          <w:rFonts w:hint="eastAsia" w:ascii="宋体" w:hAnsi="宋体" w:cs="宋体"/>
          <w:color w:val="000000"/>
          <w:sz w:val="24"/>
          <w:szCs w:val="24"/>
        </w:rPr>
        <w:t>年；</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3</w:t>
      </w:r>
      <w:r>
        <w:rPr>
          <w:rFonts w:hint="eastAsia" w:ascii="宋体" w:hAnsi="宋体" w:cs="宋体"/>
          <w:sz w:val="24"/>
          <w:szCs w:val="24"/>
        </w:rPr>
        <w:t>．</w:t>
      </w:r>
      <w:r>
        <w:rPr>
          <w:rFonts w:hint="eastAsia" w:ascii="宋体" w:hAnsi="宋体" w:cs="宋体"/>
          <w:color w:val="000000"/>
          <w:sz w:val="24"/>
          <w:szCs w:val="24"/>
        </w:rPr>
        <w:t>装修工程为</w:t>
      </w:r>
      <w:r>
        <w:rPr>
          <w:rFonts w:hint="eastAsia" w:ascii="宋体" w:hAnsi="宋体" w:cs="宋体"/>
          <w:color w:val="000000"/>
          <w:sz w:val="24"/>
          <w:szCs w:val="24"/>
          <w:u w:val="single"/>
        </w:rPr>
        <w:t xml:space="preserve">  2 </w:t>
      </w:r>
      <w:r>
        <w:rPr>
          <w:rFonts w:hint="eastAsia" w:ascii="宋体" w:hAnsi="宋体" w:cs="宋体"/>
          <w:color w:val="000000"/>
          <w:sz w:val="24"/>
          <w:szCs w:val="24"/>
        </w:rPr>
        <w:t>年；</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4</w:t>
      </w:r>
      <w:r>
        <w:rPr>
          <w:rFonts w:hint="eastAsia" w:ascii="宋体" w:hAnsi="宋体" w:cs="宋体"/>
          <w:sz w:val="24"/>
          <w:szCs w:val="24"/>
        </w:rPr>
        <w:t>．</w:t>
      </w:r>
      <w:r>
        <w:rPr>
          <w:rFonts w:hint="eastAsia" w:ascii="宋体" w:hAnsi="宋体" w:cs="宋体"/>
          <w:color w:val="000000"/>
          <w:sz w:val="24"/>
          <w:szCs w:val="24"/>
        </w:rPr>
        <w:t>电气管线、给排水管道、设备安装工程为</w:t>
      </w:r>
      <w:r>
        <w:rPr>
          <w:rFonts w:hint="eastAsia" w:ascii="宋体" w:hAnsi="宋体" w:cs="宋体"/>
          <w:color w:val="000000"/>
          <w:sz w:val="24"/>
          <w:szCs w:val="24"/>
          <w:u w:val="single"/>
        </w:rPr>
        <w:t xml:space="preserve"> 2 </w:t>
      </w:r>
      <w:r>
        <w:rPr>
          <w:rFonts w:hint="eastAsia" w:ascii="宋体" w:hAnsi="宋体" w:cs="宋体"/>
          <w:color w:val="000000"/>
          <w:sz w:val="24"/>
          <w:szCs w:val="24"/>
        </w:rPr>
        <w:t>年；</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5</w:t>
      </w:r>
      <w:r>
        <w:rPr>
          <w:rFonts w:hint="eastAsia" w:ascii="宋体" w:hAnsi="宋体" w:cs="宋体"/>
          <w:sz w:val="24"/>
          <w:szCs w:val="24"/>
        </w:rPr>
        <w:t>．</w:t>
      </w:r>
      <w:r>
        <w:rPr>
          <w:rFonts w:hint="eastAsia" w:ascii="宋体" w:hAnsi="宋体" w:cs="宋体"/>
          <w:color w:val="000000"/>
          <w:sz w:val="24"/>
          <w:szCs w:val="24"/>
        </w:rPr>
        <w:t>供热与供冷系统为</w:t>
      </w:r>
      <w:r>
        <w:rPr>
          <w:rFonts w:hint="eastAsia" w:ascii="宋体" w:hAnsi="宋体" w:cs="宋体"/>
          <w:color w:val="000000"/>
          <w:sz w:val="24"/>
          <w:szCs w:val="24"/>
          <w:u w:val="single"/>
        </w:rPr>
        <w:t xml:space="preserve"> 2 </w:t>
      </w:r>
      <w:r>
        <w:rPr>
          <w:rFonts w:hint="eastAsia" w:ascii="宋体" w:hAnsi="宋体" w:cs="宋体"/>
          <w:color w:val="000000"/>
          <w:sz w:val="24"/>
          <w:szCs w:val="24"/>
        </w:rPr>
        <w:t>个采暖期、供冷期；</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6</w:t>
      </w:r>
      <w:r>
        <w:rPr>
          <w:rFonts w:hint="eastAsia" w:ascii="宋体" w:hAnsi="宋体" w:cs="宋体"/>
          <w:sz w:val="24"/>
          <w:szCs w:val="24"/>
        </w:rPr>
        <w:t>．</w:t>
      </w:r>
      <w:r>
        <w:rPr>
          <w:rFonts w:hint="eastAsia" w:ascii="宋体" w:hAnsi="宋体" w:cs="宋体"/>
          <w:color w:val="000000"/>
          <w:sz w:val="24"/>
          <w:szCs w:val="24"/>
        </w:rPr>
        <w:t>住宅小区内的给排水设施、道路等配套工程为</w:t>
      </w:r>
      <w:r>
        <w:rPr>
          <w:rFonts w:hint="eastAsia" w:ascii="宋体" w:hAnsi="宋体" w:cs="宋体"/>
          <w:color w:val="000000"/>
          <w:sz w:val="24"/>
          <w:szCs w:val="24"/>
          <w:u w:val="single"/>
        </w:rPr>
        <w:t xml:space="preserve">  2  </w:t>
      </w:r>
      <w:r>
        <w:rPr>
          <w:rFonts w:hint="eastAsia" w:ascii="宋体" w:hAnsi="宋体" w:cs="宋体"/>
          <w:color w:val="000000"/>
          <w:sz w:val="24"/>
          <w:szCs w:val="24"/>
        </w:rPr>
        <w:t>年；</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7</w:t>
      </w:r>
      <w:r>
        <w:rPr>
          <w:rFonts w:hint="eastAsia" w:ascii="宋体" w:hAnsi="宋体" w:cs="宋体"/>
          <w:sz w:val="24"/>
          <w:szCs w:val="24"/>
        </w:rPr>
        <w:t>．</w:t>
      </w:r>
      <w:r>
        <w:rPr>
          <w:rFonts w:hint="eastAsia" w:ascii="宋体" w:hAnsi="宋体" w:cs="宋体"/>
          <w:color w:val="000000"/>
          <w:sz w:val="24"/>
          <w:szCs w:val="24"/>
        </w:rPr>
        <w:t>其他项目保修期限约定如下：</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质量保修期自工程竣工验收合格之日起计算。</w:t>
      </w:r>
    </w:p>
    <w:p>
      <w:pPr>
        <w:spacing w:before="156" w:after="156"/>
        <w:ind w:left="6" w:firstLine="480"/>
        <w:rPr>
          <w:rFonts w:ascii="宋体" w:hAnsi="宋体" w:cs="宋体"/>
          <w:color w:val="000000"/>
          <w:sz w:val="24"/>
          <w:szCs w:val="24"/>
          <w:highlight w:val="none"/>
        </w:rPr>
      </w:pPr>
      <w:r>
        <w:rPr>
          <w:rFonts w:hint="eastAsia" w:ascii="宋体" w:hAnsi="宋体" w:cs="宋体"/>
          <w:color w:val="000000"/>
          <w:sz w:val="24"/>
          <w:szCs w:val="24"/>
        </w:rPr>
        <w:t>三、缺陷责任期</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highlight w:val="none"/>
        </w:rPr>
        <w:t>工程缺陷责任期为</w:t>
      </w:r>
      <w:r>
        <w:rPr>
          <w:rFonts w:hint="eastAsia" w:ascii="宋体" w:hAnsi="宋体" w:cs="宋体"/>
          <w:color w:val="000000"/>
          <w:sz w:val="24"/>
          <w:szCs w:val="24"/>
          <w:highlight w:val="none"/>
          <w:u w:val="single"/>
        </w:rPr>
        <w:t xml:space="preserve">   24   </w:t>
      </w:r>
      <w:r>
        <w:rPr>
          <w:rFonts w:hint="eastAsia" w:ascii="宋体" w:hAnsi="宋体" w:cs="宋体"/>
          <w:color w:val="000000"/>
          <w:sz w:val="24"/>
          <w:szCs w:val="24"/>
          <w:highlight w:val="none"/>
        </w:rPr>
        <w:t>个月，缺陷责任期自工程通过竣工验收</w:t>
      </w:r>
      <w:r>
        <w:rPr>
          <w:rFonts w:hint="eastAsia" w:ascii="宋体" w:hAnsi="宋体" w:cs="宋体"/>
          <w:color w:val="000000"/>
          <w:sz w:val="24"/>
          <w:szCs w:val="24"/>
          <w:highlight w:val="none"/>
          <w:lang w:eastAsia="zh-CN"/>
        </w:rPr>
        <w:t>合格</w:t>
      </w:r>
      <w:r>
        <w:rPr>
          <w:rFonts w:hint="eastAsia" w:ascii="宋体" w:hAnsi="宋体" w:cs="宋体"/>
          <w:color w:val="000000"/>
          <w:sz w:val="24"/>
          <w:szCs w:val="24"/>
          <w:highlight w:val="none"/>
        </w:rPr>
        <w:t>之日起计算。</w:t>
      </w:r>
      <w:r>
        <w:rPr>
          <w:rFonts w:hint="eastAsia" w:ascii="宋体" w:hAnsi="宋体" w:cs="宋体"/>
          <w:color w:val="000000"/>
          <w:sz w:val="24"/>
          <w:szCs w:val="24"/>
        </w:rPr>
        <w:t>单位工程先于全部工程进行验收，单位工程缺陷责任期自单位工程验收合格之日起算。</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缺陷责任期终止后，发包人应无息退还剩余的质量保证金。</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 xml:space="preserve"> 四、质量保修责任</w:t>
      </w:r>
    </w:p>
    <w:p>
      <w:pPr>
        <w:spacing w:before="156" w:after="156"/>
        <w:ind w:left="140" w:leftChars="50" w:firstLine="491" w:firstLineChars="205"/>
        <w:rPr>
          <w:rFonts w:ascii="宋体" w:hAnsi="宋体" w:cs="宋体"/>
          <w:color w:val="000000"/>
          <w:sz w:val="24"/>
          <w:szCs w:val="24"/>
        </w:rPr>
      </w:pPr>
      <w:r>
        <w:rPr>
          <w:rFonts w:hint="eastAsia" w:ascii="宋体" w:hAnsi="宋体" w:cs="宋体"/>
          <w:color w:val="000000"/>
          <w:sz w:val="24"/>
          <w:szCs w:val="24"/>
        </w:rPr>
        <w:t>1</w:t>
      </w:r>
      <w:r>
        <w:rPr>
          <w:rFonts w:hint="eastAsia" w:ascii="宋体" w:hAnsi="宋体" w:cs="宋体"/>
          <w:sz w:val="24"/>
          <w:szCs w:val="24"/>
        </w:rPr>
        <w:t>．</w:t>
      </w:r>
      <w:r>
        <w:rPr>
          <w:rFonts w:hint="eastAsia" w:ascii="宋体" w:hAnsi="宋体" w:cs="宋体"/>
          <w:color w:val="000000"/>
          <w:sz w:val="24"/>
          <w:szCs w:val="24"/>
        </w:rPr>
        <w:t>属于保修范围、内容的项目，承包人应当在接到保修通知之日起7天内派人保修。承包人不在约定期限内派人保修的，发包人可以委托他人修理。</w:t>
      </w:r>
    </w:p>
    <w:p>
      <w:pPr>
        <w:spacing w:before="156" w:after="156"/>
        <w:ind w:left="140" w:leftChars="50" w:firstLine="491" w:firstLineChars="205"/>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sz w:val="24"/>
          <w:szCs w:val="24"/>
        </w:rPr>
        <w:t>．</w:t>
      </w:r>
      <w:r>
        <w:rPr>
          <w:rFonts w:hint="eastAsia" w:ascii="宋体" w:hAnsi="宋体" w:cs="宋体"/>
          <w:color w:val="000000"/>
          <w:sz w:val="24"/>
          <w:szCs w:val="24"/>
        </w:rPr>
        <w:t>发生紧急事故需抢修的，承包人在接到事故通知后，应当立即到达事故现场抢修。</w:t>
      </w:r>
    </w:p>
    <w:p>
      <w:pPr>
        <w:spacing w:before="156" w:after="156"/>
        <w:ind w:left="140" w:leftChars="50" w:firstLine="491" w:firstLineChars="205"/>
        <w:rPr>
          <w:rFonts w:ascii="宋体" w:hAnsi="宋体" w:cs="宋体"/>
          <w:color w:val="000000"/>
          <w:sz w:val="24"/>
          <w:szCs w:val="24"/>
        </w:rPr>
      </w:pPr>
      <w:r>
        <w:rPr>
          <w:rFonts w:hint="eastAsia" w:ascii="宋体" w:hAnsi="宋体" w:cs="宋体"/>
          <w:color w:val="000000"/>
          <w:sz w:val="24"/>
          <w:szCs w:val="24"/>
        </w:rPr>
        <w:t>3</w:t>
      </w:r>
      <w:r>
        <w:rPr>
          <w:rFonts w:hint="eastAsia" w:ascii="宋体" w:hAnsi="宋体" w:cs="宋体"/>
          <w:sz w:val="24"/>
          <w:szCs w:val="24"/>
        </w:rPr>
        <w:t>．</w:t>
      </w:r>
      <w:r>
        <w:rPr>
          <w:rFonts w:hint="eastAsia" w:ascii="宋体" w:hAnsi="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before="156" w:after="156"/>
        <w:ind w:left="560" w:leftChars="200" w:firstLine="120" w:firstLineChars="50"/>
        <w:rPr>
          <w:rFonts w:ascii="宋体" w:hAnsi="宋体" w:cs="宋体"/>
          <w:color w:val="000000"/>
          <w:sz w:val="24"/>
          <w:szCs w:val="24"/>
        </w:rPr>
      </w:pPr>
      <w:r>
        <w:rPr>
          <w:rFonts w:hint="eastAsia" w:ascii="宋体" w:hAnsi="宋体" w:cs="宋体"/>
          <w:color w:val="000000"/>
          <w:sz w:val="24"/>
          <w:szCs w:val="24"/>
        </w:rPr>
        <w:t>4</w:t>
      </w:r>
      <w:r>
        <w:rPr>
          <w:rFonts w:hint="eastAsia" w:ascii="宋体" w:hAnsi="宋体" w:cs="宋体"/>
          <w:sz w:val="24"/>
          <w:szCs w:val="24"/>
        </w:rPr>
        <w:t>．</w:t>
      </w:r>
      <w:r>
        <w:rPr>
          <w:rFonts w:hint="eastAsia" w:ascii="宋体" w:hAnsi="宋体" w:cs="宋体"/>
          <w:color w:val="000000"/>
          <w:sz w:val="24"/>
          <w:szCs w:val="24"/>
        </w:rPr>
        <w:t>质量保修完成后，由发包人组织验收。</w:t>
      </w:r>
    </w:p>
    <w:p>
      <w:pPr>
        <w:widowControl/>
        <w:snapToGrid w:val="0"/>
        <w:spacing w:before="156" w:after="156" w:line="500" w:lineRule="exact"/>
        <w:ind w:left="2430" w:leftChars="225" w:hanging="1800" w:hangingChars="750"/>
        <w:rPr>
          <w:rFonts w:ascii="宋体" w:hAnsi="宋体"/>
          <w:sz w:val="24"/>
        </w:rPr>
      </w:pPr>
      <w:r>
        <w:rPr>
          <w:rFonts w:hint="eastAsia" w:ascii="宋体" w:hAnsi="宋体"/>
          <w:sz w:val="24"/>
        </w:rPr>
        <w:t>五、保修费用</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保修费用由造成质量缺陷的责任方承担。</w:t>
      </w:r>
    </w:p>
    <w:p>
      <w:pPr>
        <w:widowControl/>
        <w:snapToGrid w:val="0"/>
        <w:spacing w:before="156" w:after="156" w:line="500" w:lineRule="exact"/>
        <w:ind w:left="2430" w:leftChars="225" w:hanging="1800" w:hangingChars="750"/>
        <w:rPr>
          <w:rFonts w:ascii="宋体" w:hAnsi="宋体" w:cs="宋体"/>
          <w:sz w:val="24"/>
        </w:rPr>
      </w:pPr>
      <w:r>
        <w:rPr>
          <w:rFonts w:hint="eastAsia" w:ascii="宋体" w:hAnsi="宋体" w:cs="宋体"/>
          <w:bCs/>
          <w:color w:val="000000"/>
          <w:sz w:val="24"/>
          <w:szCs w:val="24"/>
        </w:rPr>
        <w:t>六</w:t>
      </w:r>
      <w:r>
        <w:rPr>
          <w:rFonts w:hint="eastAsia" w:ascii="宋体" w:hAnsi="宋体" w:cs="宋体"/>
          <w:color w:val="000000"/>
          <w:sz w:val="24"/>
          <w:szCs w:val="24"/>
        </w:rPr>
        <w:t>、</w:t>
      </w:r>
      <w:r>
        <w:rPr>
          <w:rFonts w:hint="eastAsia" w:ascii="宋体" w:hAnsi="宋体"/>
          <w:sz w:val="24"/>
        </w:rPr>
        <w:t>质量保修金</w:t>
      </w:r>
    </w:p>
    <w:p>
      <w:pPr>
        <w:spacing w:before="156" w:after="156"/>
        <w:ind w:left="6" w:firstLine="960" w:firstLineChars="400"/>
        <w:jc w:val="left"/>
        <w:rPr>
          <w:rFonts w:hint="eastAsia" w:ascii="宋体" w:hAnsi="宋体" w:cs="宋体"/>
          <w:bCs/>
          <w:sz w:val="24"/>
          <w:lang w:eastAsia="zh-CN"/>
        </w:rPr>
      </w:pPr>
      <w:r>
        <w:rPr>
          <w:rFonts w:hint="eastAsia" w:ascii="宋体" w:hAnsi="宋体" w:cs="宋体"/>
          <w:bCs/>
          <w:sz w:val="24"/>
          <w:lang w:eastAsia="zh-CN"/>
        </w:rPr>
        <w:t>无</w:t>
      </w:r>
    </w:p>
    <w:p>
      <w:pPr>
        <w:spacing w:before="156" w:after="156"/>
        <w:ind w:left="6" w:firstLine="480"/>
        <w:jc w:val="left"/>
        <w:rPr>
          <w:rFonts w:ascii="宋体" w:hAnsi="宋体" w:cs="宋体"/>
          <w:bCs/>
          <w:sz w:val="24"/>
        </w:rPr>
      </w:pPr>
      <w:r>
        <w:rPr>
          <w:rFonts w:hint="eastAsia" w:ascii="宋体" w:hAnsi="宋体" w:cs="宋体"/>
          <w:bCs/>
          <w:sz w:val="24"/>
        </w:rPr>
        <w:t>七、双方约定的其他工程质量保修事项：</w:t>
      </w:r>
      <w:r>
        <w:rPr>
          <w:rFonts w:hint="eastAsia" w:ascii="宋体" w:hAnsi="宋体" w:cs="宋体"/>
          <w:bCs/>
          <w:sz w:val="24"/>
          <w:u w:val="single"/>
        </w:rPr>
        <w:t xml:space="preserve">           </w:t>
      </w:r>
      <w:r>
        <w:rPr>
          <w:rFonts w:hint="eastAsia" w:ascii="宋体" w:hAnsi="宋体" w:cs="宋体"/>
          <w:bCs/>
          <w:sz w:val="24"/>
        </w:rPr>
        <w:t>。</w:t>
      </w:r>
    </w:p>
    <w:p>
      <w:pPr>
        <w:spacing w:before="156" w:after="156"/>
        <w:ind w:left="6" w:firstLine="456" w:firstLineChars="190"/>
        <w:rPr>
          <w:rFonts w:ascii="宋体" w:hAnsi="宋体" w:cs="宋体"/>
          <w:color w:val="000000"/>
          <w:sz w:val="24"/>
          <w:szCs w:val="24"/>
        </w:rPr>
      </w:pPr>
      <w:r>
        <w:rPr>
          <w:rFonts w:hint="eastAsia" w:ascii="宋体" w:hAnsi="宋体" w:cs="宋体"/>
          <w:bCs/>
          <w:sz w:val="24"/>
        </w:rPr>
        <w:t>工程质量保修书由发包人、承包人在工程竣工验收前共同签署，作为施工合同附件，其有效期限至保修期满。</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发包人(公章)：</w:t>
      </w:r>
      <w:r>
        <w:rPr>
          <w:rFonts w:hint="eastAsia" w:ascii="宋体" w:hAnsi="宋体" w:cs="宋体"/>
          <w:color w:val="000000"/>
          <w:sz w:val="24"/>
          <w:szCs w:val="24"/>
          <w:u w:val="single"/>
        </w:rPr>
        <w:t xml:space="preserve">        </w:t>
      </w:r>
      <w:r>
        <w:rPr>
          <w:rFonts w:hint="eastAsia" w:ascii="宋体" w:hAnsi="宋体" w:cs="宋体"/>
          <w:color w:val="000000"/>
          <w:sz w:val="24"/>
          <w:szCs w:val="24"/>
        </w:rPr>
        <w:t xml:space="preserve">   承包人(公章)：</w:t>
      </w:r>
      <w:r>
        <w:rPr>
          <w:rFonts w:hint="eastAsia" w:ascii="宋体" w:hAnsi="宋体" w:cs="宋体"/>
          <w:color w:val="000000"/>
          <w:sz w:val="24"/>
          <w:szCs w:val="24"/>
          <w:u w:val="single"/>
        </w:rPr>
        <w:t xml:space="preserve">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地  址：</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地  址：</w:t>
      </w:r>
      <w:r>
        <w:rPr>
          <w:rFonts w:hint="eastAsia" w:ascii="宋体" w:hAnsi="宋体" w:cs="宋体"/>
          <w:color w:val="000000"/>
          <w:sz w:val="24"/>
          <w:szCs w:val="24"/>
          <w:u w:val="single"/>
        </w:rPr>
        <w:t xml:space="preserve">      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法定代表人(签字)：</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法定代表人(签字)：</w:t>
      </w:r>
      <w:r>
        <w:rPr>
          <w:rFonts w:hint="eastAsia" w:ascii="宋体" w:hAnsi="宋体" w:cs="宋体"/>
          <w:color w:val="000000"/>
          <w:sz w:val="24"/>
          <w:szCs w:val="24"/>
          <w:u w:val="single"/>
        </w:rPr>
        <w:t xml:space="preserve">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委托代理人(签字)：</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委托代理人(签字)：</w:t>
      </w:r>
      <w:r>
        <w:rPr>
          <w:rFonts w:hint="eastAsia" w:ascii="宋体" w:hAnsi="宋体" w:cs="宋体"/>
          <w:color w:val="000000"/>
          <w:sz w:val="24"/>
          <w:szCs w:val="24"/>
          <w:u w:val="single"/>
        </w:rPr>
        <w:t xml:space="preserve">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电  话：</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电  话：</w:t>
      </w:r>
      <w:r>
        <w:rPr>
          <w:rFonts w:hint="eastAsia" w:ascii="宋体" w:hAnsi="宋体" w:cs="宋体"/>
          <w:color w:val="000000"/>
          <w:sz w:val="24"/>
          <w:szCs w:val="24"/>
          <w:u w:val="single"/>
        </w:rPr>
        <w:t xml:space="preserve">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传  真：</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传  真：</w:t>
      </w:r>
      <w:r>
        <w:rPr>
          <w:rFonts w:hint="eastAsia" w:ascii="宋体" w:hAnsi="宋体" w:cs="宋体"/>
          <w:color w:val="000000"/>
          <w:sz w:val="24"/>
          <w:szCs w:val="24"/>
          <w:u w:val="single"/>
        </w:rPr>
        <w:t xml:space="preserve">   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开户银行：</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开户银行：</w:t>
      </w:r>
      <w:r>
        <w:rPr>
          <w:rFonts w:hint="eastAsia" w:ascii="宋体" w:hAnsi="宋体" w:cs="宋体"/>
          <w:color w:val="000000"/>
          <w:sz w:val="24"/>
          <w:szCs w:val="24"/>
          <w:u w:val="single"/>
        </w:rPr>
        <w:t xml:space="preserve">       </w:t>
      </w:r>
    </w:p>
    <w:p>
      <w:pPr>
        <w:spacing w:before="156" w:after="156"/>
        <w:ind w:left="6" w:firstLine="480"/>
        <w:rPr>
          <w:rFonts w:ascii="宋体" w:hAnsi="宋体" w:cs="宋体"/>
          <w:color w:val="000000"/>
          <w:sz w:val="24"/>
          <w:szCs w:val="24"/>
        </w:rPr>
      </w:pPr>
      <w:r>
        <w:rPr>
          <w:rFonts w:hint="eastAsia" w:ascii="宋体" w:hAnsi="宋体" w:cs="宋体"/>
          <w:color w:val="000000"/>
          <w:sz w:val="24"/>
          <w:szCs w:val="24"/>
        </w:rPr>
        <w:t>账  号：</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账  号：</w:t>
      </w:r>
      <w:r>
        <w:rPr>
          <w:rFonts w:hint="eastAsia" w:ascii="宋体" w:hAnsi="宋体" w:cs="宋体"/>
          <w:color w:val="000000"/>
          <w:sz w:val="24"/>
          <w:szCs w:val="24"/>
          <w:u w:val="single"/>
        </w:rPr>
        <w:t xml:space="preserve">           </w:t>
      </w:r>
    </w:p>
    <w:p>
      <w:pPr>
        <w:spacing w:before="156" w:after="156"/>
        <w:ind w:left="6" w:firstLine="480"/>
        <w:rPr>
          <w:rFonts w:ascii="宋体" w:hAnsi="宋体"/>
          <w:sz w:val="24"/>
        </w:rPr>
      </w:pPr>
      <w:r>
        <w:rPr>
          <w:rFonts w:hint="eastAsia" w:ascii="宋体" w:hAnsi="宋体" w:cs="宋体"/>
          <w:color w:val="000000"/>
          <w:sz w:val="24"/>
          <w:szCs w:val="24"/>
        </w:rPr>
        <w:t>邮政编码：</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邮政编码：</w:t>
      </w:r>
      <w:r>
        <w:rPr>
          <w:rFonts w:hint="eastAsia" w:ascii="宋体" w:hAnsi="宋体" w:cs="宋体"/>
          <w:color w:val="000000"/>
          <w:sz w:val="24"/>
          <w:szCs w:val="24"/>
          <w:u w:val="single"/>
        </w:rPr>
        <w:t xml:space="preserve">       </w:t>
      </w:r>
      <w:r>
        <w:rPr>
          <w:rFonts w:hint="eastAsia" w:ascii="宋体" w:hAnsi="宋体"/>
          <w:sz w:val="24"/>
          <w:u w:val="single"/>
        </w:rPr>
        <w:t xml:space="preserve"> </w:t>
      </w:r>
    </w:p>
    <w:p>
      <w:pPr>
        <w:spacing w:before="156" w:after="156" w:line="440" w:lineRule="exact"/>
        <w:ind w:left="6" w:firstLine="482"/>
        <w:rPr>
          <w:rFonts w:ascii="宋体" w:hAnsi="宋体"/>
          <w:sz w:val="24"/>
        </w:rPr>
      </w:pPr>
      <w:r>
        <w:rPr>
          <w:rFonts w:hint="eastAsia" w:ascii="宋体" w:hAnsi="宋体"/>
          <w:b/>
          <w:bCs/>
          <w:sz w:val="24"/>
        </w:rPr>
        <w:br w:type="page"/>
      </w:r>
      <w:r>
        <w:rPr>
          <w:rFonts w:hint="eastAsia" w:ascii="宋体" w:hAnsi="宋体"/>
          <w:sz w:val="24"/>
        </w:rPr>
        <w:t>附件3：</w:t>
      </w:r>
    </w:p>
    <w:tbl>
      <w:tblPr>
        <w:tblStyle w:val="18"/>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文件名称</w:t>
            </w:r>
          </w:p>
        </w:tc>
        <w:tc>
          <w:tcPr>
            <w:tcW w:w="1276"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套数</w:t>
            </w:r>
          </w:p>
        </w:tc>
        <w:tc>
          <w:tcPr>
            <w:tcW w:w="1450"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费用（元）</w:t>
            </w:r>
          </w:p>
        </w:tc>
        <w:tc>
          <w:tcPr>
            <w:tcW w:w="1243"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质量</w:t>
            </w:r>
          </w:p>
        </w:tc>
        <w:tc>
          <w:tcPr>
            <w:tcW w:w="1450" w:type="dxa"/>
            <w:tcBorders>
              <w:top w:val="single" w:color="auto" w:sz="12" w:space="0"/>
              <w:left w:val="single" w:color="auto" w:sz="6" w:space="0"/>
              <w:bottom w:val="double" w:color="auto" w:sz="2"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移交时间</w:t>
            </w:r>
          </w:p>
        </w:tc>
        <w:tc>
          <w:tcPr>
            <w:tcW w:w="1371" w:type="dxa"/>
            <w:tcBorders>
              <w:top w:val="single" w:color="auto" w:sz="12" w:space="0"/>
              <w:left w:val="single" w:color="auto" w:sz="6" w:space="0"/>
              <w:bottom w:val="double" w:color="auto" w:sz="2"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责任人</w:t>
            </w:r>
          </w:p>
        </w:tc>
      </w:tr>
      <w:tr>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double" w:color="auto" w:sz="2"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nil"/>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12"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76" w:type="dxa"/>
            <w:tcBorders>
              <w:top w:val="single" w:color="auto" w:sz="6" w:space="0"/>
              <w:left w:val="single" w:color="auto" w:sz="6" w:space="0"/>
              <w:bottom w:val="single" w:color="auto" w:sz="12"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12"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43" w:type="dxa"/>
            <w:tcBorders>
              <w:top w:val="single" w:color="auto" w:sz="6" w:space="0"/>
              <w:left w:val="single" w:color="auto" w:sz="6" w:space="0"/>
              <w:bottom w:val="single" w:color="auto" w:sz="12"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50" w:type="dxa"/>
            <w:tcBorders>
              <w:top w:val="single" w:color="auto" w:sz="6" w:space="0"/>
              <w:left w:val="single" w:color="auto" w:sz="6" w:space="0"/>
              <w:bottom w:val="single" w:color="auto" w:sz="12"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371" w:type="dxa"/>
            <w:tcBorders>
              <w:top w:val="single" w:color="auto" w:sz="6" w:space="0"/>
              <w:left w:val="single" w:color="auto" w:sz="6" w:space="0"/>
              <w:bottom w:val="single" w:color="auto" w:sz="12"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bl>
    <w:p>
      <w:pPr>
        <w:spacing w:before="156" w:after="156" w:line="440" w:lineRule="exact"/>
        <w:ind w:left="6" w:firstLine="480"/>
        <w:jc w:val="center"/>
        <w:rPr>
          <w:rFonts w:ascii="宋体" w:hAnsi="宋体"/>
          <w:sz w:val="24"/>
        </w:rPr>
      </w:pPr>
      <w:r>
        <w:rPr>
          <w:rFonts w:hint="eastAsia" w:ascii="宋体" w:hAnsi="宋体"/>
          <w:sz w:val="24"/>
        </w:rPr>
        <w:t>主要建设工程文件目录</w:t>
      </w:r>
    </w:p>
    <w:p>
      <w:pPr>
        <w:spacing w:before="156" w:after="156" w:line="440" w:lineRule="exact"/>
        <w:ind w:left="6" w:firstLine="480"/>
        <w:rPr>
          <w:rFonts w:ascii="宋体" w:hAnsi="宋体"/>
          <w:sz w:val="24"/>
        </w:rPr>
      </w:pPr>
      <w:r>
        <w:rPr>
          <w:rFonts w:hint="eastAsia" w:ascii="宋体" w:hAnsi="宋体"/>
          <w:sz w:val="24"/>
        </w:rPr>
        <w:t xml:space="preserve"> </w:t>
      </w:r>
    </w:p>
    <w:p>
      <w:pPr>
        <w:spacing w:before="156" w:after="156" w:line="440" w:lineRule="exact"/>
        <w:ind w:left="6" w:firstLine="480"/>
        <w:rPr>
          <w:rFonts w:ascii="宋体" w:hAnsi="宋体"/>
          <w:sz w:val="24"/>
        </w:rPr>
      </w:pPr>
      <w:r>
        <w:rPr>
          <w:rFonts w:hint="eastAsia" w:ascii="宋体" w:hAnsi="宋体"/>
          <w:sz w:val="24"/>
        </w:rPr>
        <w:br w:type="page"/>
      </w:r>
      <w:r>
        <w:rPr>
          <w:rFonts w:hint="eastAsia" w:ascii="宋体" w:hAnsi="宋体"/>
          <w:sz w:val="24"/>
        </w:rPr>
        <w:t>附件4：</w:t>
      </w:r>
    </w:p>
    <w:p>
      <w:pPr>
        <w:spacing w:before="156" w:after="156" w:line="440" w:lineRule="exact"/>
        <w:ind w:left="6" w:firstLine="480"/>
        <w:jc w:val="center"/>
        <w:rPr>
          <w:rFonts w:ascii="宋体" w:hAnsi="宋体"/>
          <w:sz w:val="24"/>
        </w:rPr>
      </w:pPr>
      <w:r>
        <w:rPr>
          <w:rFonts w:hint="eastAsia" w:ascii="宋体" w:hAnsi="宋体"/>
          <w:sz w:val="24"/>
        </w:rPr>
        <w:t>承包人用于本工程施工的机械设备表</w:t>
      </w:r>
    </w:p>
    <w:tbl>
      <w:tblPr>
        <w:tblStyle w:val="18"/>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序号</w:t>
            </w:r>
          </w:p>
        </w:tc>
        <w:tc>
          <w:tcPr>
            <w:tcW w:w="1418"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机械或设备名      称</w:t>
            </w:r>
          </w:p>
        </w:tc>
        <w:tc>
          <w:tcPr>
            <w:tcW w:w="850"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规格型 号</w:t>
            </w:r>
          </w:p>
        </w:tc>
        <w:tc>
          <w:tcPr>
            <w:tcW w:w="1058"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数量</w:t>
            </w:r>
          </w:p>
        </w:tc>
        <w:tc>
          <w:tcPr>
            <w:tcW w:w="880"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产地</w:t>
            </w:r>
          </w:p>
        </w:tc>
        <w:tc>
          <w:tcPr>
            <w:tcW w:w="1020"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制造</w:t>
            </w:r>
          </w:p>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年份</w:t>
            </w:r>
          </w:p>
        </w:tc>
        <w:tc>
          <w:tcPr>
            <w:tcW w:w="1238"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额定功</w:t>
            </w:r>
          </w:p>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率(kW)</w:t>
            </w:r>
          </w:p>
        </w:tc>
        <w:tc>
          <w:tcPr>
            <w:tcW w:w="1036"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生产</w:t>
            </w:r>
          </w:p>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能力</w:t>
            </w:r>
          </w:p>
        </w:tc>
        <w:tc>
          <w:tcPr>
            <w:tcW w:w="786" w:type="dxa"/>
            <w:tcBorders>
              <w:top w:val="single" w:color="auto" w:sz="12" w:space="0"/>
              <w:left w:val="single" w:color="auto" w:sz="6" w:space="0"/>
              <w:bottom w:val="double" w:color="auto" w:sz="2"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备注</w:t>
            </w:r>
          </w:p>
        </w:tc>
      </w:tr>
      <w:tr>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double" w:color="auto" w:sz="2"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double" w:color="auto" w:sz="2"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nil"/>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5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5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88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20"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238"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036" w:type="dxa"/>
            <w:tcBorders>
              <w:top w:val="single" w:color="auto" w:sz="6" w:space="0"/>
              <w:left w:val="single" w:color="auto" w:sz="6" w:space="0"/>
              <w:bottom w:val="single" w:color="auto" w:sz="6" w:space="0"/>
              <w:right w:val="single" w:color="auto" w:sz="6"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786" w:type="dxa"/>
            <w:tcBorders>
              <w:top w:val="single" w:color="auto" w:sz="6" w:space="0"/>
              <w:left w:val="single" w:color="auto" w:sz="6" w:space="0"/>
              <w:bottom w:val="single" w:color="auto" w:sz="6" w:space="0"/>
              <w:right w:val="single" w:color="auto" w:sz="12" w:space="0"/>
            </w:tcBorders>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12" w:space="0"/>
              <w:right w:val="single" w:color="auto" w:sz="6" w:space="0"/>
            </w:tcBorders>
          </w:tcPr>
          <w:p>
            <w:pPr>
              <w:spacing w:before="156" w:after="156"/>
              <w:ind w:left="6" w:firstLine="480"/>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850"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1058"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880"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1020"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1238"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1036" w:type="dxa"/>
            <w:tcBorders>
              <w:top w:val="single" w:color="auto" w:sz="6" w:space="0"/>
              <w:left w:val="single" w:color="auto" w:sz="6" w:space="0"/>
              <w:bottom w:val="single" w:color="auto" w:sz="12" w:space="0"/>
              <w:right w:val="single" w:color="auto" w:sz="6" w:space="0"/>
            </w:tcBorders>
          </w:tcPr>
          <w:p>
            <w:pPr>
              <w:spacing w:before="156" w:after="156"/>
              <w:ind w:left="6" w:firstLine="480"/>
              <w:rPr>
                <w:rFonts w:ascii="宋体" w:hAnsi="宋体"/>
                <w:sz w:val="24"/>
              </w:rPr>
            </w:pPr>
          </w:p>
        </w:tc>
        <w:tc>
          <w:tcPr>
            <w:tcW w:w="786" w:type="dxa"/>
            <w:tcBorders>
              <w:top w:val="single" w:color="auto" w:sz="6" w:space="0"/>
              <w:left w:val="single" w:color="auto" w:sz="6" w:space="0"/>
              <w:bottom w:val="single" w:color="auto" w:sz="12" w:space="0"/>
              <w:right w:val="single" w:color="auto" w:sz="12" w:space="0"/>
            </w:tcBorders>
          </w:tcPr>
          <w:p>
            <w:pPr>
              <w:spacing w:before="156" w:after="156"/>
              <w:ind w:left="6" w:firstLine="480"/>
              <w:rPr>
                <w:rFonts w:ascii="宋体" w:hAnsi="宋体"/>
                <w:sz w:val="24"/>
              </w:rPr>
            </w:pPr>
          </w:p>
        </w:tc>
      </w:tr>
    </w:tbl>
    <w:p>
      <w:pPr>
        <w:spacing w:before="156" w:after="156" w:line="440" w:lineRule="exact"/>
        <w:ind w:left="6" w:firstLine="480"/>
        <w:rPr>
          <w:rFonts w:ascii="宋体" w:hAnsi="宋体"/>
          <w:sz w:val="24"/>
        </w:rPr>
      </w:pPr>
      <w:r>
        <w:rPr>
          <w:rFonts w:hint="eastAsia" w:ascii="宋体" w:hAnsi="宋体"/>
          <w:sz w:val="24"/>
        </w:rPr>
        <w:t>附件5：</w:t>
      </w:r>
    </w:p>
    <w:p>
      <w:pPr>
        <w:spacing w:before="156" w:after="156" w:line="440" w:lineRule="exact"/>
        <w:ind w:left="6" w:firstLine="480"/>
        <w:jc w:val="center"/>
        <w:rPr>
          <w:rFonts w:ascii="宋体" w:hAnsi="宋体"/>
          <w:sz w:val="24"/>
        </w:rPr>
      </w:pPr>
      <w:r>
        <w:rPr>
          <w:rFonts w:hint="eastAsia" w:ascii="宋体" w:hAnsi="宋体"/>
          <w:sz w:val="24"/>
        </w:rPr>
        <w:t>承包人主要施工管理人员表</w:t>
      </w:r>
    </w:p>
    <w:tbl>
      <w:tblPr>
        <w:tblStyle w:val="18"/>
        <w:tblW w:w="0" w:type="auto"/>
        <w:jc w:val="center"/>
        <w:tblLayout w:type="fixed"/>
        <w:tblCellMar>
          <w:top w:w="0" w:type="dxa"/>
          <w:left w:w="28" w:type="dxa"/>
          <w:bottom w:w="0" w:type="dxa"/>
          <w:right w:w="28" w:type="dxa"/>
        </w:tblCellMar>
      </w:tblPr>
      <w:tblGrid>
        <w:gridCol w:w="1871"/>
        <w:gridCol w:w="1418"/>
        <w:gridCol w:w="1134"/>
        <w:gridCol w:w="1134"/>
        <w:gridCol w:w="3544"/>
      </w:tblGrid>
      <w:tr>
        <w:tblPrEx>
          <w:tblCellMar>
            <w:top w:w="0" w:type="dxa"/>
            <w:left w:w="28" w:type="dxa"/>
            <w:bottom w:w="0" w:type="dxa"/>
            <w:right w:w="28" w:type="dxa"/>
          </w:tblCellMar>
        </w:tblPrEx>
        <w:trPr>
          <w:jc w:val="center"/>
        </w:trPr>
        <w:tc>
          <w:tcPr>
            <w:tcW w:w="1871" w:type="dxa"/>
            <w:tcBorders>
              <w:top w:val="single" w:color="auto" w:sz="12" w:space="0"/>
              <w:left w:val="single" w:color="auto" w:sz="12"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名    称</w:t>
            </w:r>
          </w:p>
        </w:tc>
        <w:tc>
          <w:tcPr>
            <w:tcW w:w="1418"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姓名</w:t>
            </w:r>
          </w:p>
        </w:tc>
        <w:tc>
          <w:tcPr>
            <w:tcW w:w="1134"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职务</w:t>
            </w:r>
          </w:p>
        </w:tc>
        <w:tc>
          <w:tcPr>
            <w:tcW w:w="1134" w:type="dxa"/>
            <w:tcBorders>
              <w:top w:val="single" w:color="auto" w:sz="12" w:space="0"/>
              <w:left w:val="single" w:color="auto" w:sz="6" w:space="0"/>
              <w:bottom w:val="double" w:color="auto" w:sz="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职称</w:t>
            </w:r>
          </w:p>
        </w:tc>
        <w:tc>
          <w:tcPr>
            <w:tcW w:w="3544" w:type="dxa"/>
            <w:tcBorders>
              <w:top w:val="single" w:color="auto" w:sz="12" w:space="0"/>
              <w:left w:val="single" w:color="auto" w:sz="6" w:space="0"/>
              <w:bottom w:val="double" w:color="auto" w:sz="2"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主要资历、经验及承担过的项目</w:t>
            </w:r>
          </w:p>
        </w:tc>
      </w:tr>
      <w:tr>
        <w:tblPrEx>
          <w:tblCellMar>
            <w:top w:w="0" w:type="dxa"/>
            <w:left w:w="28" w:type="dxa"/>
            <w:bottom w:w="0" w:type="dxa"/>
            <w:right w:w="28" w:type="dxa"/>
          </w:tblCellMar>
        </w:tblPrEx>
        <w:trPr>
          <w:jc w:val="center"/>
        </w:trPr>
        <w:tc>
          <w:tcPr>
            <w:tcW w:w="9101" w:type="dxa"/>
            <w:gridSpan w:val="5"/>
            <w:tcBorders>
              <w:top w:val="double" w:color="auto" w:sz="2" w:space="0"/>
              <w:left w:val="single" w:color="auto" w:sz="12"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一、总部人员</w:t>
            </w: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项目主管</w:t>
            </w:r>
          </w:p>
        </w:tc>
        <w:tc>
          <w:tcPr>
            <w:tcW w:w="1418"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nil"/>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nil"/>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二、现场人员</w:t>
            </w: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r>
              <w:rPr>
                <w:rFonts w:hint="eastAsia" w:ascii="宋体" w:hAnsi="宋体"/>
                <w:sz w:val="24"/>
                <w:szCs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nil"/>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nil"/>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6"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r>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418" w:type="dxa"/>
            <w:tcBorders>
              <w:top w:val="single" w:color="auto" w:sz="6" w:space="0"/>
              <w:left w:val="single" w:color="auto" w:sz="6" w:space="0"/>
              <w:bottom w:val="single" w:color="auto" w:sz="1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1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1134" w:type="dxa"/>
            <w:tcBorders>
              <w:top w:val="single" w:color="auto" w:sz="6" w:space="0"/>
              <w:left w:val="single" w:color="auto" w:sz="6" w:space="0"/>
              <w:bottom w:val="single" w:color="auto" w:sz="12" w:space="0"/>
              <w:right w:val="single" w:color="auto" w:sz="6"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c>
          <w:tcPr>
            <w:tcW w:w="3544" w:type="dxa"/>
            <w:tcBorders>
              <w:top w:val="single" w:color="auto" w:sz="6" w:space="0"/>
              <w:left w:val="single" w:color="auto" w:sz="6" w:space="0"/>
              <w:bottom w:val="single" w:color="auto" w:sz="12" w:space="0"/>
              <w:right w:val="single" w:color="auto" w:sz="12" w:space="0"/>
            </w:tcBorders>
            <w:vAlign w:val="center"/>
          </w:tcPr>
          <w:p>
            <w:pPr>
              <w:pStyle w:val="11"/>
              <w:keepNext/>
              <w:spacing w:before="0" w:beforeLines="0" w:after="0" w:afterLines="0" w:line="440" w:lineRule="exact"/>
              <w:ind w:left="63" w:leftChars="0" w:right="63" w:firstLine="0" w:firstLineChars="0"/>
              <w:jc w:val="center"/>
              <w:rPr>
                <w:rFonts w:ascii="宋体" w:hAnsi="宋体"/>
                <w:sz w:val="24"/>
                <w:szCs w:val="24"/>
              </w:rPr>
            </w:pPr>
          </w:p>
        </w:tc>
      </w:tr>
    </w:tbl>
    <w:p>
      <w:pPr>
        <w:spacing w:before="156" w:after="156"/>
        <w:ind w:left="1525" w:hanging="1519" w:hangingChars="633"/>
        <w:rPr>
          <w:rFonts w:ascii="宋体" w:hAnsi="宋体"/>
          <w:sz w:val="24"/>
        </w:rPr>
      </w:pPr>
      <w:r>
        <w:rPr>
          <w:rFonts w:hint="eastAsia" w:ascii="宋体" w:hAnsi="宋体"/>
          <w:sz w:val="24"/>
        </w:rPr>
        <w:br w:type="page"/>
      </w:r>
    </w:p>
    <w:p>
      <w:pPr>
        <w:spacing w:before="156" w:after="156" w:line="440" w:lineRule="exact"/>
        <w:ind w:left="0" w:leftChars="0" w:firstLine="0" w:firstLineChars="0"/>
        <w:rPr>
          <w:rFonts w:ascii="宋体" w:hAnsi="宋体"/>
          <w:sz w:val="24"/>
        </w:rPr>
      </w:pPr>
      <w:r>
        <w:rPr>
          <w:rFonts w:hint="eastAsia" w:ascii="宋体" w:hAnsi="宋体"/>
          <w:sz w:val="24"/>
        </w:rPr>
        <w:t>附件</w:t>
      </w:r>
      <w:r>
        <w:rPr>
          <w:rFonts w:hint="eastAsia" w:ascii="宋体" w:hAnsi="宋体"/>
          <w:sz w:val="24"/>
          <w:lang w:val="en-US" w:eastAsia="zh-CN"/>
        </w:rPr>
        <w:t>6</w:t>
      </w:r>
      <w:r>
        <w:rPr>
          <w:rFonts w:hint="eastAsia" w:ascii="宋体" w:hAnsi="宋体"/>
          <w:sz w:val="24"/>
        </w:rPr>
        <w:t xml:space="preserve">:  </w:t>
      </w:r>
    </w:p>
    <w:p>
      <w:pPr>
        <w:spacing w:before="156" w:after="156"/>
        <w:ind w:left="6" w:firstLine="480"/>
        <w:jc w:val="center"/>
        <w:rPr>
          <w:rFonts w:ascii="宋体" w:hAnsi="宋体"/>
          <w:sz w:val="24"/>
        </w:rPr>
      </w:pPr>
      <w:r>
        <w:rPr>
          <w:rFonts w:hint="eastAsia" w:ascii="宋体" w:hAnsi="宋体"/>
          <w:sz w:val="24"/>
        </w:rPr>
        <w:t>支付担保</w:t>
      </w:r>
    </w:p>
    <w:p>
      <w:pPr>
        <w:spacing w:before="156" w:after="156"/>
        <w:ind w:left="6" w:firstLine="480"/>
        <w:jc w:val="left"/>
        <w:rPr>
          <w:rFonts w:ascii="宋体" w:hAnsi="宋体"/>
          <w:sz w:val="24"/>
        </w:rPr>
      </w:pPr>
      <w:r>
        <w:rPr>
          <w:rFonts w:hint="eastAsia" w:ascii="宋体" w:hAnsi="宋体"/>
          <w:sz w:val="24"/>
          <w:u w:val="single"/>
        </w:rPr>
        <w:t xml:space="preserve">             </w:t>
      </w:r>
      <w:r>
        <w:rPr>
          <w:rFonts w:hint="eastAsia" w:ascii="宋体" w:hAnsi="宋体"/>
          <w:sz w:val="24"/>
        </w:rPr>
        <w:t xml:space="preserve">（承包人）： </w:t>
      </w:r>
    </w:p>
    <w:p>
      <w:pPr>
        <w:autoSpaceDE w:val="0"/>
        <w:spacing w:before="156" w:after="156" w:line="480" w:lineRule="auto"/>
        <w:ind w:left="6" w:firstLine="480"/>
        <w:jc w:val="left"/>
        <w:rPr>
          <w:rFonts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pPr>
        <w:autoSpaceDE w:val="0"/>
        <w:spacing w:before="156" w:after="156" w:line="480" w:lineRule="auto"/>
        <w:ind w:left="6" w:firstLine="480"/>
        <w:jc w:val="left"/>
        <w:rPr>
          <w:rFonts w:ascii="宋体" w:hAnsi="宋体"/>
          <w:sz w:val="24"/>
        </w:rPr>
      </w:pPr>
      <w:r>
        <w:rPr>
          <w:rFonts w:hint="eastAsia" w:ascii="宋体" w:hAnsi="宋体"/>
          <w:sz w:val="24"/>
        </w:rPr>
        <w:t>一、保证的范围及保证金额</w:t>
      </w:r>
    </w:p>
    <w:p>
      <w:pPr>
        <w:autoSpaceDE w:val="0"/>
        <w:spacing w:before="156" w:after="156" w:line="480" w:lineRule="auto"/>
        <w:ind w:left="6" w:firstLine="480"/>
        <w:jc w:val="left"/>
        <w:rPr>
          <w:rFonts w:ascii="宋体" w:hAnsi="宋体"/>
          <w:sz w:val="24"/>
        </w:rPr>
      </w:pPr>
      <w:r>
        <w:rPr>
          <w:rFonts w:hint="eastAsia" w:ascii="宋体" w:hAnsi="宋体"/>
          <w:sz w:val="24"/>
        </w:rPr>
        <w:t>1. 我方的保证范围是主合同约定的工程款。</w:t>
      </w:r>
    </w:p>
    <w:p>
      <w:pPr>
        <w:autoSpaceDE w:val="0"/>
        <w:spacing w:before="156" w:after="156" w:line="480" w:lineRule="auto"/>
        <w:ind w:left="6" w:firstLine="480"/>
        <w:jc w:val="left"/>
        <w:rPr>
          <w:rFonts w:ascii="宋体" w:hAnsi="宋体"/>
          <w:sz w:val="24"/>
        </w:rPr>
      </w:pPr>
      <w:r>
        <w:rPr>
          <w:rFonts w:hint="eastAsia" w:ascii="宋体" w:hAnsi="宋体"/>
          <w:sz w:val="24"/>
        </w:rPr>
        <w:t>2. 本保函所称主合同约定的工程款是指主合同约定的除工程质量保证金以外的合同价款。</w:t>
      </w:r>
    </w:p>
    <w:p>
      <w:pPr>
        <w:autoSpaceDE w:val="0"/>
        <w:spacing w:before="156" w:after="156" w:line="480" w:lineRule="auto"/>
        <w:ind w:left="6" w:firstLine="480"/>
        <w:jc w:val="left"/>
        <w:rPr>
          <w:rFonts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pPr>
        <w:autoSpaceDE w:val="0"/>
        <w:spacing w:before="156" w:after="156" w:line="480" w:lineRule="auto"/>
        <w:ind w:left="6" w:firstLine="480"/>
        <w:jc w:val="left"/>
        <w:rPr>
          <w:rFonts w:ascii="宋体" w:hAnsi="宋体"/>
          <w:sz w:val="24"/>
        </w:rPr>
      </w:pPr>
      <w:r>
        <w:rPr>
          <w:rFonts w:hint="eastAsia" w:ascii="宋体" w:hAnsi="宋体"/>
          <w:sz w:val="24"/>
        </w:rPr>
        <w:t>二、保证的方式及保证期间</w:t>
      </w:r>
    </w:p>
    <w:p>
      <w:pPr>
        <w:autoSpaceDE w:val="0"/>
        <w:spacing w:before="156" w:after="156" w:line="480" w:lineRule="auto"/>
        <w:ind w:left="6" w:firstLine="480"/>
        <w:jc w:val="left"/>
        <w:rPr>
          <w:rFonts w:ascii="宋体" w:hAnsi="宋体"/>
          <w:sz w:val="24"/>
        </w:rPr>
      </w:pPr>
      <w:r>
        <w:rPr>
          <w:rFonts w:hint="eastAsia" w:ascii="宋体" w:hAnsi="宋体"/>
          <w:sz w:val="24"/>
        </w:rPr>
        <w:t>1. 我方保证的方式为：连带责任保证。</w:t>
      </w:r>
    </w:p>
    <w:p>
      <w:pPr>
        <w:autoSpaceDE w:val="0"/>
        <w:spacing w:before="156" w:after="156" w:line="480" w:lineRule="auto"/>
        <w:ind w:left="6" w:firstLine="480"/>
        <w:jc w:val="left"/>
        <w:rPr>
          <w:rFonts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pPr>
        <w:autoSpaceDE w:val="0"/>
        <w:spacing w:before="156" w:after="156" w:line="480" w:lineRule="auto"/>
        <w:ind w:left="6" w:firstLine="480"/>
        <w:jc w:val="left"/>
        <w:rPr>
          <w:rFonts w:ascii="宋体" w:hAnsi="宋体"/>
          <w:sz w:val="24"/>
        </w:rPr>
      </w:pPr>
      <w:r>
        <w:rPr>
          <w:rFonts w:hint="eastAsia" w:ascii="宋体" w:hAnsi="宋体"/>
          <w:sz w:val="24"/>
        </w:rPr>
        <w:t>3. 你方与发包人协议变更工程款支付日期的，经我方书面同意后，保证期间按照变更后的支付日期做相应调整。</w:t>
      </w:r>
    </w:p>
    <w:p>
      <w:pPr>
        <w:autoSpaceDE w:val="0"/>
        <w:spacing w:before="156" w:after="156" w:line="480" w:lineRule="auto"/>
        <w:ind w:left="6" w:firstLine="480"/>
        <w:jc w:val="left"/>
        <w:rPr>
          <w:rFonts w:ascii="宋体" w:hAnsi="宋体"/>
          <w:sz w:val="24"/>
        </w:rPr>
      </w:pPr>
      <w:r>
        <w:rPr>
          <w:rFonts w:hint="eastAsia" w:ascii="宋体" w:hAnsi="宋体"/>
          <w:sz w:val="24"/>
        </w:rPr>
        <w:t>三、承担保证责任的形式</w:t>
      </w:r>
    </w:p>
    <w:p>
      <w:pPr>
        <w:autoSpaceDE w:val="0"/>
        <w:spacing w:before="156" w:after="156" w:line="480" w:lineRule="auto"/>
        <w:ind w:left="6" w:firstLine="480"/>
        <w:jc w:val="left"/>
        <w:rPr>
          <w:rFonts w:ascii="宋体" w:hAnsi="宋体"/>
          <w:sz w:val="24"/>
        </w:rPr>
      </w:pPr>
      <w:r>
        <w:rPr>
          <w:rFonts w:hint="eastAsia" w:ascii="宋体" w:hAnsi="宋体"/>
          <w:sz w:val="24"/>
        </w:rPr>
        <w:t>我方承担保证责任的形式是代为支付。发包人未按主合同约定向你方支付工程款的，由我方在保证金额内代为支付。</w:t>
      </w:r>
    </w:p>
    <w:p>
      <w:pPr>
        <w:autoSpaceDE w:val="0"/>
        <w:spacing w:before="156" w:after="156" w:line="480" w:lineRule="auto"/>
        <w:ind w:left="6" w:firstLine="480"/>
        <w:jc w:val="left"/>
        <w:rPr>
          <w:rFonts w:ascii="宋体" w:hAnsi="宋体"/>
          <w:sz w:val="24"/>
        </w:rPr>
      </w:pPr>
      <w:r>
        <w:rPr>
          <w:rFonts w:hint="eastAsia" w:ascii="宋体" w:hAnsi="宋体"/>
          <w:sz w:val="24"/>
        </w:rPr>
        <w:t>四、代偿的安排</w:t>
      </w:r>
    </w:p>
    <w:p>
      <w:pPr>
        <w:autoSpaceDE w:val="0"/>
        <w:spacing w:before="156" w:after="156" w:line="480" w:lineRule="auto"/>
        <w:ind w:left="6" w:firstLine="480"/>
        <w:jc w:val="left"/>
        <w:rPr>
          <w:rFonts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pPr>
        <w:autoSpaceDE w:val="0"/>
        <w:spacing w:before="156" w:after="156" w:line="480" w:lineRule="auto"/>
        <w:ind w:left="6" w:firstLine="480"/>
        <w:jc w:val="left"/>
        <w:rPr>
          <w:rFonts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pPr>
        <w:autoSpaceDE w:val="0"/>
        <w:spacing w:before="156" w:after="156" w:line="480" w:lineRule="auto"/>
        <w:ind w:left="6" w:firstLine="480"/>
        <w:jc w:val="left"/>
        <w:rPr>
          <w:rFonts w:ascii="宋体" w:hAnsi="宋体"/>
          <w:sz w:val="24"/>
        </w:rPr>
      </w:pPr>
      <w:r>
        <w:rPr>
          <w:rFonts w:hint="eastAsia" w:ascii="宋体" w:hAnsi="宋体"/>
          <w:sz w:val="24"/>
        </w:rPr>
        <w:t>3. 我方收到你方的书面索赔通知及相应的证明材料后７天内无条件支付。</w:t>
      </w:r>
    </w:p>
    <w:p>
      <w:pPr>
        <w:autoSpaceDE w:val="0"/>
        <w:spacing w:before="156" w:after="156" w:line="480" w:lineRule="auto"/>
        <w:ind w:left="6" w:firstLine="480"/>
        <w:jc w:val="left"/>
        <w:rPr>
          <w:rFonts w:ascii="宋体" w:hAnsi="宋体"/>
          <w:sz w:val="24"/>
        </w:rPr>
      </w:pPr>
      <w:r>
        <w:rPr>
          <w:rFonts w:hint="eastAsia" w:ascii="宋体" w:hAnsi="宋体"/>
          <w:sz w:val="24"/>
        </w:rPr>
        <w:t>五、保证责任的解除</w:t>
      </w:r>
    </w:p>
    <w:p>
      <w:pPr>
        <w:autoSpaceDE w:val="0"/>
        <w:spacing w:before="156" w:after="156" w:line="480" w:lineRule="auto"/>
        <w:ind w:left="6" w:firstLine="480"/>
        <w:jc w:val="left"/>
        <w:rPr>
          <w:rFonts w:ascii="宋体" w:hAnsi="宋体"/>
          <w:sz w:val="24"/>
        </w:rPr>
      </w:pPr>
      <w:r>
        <w:rPr>
          <w:rFonts w:hint="eastAsia" w:ascii="宋体" w:hAnsi="宋体"/>
          <w:sz w:val="24"/>
        </w:rPr>
        <w:t>1. 在本保函承诺的保证期间内，你方未书面向我方主张保证责任的，自保证期间届满次日起，我方保证责任解除。</w:t>
      </w:r>
    </w:p>
    <w:p>
      <w:pPr>
        <w:autoSpaceDE w:val="0"/>
        <w:spacing w:before="156" w:after="156" w:line="480" w:lineRule="auto"/>
        <w:ind w:left="6" w:firstLine="480"/>
        <w:jc w:val="left"/>
        <w:rPr>
          <w:rFonts w:ascii="宋体" w:hAnsi="宋体"/>
          <w:sz w:val="24"/>
        </w:rPr>
      </w:pPr>
      <w:r>
        <w:rPr>
          <w:rFonts w:hint="eastAsia" w:ascii="宋体" w:hAnsi="宋体"/>
          <w:sz w:val="24"/>
        </w:rPr>
        <w:t>2. 发包人按主合同约定履行了工程款的全部支付义务的，自本保函承诺的保证期间届满次日起，我方保证责任解除。</w:t>
      </w:r>
    </w:p>
    <w:p>
      <w:pPr>
        <w:autoSpaceDE w:val="0"/>
        <w:spacing w:before="156" w:after="156" w:line="480" w:lineRule="auto"/>
        <w:ind w:left="6" w:firstLine="480"/>
        <w:jc w:val="left"/>
        <w:rPr>
          <w:rFonts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pPr>
        <w:autoSpaceDE w:val="0"/>
        <w:spacing w:before="156" w:after="156" w:line="480" w:lineRule="auto"/>
        <w:ind w:left="6" w:firstLine="480"/>
        <w:jc w:val="left"/>
        <w:rPr>
          <w:rFonts w:ascii="宋体" w:hAnsi="宋体"/>
          <w:sz w:val="24"/>
        </w:rPr>
      </w:pPr>
      <w:r>
        <w:rPr>
          <w:rFonts w:hint="eastAsia" w:ascii="宋体" w:hAnsi="宋体"/>
          <w:sz w:val="24"/>
        </w:rPr>
        <w:t>4. 按照法律法规的规定或出现应解除我方保证责任的其他情形的，我方在本保函项下的保证责任亦解除。</w:t>
      </w:r>
    </w:p>
    <w:p>
      <w:pPr>
        <w:autoSpaceDE w:val="0"/>
        <w:spacing w:before="156" w:after="156" w:line="480" w:lineRule="auto"/>
        <w:ind w:left="6" w:firstLine="480"/>
        <w:jc w:val="left"/>
        <w:rPr>
          <w:rFonts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pPr>
        <w:autoSpaceDE w:val="0"/>
        <w:spacing w:before="156" w:after="156" w:line="480" w:lineRule="auto"/>
        <w:ind w:left="6" w:firstLine="480"/>
        <w:jc w:val="left"/>
        <w:rPr>
          <w:rFonts w:ascii="宋体" w:hAnsi="宋体"/>
          <w:sz w:val="24"/>
        </w:rPr>
      </w:pPr>
      <w:r>
        <w:rPr>
          <w:rFonts w:hint="eastAsia" w:ascii="宋体" w:hAnsi="宋体"/>
          <w:sz w:val="24"/>
        </w:rPr>
        <w:t>六、免责条款</w:t>
      </w:r>
    </w:p>
    <w:p>
      <w:pPr>
        <w:autoSpaceDE w:val="0"/>
        <w:spacing w:before="156" w:after="156" w:line="480" w:lineRule="auto"/>
        <w:ind w:left="6" w:firstLine="480"/>
        <w:jc w:val="left"/>
        <w:rPr>
          <w:rFonts w:ascii="宋体" w:hAnsi="宋体"/>
          <w:sz w:val="24"/>
        </w:rPr>
      </w:pPr>
      <w:r>
        <w:rPr>
          <w:rFonts w:hint="eastAsia" w:ascii="宋体" w:hAnsi="宋体"/>
          <w:sz w:val="24"/>
        </w:rPr>
        <w:t>1. 因你方违约致使发包人不能履行义务的，我方不承担保证责任。</w:t>
      </w:r>
    </w:p>
    <w:p>
      <w:pPr>
        <w:autoSpaceDE w:val="0"/>
        <w:spacing w:before="156" w:after="156" w:line="480" w:lineRule="auto"/>
        <w:ind w:left="6" w:firstLine="480"/>
        <w:jc w:val="left"/>
        <w:rPr>
          <w:rFonts w:ascii="宋体" w:hAnsi="宋体"/>
          <w:sz w:val="24"/>
        </w:rPr>
      </w:pPr>
      <w:r>
        <w:rPr>
          <w:rFonts w:hint="eastAsia" w:ascii="宋体" w:hAnsi="宋体"/>
          <w:sz w:val="24"/>
        </w:rPr>
        <w:t>2. 依照法律法规的规定或你方与发包人的另行约定，免除发包人部分或全部义务的，我方亦免除其相应的保证责任。</w:t>
      </w:r>
    </w:p>
    <w:p>
      <w:pPr>
        <w:autoSpaceDE w:val="0"/>
        <w:spacing w:before="156" w:after="156" w:line="480" w:lineRule="auto"/>
        <w:ind w:left="6" w:firstLine="480"/>
        <w:jc w:val="left"/>
        <w:rPr>
          <w:rFonts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pPr>
        <w:autoSpaceDE w:val="0"/>
        <w:spacing w:before="156" w:after="156" w:line="480" w:lineRule="auto"/>
        <w:ind w:left="6" w:firstLine="480"/>
        <w:jc w:val="left"/>
        <w:rPr>
          <w:rFonts w:ascii="宋体" w:hAnsi="宋体"/>
          <w:sz w:val="24"/>
        </w:rPr>
      </w:pPr>
      <w:r>
        <w:rPr>
          <w:rFonts w:hint="eastAsia" w:ascii="宋体" w:hAnsi="宋体"/>
          <w:sz w:val="24"/>
        </w:rPr>
        <w:t>4. 因不可抗力造成发包人不能履行义务的，我方不承担保证责任。</w:t>
      </w:r>
    </w:p>
    <w:p>
      <w:pPr>
        <w:autoSpaceDE w:val="0"/>
        <w:spacing w:before="156" w:after="156" w:line="480" w:lineRule="auto"/>
        <w:ind w:left="6" w:firstLine="480"/>
        <w:jc w:val="left"/>
        <w:rPr>
          <w:rFonts w:ascii="宋体" w:hAnsi="宋体"/>
          <w:sz w:val="24"/>
        </w:rPr>
      </w:pPr>
      <w:r>
        <w:rPr>
          <w:rFonts w:hint="eastAsia" w:ascii="宋体" w:hAnsi="宋体"/>
          <w:sz w:val="24"/>
        </w:rPr>
        <w:t>七、争议解决</w:t>
      </w:r>
    </w:p>
    <w:p>
      <w:pPr>
        <w:autoSpaceDE w:val="0"/>
        <w:spacing w:before="156" w:after="156" w:line="480" w:lineRule="auto"/>
        <w:ind w:left="6" w:firstLine="480"/>
        <w:rPr>
          <w:rFonts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pPr>
        <w:autoSpaceDE w:val="0"/>
        <w:spacing w:before="156" w:after="156" w:line="480" w:lineRule="auto"/>
        <w:ind w:left="6" w:firstLine="480"/>
        <w:jc w:val="left"/>
        <w:rPr>
          <w:rFonts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pPr>
        <w:autoSpaceDE w:val="0"/>
        <w:spacing w:before="156" w:after="156" w:line="480" w:lineRule="auto"/>
        <w:ind w:left="6" w:firstLine="480"/>
        <w:jc w:val="left"/>
        <w:rPr>
          <w:rFonts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pPr>
        <w:autoSpaceDE w:val="0"/>
        <w:spacing w:before="156" w:after="156" w:line="480" w:lineRule="auto"/>
        <w:ind w:left="6" w:firstLine="480"/>
        <w:jc w:val="left"/>
        <w:rPr>
          <w:rFonts w:ascii="宋体" w:hAnsi="宋体"/>
          <w:sz w:val="24"/>
        </w:rPr>
      </w:pPr>
      <w:r>
        <w:rPr>
          <w:rFonts w:hint="eastAsia" w:ascii="宋体" w:hAnsi="宋体"/>
          <w:sz w:val="24"/>
        </w:rPr>
        <w:t>八、保函的生效</w:t>
      </w:r>
    </w:p>
    <w:p>
      <w:pPr>
        <w:autoSpaceDE w:val="0"/>
        <w:spacing w:before="156" w:after="156"/>
        <w:ind w:left="6" w:firstLine="480"/>
        <w:jc w:val="left"/>
        <w:rPr>
          <w:rFonts w:ascii="宋体" w:hAnsi="宋体"/>
          <w:sz w:val="24"/>
        </w:rPr>
      </w:pPr>
      <w:r>
        <w:rPr>
          <w:rFonts w:hint="eastAsia" w:ascii="宋体" w:hAnsi="宋体"/>
          <w:sz w:val="24"/>
        </w:rPr>
        <w:t>本保函自我方法定代表人（或其授权代理人）签字并加盖公章之日起生效。</w:t>
      </w:r>
    </w:p>
    <w:p>
      <w:pPr>
        <w:spacing w:before="156" w:after="156"/>
        <w:ind w:left="6" w:right="600" w:firstLine="480"/>
        <w:jc w:val="left"/>
        <w:rPr>
          <w:rFonts w:ascii="宋体" w:hAnsi="宋体"/>
          <w:sz w:val="24"/>
        </w:rPr>
      </w:pPr>
      <w:r>
        <w:rPr>
          <w:rFonts w:hint="eastAsia" w:ascii="宋体" w:hAnsi="宋体"/>
          <w:sz w:val="24"/>
        </w:rPr>
        <w:t xml:space="preserve"> </w:t>
      </w:r>
    </w:p>
    <w:p>
      <w:pPr>
        <w:pStyle w:val="11"/>
        <w:spacing w:before="156" w:after="156"/>
        <w:ind w:left="6" w:firstLine="480"/>
        <w:rPr>
          <w:rFonts w:ascii="宋体" w:hAnsi="宋体"/>
          <w:sz w:val="24"/>
        </w:rPr>
      </w:pPr>
    </w:p>
    <w:p>
      <w:pPr>
        <w:spacing w:before="156" w:after="156"/>
        <w:ind w:left="6" w:firstLine="560"/>
      </w:pPr>
    </w:p>
    <w:p>
      <w:pPr>
        <w:spacing w:before="156" w:after="156"/>
        <w:ind w:left="6" w:right="600" w:firstLine="1440" w:firstLineChars="600"/>
        <w:jc w:val="left"/>
        <w:rPr>
          <w:rFonts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pPr>
        <w:spacing w:before="156" w:after="156"/>
        <w:ind w:left="6" w:firstLine="1440" w:firstLineChars="600"/>
        <w:rPr>
          <w:rFonts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pPr>
        <w:spacing w:before="156" w:after="156"/>
        <w:ind w:left="6" w:firstLine="1440" w:firstLineChars="600"/>
        <w:jc w:val="left"/>
        <w:rPr>
          <w:rFonts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pPr>
        <w:spacing w:before="156" w:after="156"/>
        <w:ind w:left="6" w:firstLine="1440" w:firstLineChars="600"/>
        <w:jc w:val="left"/>
        <w:rPr>
          <w:rFonts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pPr>
        <w:spacing w:before="156" w:after="156"/>
        <w:ind w:left="6" w:firstLine="1440" w:firstLineChars="600"/>
        <w:jc w:val="left"/>
        <w:rPr>
          <w:rFonts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pPr>
        <w:spacing w:before="156" w:after="156"/>
        <w:ind w:left="6" w:right="150" w:firstLine="480"/>
        <w:jc w:val="left"/>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
      <w:bookmarkEnd w:id="3"/>
      <w:bookmarkEnd w:id="4"/>
      <w:bookmarkEnd w:id="5"/>
    </w:p>
    <w:sectPr>
      <w:headerReference r:id="rId11" w:type="default"/>
      <w:footerReference r:id="rId12" w:type="default"/>
      <w:pgSz w:w="11906" w:h="16838"/>
      <w:pgMar w:top="1440" w:right="1247" w:bottom="1440"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after="120"/>
      <w:ind w:left="6"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after="120"/>
      <w:ind w:left="6"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left="6"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left="6" w:right="-417" w:rightChars="-149" w:firstLine="560"/>
      <w:jc w:val="left"/>
      <w:rPr>
        <w:rFonts w:ascii="宋体" w:hAnsi="宋体"/>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after="120"/>
      <w:ind w:left="6"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spacing w:before="120" w:after="120"/>
      <w:ind w:left="0" w:leftChars="0" w:firstLine="0" w:firstLineChars="0"/>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spacing w:before="120" w:after="120"/>
      <w:ind w:left="6" w:firstLine="376"/>
      <w:jc w:val="right"/>
    </w:pPr>
    <w:r>
      <w:rPr>
        <w:rFonts w:hint="eastAsia" w:ascii="宋体" w:hAnsi="宋体" w:cs="宋体"/>
        <w:spacing w:val="-11"/>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36D07C"/>
    <w:multiLevelType w:val="singleLevel"/>
    <w:tmpl w:val="E136D07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NGYyYzg4MjFkZTlmNDQ4MTgzNzNmNmVkMjE5MGMifQ=="/>
  </w:docVars>
  <w:rsids>
    <w:rsidRoot w:val="694A14DC"/>
    <w:rsid w:val="006A64C2"/>
    <w:rsid w:val="00771946"/>
    <w:rsid w:val="00A66AEE"/>
    <w:rsid w:val="00B8591F"/>
    <w:rsid w:val="00CA0050"/>
    <w:rsid w:val="00EE3E6E"/>
    <w:rsid w:val="01BE3BEC"/>
    <w:rsid w:val="051E0BD4"/>
    <w:rsid w:val="05B41169"/>
    <w:rsid w:val="083E1F8B"/>
    <w:rsid w:val="0A40252D"/>
    <w:rsid w:val="0A4C54EF"/>
    <w:rsid w:val="0B16227B"/>
    <w:rsid w:val="0BCC346A"/>
    <w:rsid w:val="0D240982"/>
    <w:rsid w:val="12650510"/>
    <w:rsid w:val="14C03686"/>
    <w:rsid w:val="14C2324F"/>
    <w:rsid w:val="15712FE5"/>
    <w:rsid w:val="16ED5878"/>
    <w:rsid w:val="180947FE"/>
    <w:rsid w:val="1A452854"/>
    <w:rsid w:val="1BDA4758"/>
    <w:rsid w:val="1F7F45D1"/>
    <w:rsid w:val="252A4A7A"/>
    <w:rsid w:val="256533FF"/>
    <w:rsid w:val="27312646"/>
    <w:rsid w:val="2756494D"/>
    <w:rsid w:val="29B80AF4"/>
    <w:rsid w:val="29C65E64"/>
    <w:rsid w:val="2D5328BB"/>
    <w:rsid w:val="2E6178F1"/>
    <w:rsid w:val="319900D4"/>
    <w:rsid w:val="31C541D6"/>
    <w:rsid w:val="35417A73"/>
    <w:rsid w:val="399B1822"/>
    <w:rsid w:val="3E3653B1"/>
    <w:rsid w:val="3E686071"/>
    <w:rsid w:val="3ECD2378"/>
    <w:rsid w:val="3EF46ABF"/>
    <w:rsid w:val="3F3B19D7"/>
    <w:rsid w:val="3F9625DF"/>
    <w:rsid w:val="3FF821FD"/>
    <w:rsid w:val="3FF87B94"/>
    <w:rsid w:val="423B0BB0"/>
    <w:rsid w:val="435C7035"/>
    <w:rsid w:val="44024162"/>
    <w:rsid w:val="45D41C10"/>
    <w:rsid w:val="46024FFD"/>
    <w:rsid w:val="4698551B"/>
    <w:rsid w:val="47616387"/>
    <w:rsid w:val="477E2A43"/>
    <w:rsid w:val="4AFE4074"/>
    <w:rsid w:val="4B661B8A"/>
    <w:rsid w:val="4D550108"/>
    <w:rsid w:val="51B80C66"/>
    <w:rsid w:val="55256612"/>
    <w:rsid w:val="5D5470BA"/>
    <w:rsid w:val="5DA16A52"/>
    <w:rsid w:val="5FDA57C8"/>
    <w:rsid w:val="639A09BF"/>
    <w:rsid w:val="694A14DC"/>
    <w:rsid w:val="6B1964B5"/>
    <w:rsid w:val="6CAE4CE7"/>
    <w:rsid w:val="6EB93FF0"/>
    <w:rsid w:val="71C1726B"/>
    <w:rsid w:val="73C91E75"/>
    <w:rsid w:val="765C57B4"/>
    <w:rsid w:val="78056103"/>
    <w:rsid w:val="79B61CB0"/>
    <w:rsid w:val="7B051F5C"/>
    <w:rsid w:val="7BC2430B"/>
    <w:rsid w:val="7D1976DD"/>
    <w:rsid w:val="7EE1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5">
    <w:name w:val="heading 1"/>
    <w:basedOn w:val="1"/>
    <w:next w:val="1"/>
    <w:autoRedefine/>
    <w:qFormat/>
    <w:uiPriority w:val="99"/>
    <w:pPr>
      <w:keepNext/>
      <w:keepLines/>
      <w:spacing w:line="576" w:lineRule="auto"/>
      <w:jc w:val="center"/>
      <w:outlineLvl w:val="0"/>
    </w:pPr>
    <w:rPr>
      <w:b/>
      <w:kern w:val="44"/>
      <w:sz w:val="32"/>
    </w:rPr>
  </w:style>
  <w:style w:type="paragraph" w:styleId="6">
    <w:name w:val="heading 2"/>
    <w:basedOn w:val="1"/>
    <w:next w:val="7"/>
    <w:autoRedefine/>
    <w:qFormat/>
    <w:uiPriority w:val="99"/>
    <w:pPr>
      <w:keepNext/>
      <w:keepLines/>
      <w:spacing w:line="413" w:lineRule="auto"/>
      <w:jc w:val="center"/>
      <w:outlineLvl w:val="1"/>
    </w:pPr>
    <w:rPr>
      <w:rFonts w:ascii="Arial" w:hAnsi="Arial"/>
      <w:b/>
    </w:rPr>
  </w:style>
  <w:style w:type="paragraph" w:styleId="8">
    <w:name w:val="heading 3"/>
    <w:basedOn w:val="1"/>
    <w:next w:val="1"/>
    <w:autoRedefine/>
    <w:qFormat/>
    <w:uiPriority w:val="99"/>
    <w:pPr>
      <w:keepNext/>
      <w:keepLines/>
      <w:spacing w:line="413" w:lineRule="auto"/>
      <w:outlineLvl w:val="2"/>
    </w:pPr>
    <w:rPr>
      <w:b/>
    </w:rPr>
  </w:style>
  <w:style w:type="paragraph" w:styleId="9">
    <w:name w:val="heading 4"/>
    <w:basedOn w:val="1"/>
    <w:next w:val="1"/>
    <w:autoRedefine/>
    <w:qFormat/>
    <w:uiPriority w:val="0"/>
    <w:pPr>
      <w:keepNext/>
      <w:keepLines/>
      <w:widowControl/>
      <w:spacing w:before="280" w:after="290" w:line="376" w:lineRule="auto"/>
      <w:jc w:val="left"/>
      <w:outlineLvl w:val="3"/>
    </w:pPr>
    <w:rPr>
      <w:rFonts w:ascii="Arial" w:hAnsi="Arial" w:eastAsia="黑体"/>
      <w:b/>
      <w:bCs/>
      <w:kern w:val="0"/>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autoRedefine/>
    <w:qFormat/>
    <w:uiPriority w:val="0"/>
    <w:pPr>
      <w:ind w:firstLine="420"/>
    </w:pPr>
  </w:style>
  <w:style w:type="paragraph" w:styleId="3">
    <w:name w:val="Body Text Indent"/>
    <w:basedOn w:val="1"/>
    <w:next w:val="1"/>
    <w:autoRedefine/>
    <w:qFormat/>
    <w:uiPriority w:val="0"/>
    <w:pPr>
      <w:spacing w:after="120"/>
      <w:ind w:left="420"/>
    </w:pPr>
    <w:rPr>
      <w:kern w:val="1"/>
    </w:rPr>
  </w:style>
  <w:style w:type="paragraph" w:styleId="4">
    <w:name w:val="toc 2"/>
    <w:basedOn w:val="1"/>
    <w:next w:val="1"/>
    <w:autoRedefine/>
    <w:qFormat/>
    <w:uiPriority w:val="39"/>
    <w:pPr>
      <w:ind w:left="420" w:leftChars="200"/>
    </w:pPr>
  </w:style>
  <w:style w:type="paragraph" w:styleId="7">
    <w:name w:val="Normal Indent"/>
    <w:basedOn w:val="1"/>
    <w:autoRedefine/>
    <w:qFormat/>
    <w:uiPriority w:val="99"/>
    <w:pPr>
      <w:ind w:firstLine="420"/>
    </w:pPr>
  </w:style>
  <w:style w:type="paragraph" w:styleId="10">
    <w:name w:val="annotation text"/>
    <w:basedOn w:val="1"/>
    <w:autoRedefine/>
    <w:semiHidden/>
    <w:qFormat/>
    <w:uiPriority w:val="0"/>
    <w:pPr>
      <w:adjustRightInd w:val="0"/>
      <w:spacing w:line="360" w:lineRule="atLeast"/>
      <w:jc w:val="left"/>
    </w:pPr>
    <w:rPr>
      <w:kern w:val="0"/>
      <w:sz w:val="24"/>
    </w:rPr>
  </w:style>
  <w:style w:type="paragraph" w:styleId="11">
    <w:name w:val="Body Text"/>
    <w:basedOn w:val="1"/>
    <w:next w:val="1"/>
    <w:autoRedefine/>
    <w:qFormat/>
    <w:uiPriority w:val="0"/>
  </w:style>
  <w:style w:type="paragraph" w:styleId="12">
    <w:name w:val="Plain Text"/>
    <w:basedOn w:val="1"/>
    <w:autoRedefine/>
    <w:qFormat/>
    <w:uiPriority w:val="99"/>
    <w:pPr>
      <w:spacing w:line="324" w:lineRule="auto"/>
    </w:pPr>
    <w:rPr>
      <w:rFonts w:ascii="宋体" w:hAnsi="Courier New" w:cs="Courier New"/>
      <w:szCs w:val="21"/>
    </w:rPr>
  </w:style>
  <w:style w:type="paragraph" w:styleId="13">
    <w:name w:val="Body Text Indent 2"/>
    <w:basedOn w:val="1"/>
    <w:autoRedefine/>
    <w:qFormat/>
    <w:uiPriority w:val="99"/>
    <w:pPr>
      <w:spacing w:after="120" w:line="480" w:lineRule="auto"/>
      <w:ind w:left="420" w:leftChars="200"/>
    </w:pPr>
  </w:style>
  <w:style w:type="paragraph" w:styleId="14">
    <w:name w:val="footer"/>
    <w:basedOn w:val="1"/>
    <w:autoRedefine/>
    <w:qFormat/>
    <w:uiPriority w:val="99"/>
    <w:pPr>
      <w:pBdr>
        <w:top w:val="single" w:color="auto" w:sz="4" w:space="1"/>
      </w:pBdr>
      <w:tabs>
        <w:tab w:val="center" w:pos="4153"/>
        <w:tab w:val="right" w:pos="8306"/>
      </w:tabs>
      <w:snapToGrid w:val="0"/>
      <w:jc w:val="left"/>
    </w:pPr>
    <w:rPr>
      <w:sz w:val="18"/>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qFormat/>
    <w:uiPriority w:val="0"/>
  </w:style>
  <w:style w:type="paragraph" w:styleId="17">
    <w:name w:val="Normal (Web)"/>
    <w:basedOn w:val="1"/>
    <w:autoRedefine/>
    <w:qFormat/>
    <w:uiPriority w:val="0"/>
    <w:pPr>
      <w:widowControl/>
      <w:spacing w:before="100" w:beforeAutospacing="1" w:after="100" w:afterAutospacing="1"/>
      <w:jc w:val="left"/>
    </w:pPr>
    <w:rPr>
      <w:rFonts w:ascii="宋体" w:hAnsi="宋体"/>
      <w:kern w:val="0"/>
      <w:sz w:val="24"/>
    </w:rPr>
  </w:style>
  <w:style w:type="table" w:styleId="19">
    <w:name w:val="Table Grid"/>
    <w:basedOn w:val="1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autoRedefine/>
    <w:qFormat/>
    <w:uiPriority w:val="0"/>
    <w:rPr>
      <w:b/>
      <w:bCs/>
    </w:rPr>
  </w:style>
  <w:style w:type="character" w:styleId="22">
    <w:name w:val="Hyperlink"/>
    <w:basedOn w:val="20"/>
    <w:autoRedefine/>
    <w:qFormat/>
    <w:uiPriority w:val="0"/>
    <w:rPr>
      <w:color w:val="0000FF"/>
      <w:u w:val="single"/>
    </w:rPr>
  </w:style>
  <w:style w:type="paragraph" w:customStyle="1" w:styleId="23">
    <w:name w:val="正文格式"/>
    <w:autoRedefine/>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4">
    <w:name w:val="xl31"/>
    <w:basedOn w:val="1"/>
    <w:autoRedefine/>
    <w:qFormat/>
    <w:uiPriority w:val="0"/>
    <w:pPr>
      <w:widowControl/>
      <w:spacing w:before="100" w:beforeAutospacing="1" w:after="100" w:afterAutospacing="1"/>
      <w:jc w:val="center"/>
    </w:pPr>
    <w:rPr>
      <w:rFonts w:ascii="宋体" w:hAnsi="宋体" w:eastAsia="仿宋_GB2312"/>
      <w:b/>
      <w:bCs/>
      <w:kern w:val="0"/>
      <w:szCs w:val="28"/>
    </w:rPr>
  </w:style>
  <w:style w:type="paragraph" w:customStyle="1" w:styleId="25">
    <w:name w:val="样式 标题 2 + Times New Roman 四号 非加粗 段前: 5 磅 段后: 0 磅 行距: 固定值 20..."/>
    <w:basedOn w:val="6"/>
    <w:autoRedefine/>
    <w:qFormat/>
    <w:uiPriority w:val="0"/>
    <w:pPr>
      <w:spacing w:before="100" w:after="0" w:line="400" w:lineRule="exact"/>
    </w:pPr>
    <w:rPr>
      <w:rFonts w:ascii="Times New Roman" w:hAnsi="Times New Roman" w:cs="宋体"/>
      <w:b w:val="0"/>
    </w:rPr>
  </w:style>
  <w:style w:type="paragraph" w:customStyle="1" w:styleId="26">
    <w:name w:val="样式 标题 3 + (中文) 黑体 小四 非加粗 段前: 7.8 磅 段后: 0 磅 行距: 固定值 20 磅"/>
    <w:basedOn w:val="8"/>
    <w:next w:val="1"/>
    <w:autoRedefine/>
    <w:qFormat/>
    <w:uiPriority w:val="99"/>
    <w:pPr>
      <w:spacing w:before="0" w:after="0" w:line="400" w:lineRule="exact"/>
    </w:pPr>
    <w:rPr>
      <w:rFonts w:hAnsi="Calibri" w:eastAsia="黑体" w:cs="宋体"/>
      <w:b w:val="0"/>
      <w:sz w:val="24"/>
    </w:rPr>
  </w:style>
  <w:style w:type="paragraph" w:customStyle="1" w:styleId="27">
    <w:name w:val="列表段落1"/>
    <w:basedOn w:val="1"/>
    <w:autoRedefine/>
    <w:unhideWhenUsed/>
    <w:qFormat/>
    <w:uiPriority w:val="99"/>
    <w:pPr>
      <w:ind w:firstLine="420"/>
    </w:pPr>
  </w:style>
  <w:style w:type="paragraph" w:customStyle="1" w:styleId="28">
    <w:name w:val="_Style 5"/>
    <w:basedOn w:val="5"/>
    <w:next w:val="1"/>
    <w:autoRedefine/>
    <w:qFormat/>
    <w:uiPriority w:val="0"/>
    <w:pPr>
      <w:outlineLvl w:val="9"/>
    </w:pPr>
  </w:style>
  <w:style w:type="paragraph" w:customStyle="1" w:styleId="29">
    <w:name w:val="列出段落1"/>
    <w:basedOn w:val="1"/>
    <w:autoRedefine/>
    <w:qFormat/>
    <w:uiPriority w:val="99"/>
    <w:pPr>
      <w:ind w:firstLine="420"/>
    </w:pPr>
  </w:style>
  <w:style w:type="paragraph" w:customStyle="1" w:styleId="30">
    <w:name w:val="目录"/>
    <w:basedOn w:val="1"/>
    <w:autoRedefine/>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15083</Words>
  <Characters>15883</Characters>
  <Lines>170</Lines>
  <Paragraphs>47</Paragraphs>
  <TotalTime>65</TotalTime>
  <ScaleCrop>false</ScaleCrop>
  <LinksUpToDate>false</LinksUpToDate>
  <CharactersWithSpaces>22129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么么哒</cp:lastModifiedBy>
  <cp:lastPrinted>2022-08-25T06:53:00Z</cp:lastPrinted>
  <dcterms:modified xsi:type="dcterms:W3CDTF">2024-05-21T02:18:52Z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109C045E9E4A4C96A42FE77C3FE5078A_13</vt:lpwstr>
  </property>
</Properties>
</file>