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861EE">
      <w:pPr>
        <w:jc w:val="center"/>
        <w:rPr>
          <w:rFonts w:hint="eastAsia" w:ascii="仿宋" w:hAnsi="仿宋" w:eastAsia="仿宋" w:cs="仿宋"/>
          <w:b/>
          <w:sz w:val="84"/>
          <w:szCs w:val="84"/>
          <w:lang w:eastAsia="zh-CN"/>
        </w:rPr>
      </w:pPr>
    </w:p>
    <w:p w14:paraId="327F8288">
      <w:pPr>
        <w:jc w:val="center"/>
        <w:rPr>
          <w:rFonts w:hint="eastAsia" w:ascii="仿宋" w:hAnsi="仿宋" w:eastAsia="仿宋" w:cs="仿宋"/>
          <w:b/>
          <w:sz w:val="84"/>
          <w:szCs w:val="84"/>
          <w:lang w:eastAsia="zh-CN"/>
        </w:rPr>
      </w:pPr>
    </w:p>
    <w:p w14:paraId="64EF884F">
      <w:pPr>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r>
        <w:rPr>
          <w:rFonts w:hint="eastAsia" w:ascii="仿宋" w:hAnsi="仿宋" w:eastAsia="仿宋" w:cs="仿宋"/>
          <w:b/>
          <w:sz w:val="84"/>
          <w:szCs w:val="84"/>
        </w:rPr>
        <w:t>响应文件</w:t>
      </w:r>
    </w:p>
    <w:p w14:paraId="3622D510">
      <w:pPr>
        <w:jc w:val="center"/>
        <w:rPr>
          <w:rFonts w:hint="eastAsia" w:ascii="仿宋" w:hAnsi="仿宋" w:eastAsia="仿宋" w:cs="仿宋"/>
          <w:b/>
          <w:sz w:val="36"/>
          <w:szCs w:val="36"/>
        </w:rPr>
      </w:pPr>
    </w:p>
    <w:p w14:paraId="108510AE">
      <w:pPr>
        <w:jc w:val="center"/>
        <w:rPr>
          <w:rFonts w:hint="eastAsia" w:ascii="仿宋" w:hAnsi="仿宋" w:eastAsia="仿宋" w:cs="仿宋"/>
          <w:b/>
          <w:sz w:val="36"/>
          <w:szCs w:val="36"/>
        </w:rPr>
      </w:pPr>
    </w:p>
    <w:p w14:paraId="01553038">
      <w:pPr>
        <w:jc w:val="center"/>
        <w:rPr>
          <w:rFonts w:hint="eastAsia" w:ascii="仿宋" w:hAnsi="仿宋" w:eastAsia="仿宋" w:cs="仿宋"/>
          <w:b/>
          <w:sz w:val="36"/>
          <w:szCs w:val="36"/>
        </w:rPr>
      </w:pPr>
    </w:p>
    <w:p w14:paraId="5F935B22">
      <w:pPr>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jc w:val="center"/>
        <w:rPr>
          <w:rFonts w:hint="eastAsia" w:ascii="仿宋" w:hAnsi="仿宋" w:eastAsia="仿宋" w:cs="仿宋"/>
          <w:sz w:val="44"/>
          <w:szCs w:val="44"/>
        </w:rPr>
      </w:pPr>
    </w:p>
    <w:p w14:paraId="3C72335C">
      <w:pPr>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jc w:val="center"/>
        <w:rPr>
          <w:rFonts w:hint="eastAsia" w:ascii="仿宋" w:hAnsi="仿宋" w:eastAsia="仿宋" w:cs="仿宋"/>
          <w:b/>
          <w:sz w:val="30"/>
          <w:szCs w:val="30"/>
        </w:rPr>
      </w:pPr>
    </w:p>
    <w:p w14:paraId="2BD641CF">
      <w:pPr>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500" w:lineRule="exact"/>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500" w:lineRule="exact"/>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24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440" w:lineRule="exact"/>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440" w:lineRule="exact"/>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440" w:lineRule="exact"/>
        <w:rPr>
          <w:rFonts w:hint="eastAsia" w:ascii="仿宋" w:hAnsi="仿宋" w:eastAsia="仿宋" w:cs="仿宋"/>
          <w:spacing w:val="4"/>
          <w:sz w:val="24"/>
        </w:rPr>
      </w:pPr>
    </w:p>
    <w:p w14:paraId="072AA6AE">
      <w:pPr>
        <w:spacing w:line="480" w:lineRule="auto"/>
        <w:jc w:val="center"/>
        <w:rPr>
          <w:rFonts w:hint="eastAsia" w:ascii="仿宋" w:hAnsi="仿宋" w:eastAsia="仿宋" w:cs="仿宋"/>
        </w:rPr>
      </w:pPr>
    </w:p>
    <w:p w14:paraId="6C148672">
      <w:pPr>
        <w:spacing w:line="48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rPr>
          <w:rFonts w:hint="eastAsia" w:ascii="仿宋" w:hAnsi="仿宋" w:eastAsia="仿宋" w:cs="仿宋"/>
          <w:sz w:val="24"/>
          <w:szCs w:val="24"/>
        </w:rPr>
      </w:pPr>
    </w:p>
    <w:p w14:paraId="0BCBD7D1">
      <w:pPr>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jc w:val="center"/>
        <w:rPr>
          <w:rFonts w:hint="eastAsia" w:ascii="仿宋" w:hAnsi="仿宋" w:eastAsia="仿宋" w:cs="仿宋"/>
          <w:b/>
          <w:color w:val="FF0000"/>
          <w:sz w:val="24"/>
          <w:szCs w:val="24"/>
        </w:rPr>
      </w:pPr>
    </w:p>
    <w:p w14:paraId="11D8090F">
      <w:pPr>
        <w:rPr>
          <w:rFonts w:hint="eastAsia" w:ascii="仿宋" w:hAnsi="仿宋" w:eastAsia="仿宋" w:cs="仿宋"/>
          <w:sz w:val="24"/>
          <w:szCs w:val="24"/>
        </w:rPr>
      </w:pPr>
    </w:p>
    <w:p w14:paraId="65A14D5E">
      <w:pPr>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jc w:val="center"/>
              <w:rPr>
                <w:rFonts w:hint="eastAsia" w:ascii="仿宋" w:hAnsi="仿宋" w:eastAsia="仿宋" w:cs="仿宋"/>
                <w:sz w:val="24"/>
                <w:szCs w:val="24"/>
              </w:rPr>
            </w:pPr>
          </w:p>
        </w:tc>
      </w:tr>
    </w:tbl>
    <w:p w14:paraId="0705F705">
      <w:pPr>
        <w:rPr>
          <w:rFonts w:hint="eastAsia" w:ascii="仿宋" w:hAnsi="仿宋" w:eastAsia="仿宋" w:cs="仿宋"/>
          <w:sz w:val="24"/>
          <w:szCs w:val="24"/>
        </w:rPr>
      </w:pPr>
    </w:p>
    <w:p w14:paraId="4678F1E6">
      <w:pPr>
        <w:pStyle w:val="3"/>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3"/>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3"/>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jc w:val="center"/>
        <w:rPr>
          <w:rFonts w:hint="eastAsia" w:ascii="仿宋" w:hAnsi="仿宋" w:eastAsia="仿宋" w:cs="仿宋"/>
          <w:b/>
          <w:sz w:val="30"/>
          <w:szCs w:val="30"/>
          <w:lang w:val="en-US" w:eastAsia="zh-CN"/>
        </w:rPr>
      </w:pPr>
    </w:p>
    <w:p w14:paraId="580B052A">
      <w:pPr>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ind w:firstLine="6960" w:firstLineChars="2900"/>
        <w:rPr>
          <w:rFonts w:hint="eastAsia" w:ascii="仿宋" w:hAnsi="仿宋" w:eastAsia="仿宋" w:cs="仿宋"/>
          <w:sz w:val="24"/>
          <w:szCs w:val="24"/>
        </w:rPr>
      </w:pPr>
    </w:p>
    <w:p w14:paraId="603A4D05">
      <w:pPr>
        <w:rPr>
          <w:rFonts w:hint="eastAsia" w:ascii="仿宋" w:hAnsi="仿宋" w:eastAsia="仿宋" w:cs="仿宋"/>
          <w:sz w:val="24"/>
          <w:szCs w:val="24"/>
        </w:rPr>
      </w:pPr>
    </w:p>
    <w:p w14:paraId="00EC40E2">
      <w:pPr>
        <w:rPr>
          <w:rFonts w:hint="eastAsia" w:ascii="仿宋" w:hAnsi="仿宋" w:eastAsia="仿宋" w:cs="仿宋"/>
          <w:sz w:val="24"/>
          <w:szCs w:val="24"/>
        </w:rPr>
      </w:pPr>
    </w:p>
    <w:p w14:paraId="6D8C01E9">
      <w:pPr>
        <w:rPr>
          <w:rFonts w:hint="eastAsia" w:ascii="仿宋" w:hAnsi="仿宋" w:eastAsia="仿宋" w:cs="仿宋"/>
          <w:b/>
          <w:sz w:val="36"/>
          <w:szCs w:val="36"/>
        </w:rPr>
      </w:pPr>
    </w:p>
    <w:p w14:paraId="578FF376">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包括服务方案</w:t>
      </w:r>
      <w:r>
        <w:rPr>
          <w:rFonts w:hint="eastAsia" w:ascii="仿宋" w:hAnsi="仿宋" w:eastAsia="仿宋" w:cs="仿宋"/>
          <w:sz w:val="24"/>
          <w:szCs w:val="24"/>
          <w:highlight w:val="none"/>
          <w:lang w:val="en-US" w:eastAsia="zh-CN"/>
        </w:rPr>
        <w:t>、</w:t>
      </w:r>
      <w:r>
        <w:rPr>
          <w:rFonts w:ascii="仿宋_GB2312" w:hAnsi="仿宋_GB2312" w:eastAsia="仿宋_GB2312" w:cs="仿宋_GB2312"/>
          <w:sz w:val="24"/>
          <w:szCs w:val="24"/>
        </w:rPr>
        <w:t>人员配备情况</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供应商内控管理</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拟投入本项目的设备</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维保服务质量保证措施</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应急保障措施</w:t>
      </w:r>
      <w:r>
        <w:rPr>
          <w:rFonts w:hint="eastAsia" w:ascii="仿宋" w:hAnsi="仿宋" w:eastAsia="仿宋" w:cs="仿宋"/>
          <w:sz w:val="24"/>
          <w:szCs w:val="24"/>
          <w:highlight w:val="none"/>
          <w:lang w:val="en-US" w:eastAsia="zh-CN"/>
        </w:rPr>
        <w:t>、</w:t>
      </w:r>
      <w:r>
        <w:rPr>
          <w:rFonts w:ascii="仿宋_GB2312" w:hAnsi="仿宋_GB2312" w:eastAsia="仿宋_GB2312" w:cs="仿宋_GB2312"/>
          <w:sz w:val="24"/>
          <w:szCs w:val="24"/>
        </w:rPr>
        <w:t>售后服务承诺</w:t>
      </w:r>
      <w:r>
        <w:rPr>
          <w:rFonts w:hint="eastAsia" w:ascii="仿宋" w:hAnsi="仿宋" w:eastAsia="仿宋" w:cs="仿宋"/>
          <w:sz w:val="24"/>
          <w:szCs w:val="24"/>
          <w:lang w:eastAsia="zh-CN"/>
        </w:rPr>
        <w:t>、</w:t>
      </w:r>
      <w:r>
        <w:rPr>
          <w:rFonts w:hint="eastAsia" w:ascii="仿宋" w:hAnsi="仿宋" w:eastAsia="仿宋" w:cs="仿宋"/>
          <w:sz w:val="24"/>
          <w:szCs w:val="24"/>
        </w:rPr>
        <w:t>业绩</w:t>
      </w:r>
      <w:r>
        <w:rPr>
          <w:rFonts w:hint="eastAsia" w:ascii="仿宋" w:hAnsi="仿宋" w:eastAsia="仿宋" w:cs="仿宋"/>
          <w:sz w:val="24"/>
          <w:szCs w:val="24"/>
          <w:highlight w:val="none"/>
        </w:rPr>
        <w:t>等。</w:t>
      </w:r>
    </w:p>
    <w:p w14:paraId="43426EC3">
      <w:pPr>
        <w:pStyle w:val="3"/>
        <w:rPr>
          <w:rFonts w:hint="eastAsia" w:ascii="仿宋" w:hAnsi="仿宋" w:eastAsia="仿宋" w:cs="仿宋"/>
          <w:szCs w:val="24"/>
        </w:rPr>
      </w:pPr>
    </w:p>
    <w:p w14:paraId="08497033">
      <w:pPr>
        <w:rPr>
          <w:rFonts w:hint="eastAsia" w:ascii="仿宋" w:hAnsi="仿宋" w:eastAsia="仿宋" w:cs="仿宋"/>
          <w:sz w:val="24"/>
          <w:szCs w:val="24"/>
        </w:rPr>
      </w:pPr>
    </w:p>
    <w:p w14:paraId="3EB9511C">
      <w:pPr>
        <w:pStyle w:val="3"/>
        <w:rPr>
          <w:rFonts w:hint="eastAsia" w:ascii="仿宋" w:hAnsi="仿宋" w:eastAsia="仿宋" w:cs="仿宋"/>
          <w:szCs w:val="24"/>
        </w:rPr>
      </w:pPr>
    </w:p>
    <w:p w14:paraId="4BDBA589">
      <w:pPr>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440" w:lineRule="exact"/>
              <w:rPr>
                <w:rFonts w:hint="eastAsia" w:ascii="仿宋" w:hAnsi="仿宋" w:eastAsia="仿宋" w:cs="仿宋"/>
                <w:sz w:val="24"/>
                <w:szCs w:val="24"/>
              </w:rPr>
            </w:pPr>
          </w:p>
        </w:tc>
        <w:tc>
          <w:tcPr>
            <w:tcW w:w="3145" w:type="dxa"/>
            <w:vAlign w:val="center"/>
          </w:tcPr>
          <w:p w14:paraId="0F44BFBB">
            <w:pPr>
              <w:widowControl/>
              <w:spacing w:line="440" w:lineRule="exact"/>
              <w:rPr>
                <w:rFonts w:hint="eastAsia" w:ascii="仿宋" w:hAnsi="仿宋" w:eastAsia="仿宋" w:cs="仿宋"/>
                <w:sz w:val="24"/>
                <w:szCs w:val="24"/>
              </w:rPr>
            </w:pPr>
          </w:p>
        </w:tc>
        <w:tc>
          <w:tcPr>
            <w:tcW w:w="1134" w:type="dxa"/>
            <w:vAlign w:val="center"/>
          </w:tcPr>
          <w:p w14:paraId="62B4A4B0">
            <w:pPr>
              <w:widowControl/>
              <w:spacing w:line="440" w:lineRule="exact"/>
              <w:rPr>
                <w:rFonts w:hint="eastAsia" w:ascii="仿宋" w:hAnsi="仿宋" w:eastAsia="仿宋" w:cs="仿宋"/>
                <w:sz w:val="24"/>
                <w:szCs w:val="24"/>
              </w:rPr>
            </w:pPr>
          </w:p>
        </w:tc>
        <w:tc>
          <w:tcPr>
            <w:tcW w:w="2449" w:type="dxa"/>
            <w:vAlign w:val="center"/>
          </w:tcPr>
          <w:p w14:paraId="22408783">
            <w:pPr>
              <w:widowControl/>
              <w:spacing w:line="440" w:lineRule="exact"/>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440" w:lineRule="exact"/>
              <w:rPr>
                <w:rFonts w:hint="eastAsia" w:ascii="仿宋" w:hAnsi="仿宋" w:eastAsia="仿宋" w:cs="仿宋"/>
                <w:sz w:val="24"/>
                <w:szCs w:val="24"/>
              </w:rPr>
            </w:pPr>
          </w:p>
        </w:tc>
        <w:tc>
          <w:tcPr>
            <w:tcW w:w="3145" w:type="dxa"/>
            <w:vAlign w:val="center"/>
          </w:tcPr>
          <w:p w14:paraId="22DA5916">
            <w:pPr>
              <w:widowControl/>
              <w:spacing w:line="440" w:lineRule="exact"/>
              <w:rPr>
                <w:rFonts w:hint="eastAsia" w:ascii="仿宋" w:hAnsi="仿宋" w:eastAsia="仿宋" w:cs="仿宋"/>
                <w:sz w:val="24"/>
                <w:szCs w:val="24"/>
              </w:rPr>
            </w:pPr>
          </w:p>
        </w:tc>
        <w:tc>
          <w:tcPr>
            <w:tcW w:w="1134" w:type="dxa"/>
            <w:vAlign w:val="center"/>
          </w:tcPr>
          <w:p w14:paraId="2CBA3E6A">
            <w:pPr>
              <w:widowControl/>
              <w:spacing w:line="440" w:lineRule="exact"/>
              <w:rPr>
                <w:rFonts w:hint="eastAsia" w:ascii="仿宋" w:hAnsi="仿宋" w:eastAsia="仿宋" w:cs="仿宋"/>
                <w:sz w:val="24"/>
                <w:szCs w:val="24"/>
              </w:rPr>
            </w:pPr>
          </w:p>
        </w:tc>
        <w:tc>
          <w:tcPr>
            <w:tcW w:w="2449" w:type="dxa"/>
            <w:vAlign w:val="center"/>
          </w:tcPr>
          <w:p w14:paraId="2EDA5DE1">
            <w:pPr>
              <w:widowControl/>
              <w:spacing w:line="440" w:lineRule="exact"/>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440" w:lineRule="exact"/>
              <w:rPr>
                <w:rFonts w:hint="eastAsia" w:ascii="仿宋" w:hAnsi="仿宋" w:eastAsia="仿宋" w:cs="仿宋"/>
                <w:sz w:val="24"/>
                <w:szCs w:val="24"/>
              </w:rPr>
            </w:pPr>
          </w:p>
        </w:tc>
        <w:tc>
          <w:tcPr>
            <w:tcW w:w="3145" w:type="dxa"/>
            <w:vAlign w:val="center"/>
          </w:tcPr>
          <w:p w14:paraId="40387716">
            <w:pPr>
              <w:widowControl/>
              <w:spacing w:line="440" w:lineRule="exact"/>
              <w:rPr>
                <w:rFonts w:hint="eastAsia" w:ascii="仿宋" w:hAnsi="仿宋" w:eastAsia="仿宋" w:cs="仿宋"/>
                <w:sz w:val="24"/>
                <w:szCs w:val="24"/>
              </w:rPr>
            </w:pPr>
          </w:p>
        </w:tc>
        <w:tc>
          <w:tcPr>
            <w:tcW w:w="1134" w:type="dxa"/>
            <w:vAlign w:val="center"/>
          </w:tcPr>
          <w:p w14:paraId="585CD2DA">
            <w:pPr>
              <w:widowControl/>
              <w:spacing w:line="440" w:lineRule="exact"/>
              <w:rPr>
                <w:rFonts w:hint="eastAsia" w:ascii="仿宋" w:hAnsi="仿宋" w:eastAsia="仿宋" w:cs="仿宋"/>
                <w:sz w:val="24"/>
                <w:szCs w:val="24"/>
              </w:rPr>
            </w:pPr>
          </w:p>
        </w:tc>
        <w:tc>
          <w:tcPr>
            <w:tcW w:w="2449" w:type="dxa"/>
            <w:vAlign w:val="center"/>
          </w:tcPr>
          <w:p w14:paraId="078DDF1A">
            <w:pPr>
              <w:widowControl/>
              <w:spacing w:line="440" w:lineRule="exact"/>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440" w:lineRule="exact"/>
              <w:rPr>
                <w:rFonts w:hint="eastAsia" w:ascii="仿宋" w:hAnsi="仿宋" w:eastAsia="仿宋" w:cs="仿宋"/>
                <w:sz w:val="24"/>
                <w:szCs w:val="24"/>
              </w:rPr>
            </w:pPr>
          </w:p>
        </w:tc>
        <w:tc>
          <w:tcPr>
            <w:tcW w:w="3145" w:type="dxa"/>
            <w:vAlign w:val="center"/>
          </w:tcPr>
          <w:p w14:paraId="35E142EC">
            <w:pPr>
              <w:widowControl/>
              <w:spacing w:line="440" w:lineRule="exact"/>
              <w:rPr>
                <w:rFonts w:hint="eastAsia" w:ascii="仿宋" w:hAnsi="仿宋" w:eastAsia="仿宋" w:cs="仿宋"/>
                <w:sz w:val="24"/>
                <w:szCs w:val="24"/>
              </w:rPr>
            </w:pPr>
          </w:p>
        </w:tc>
        <w:tc>
          <w:tcPr>
            <w:tcW w:w="1134" w:type="dxa"/>
            <w:vAlign w:val="center"/>
          </w:tcPr>
          <w:p w14:paraId="4E6E2F23">
            <w:pPr>
              <w:widowControl/>
              <w:spacing w:line="440" w:lineRule="exact"/>
              <w:rPr>
                <w:rFonts w:hint="eastAsia" w:ascii="仿宋" w:hAnsi="仿宋" w:eastAsia="仿宋" w:cs="仿宋"/>
                <w:sz w:val="24"/>
                <w:szCs w:val="24"/>
              </w:rPr>
            </w:pPr>
          </w:p>
        </w:tc>
        <w:tc>
          <w:tcPr>
            <w:tcW w:w="2449" w:type="dxa"/>
            <w:vAlign w:val="center"/>
          </w:tcPr>
          <w:p w14:paraId="7EF181A2">
            <w:pPr>
              <w:widowControl/>
              <w:spacing w:line="440" w:lineRule="exact"/>
              <w:rPr>
                <w:rFonts w:hint="eastAsia" w:ascii="仿宋" w:hAnsi="仿宋" w:eastAsia="仿宋" w:cs="仿宋"/>
                <w:sz w:val="24"/>
                <w:szCs w:val="24"/>
              </w:rPr>
            </w:pPr>
          </w:p>
        </w:tc>
      </w:tr>
    </w:tbl>
    <w:p w14:paraId="78B63F39">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500" w:lineRule="exact"/>
        <w:rPr>
          <w:rFonts w:hint="eastAsia" w:ascii="仿宋" w:hAnsi="仿宋" w:eastAsia="仿宋" w:cs="仿宋"/>
          <w:bCs/>
          <w:sz w:val="24"/>
        </w:rPr>
      </w:pPr>
    </w:p>
    <w:p w14:paraId="2A4BB8C5">
      <w:pPr>
        <w:widowControl/>
        <w:tabs>
          <w:tab w:val="right" w:pos="9070"/>
        </w:tabs>
        <w:spacing w:line="500" w:lineRule="exact"/>
        <w:rPr>
          <w:rFonts w:hint="eastAsia" w:ascii="仿宋" w:hAnsi="仿宋" w:eastAsia="仿宋" w:cs="仿宋"/>
          <w:bCs/>
          <w:sz w:val="24"/>
        </w:rPr>
      </w:pPr>
    </w:p>
    <w:p w14:paraId="5D4FB067">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24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500" w:lineRule="exact"/>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440" w:lineRule="exact"/>
              <w:rPr>
                <w:rFonts w:hint="eastAsia" w:ascii="仿宋" w:hAnsi="仿宋" w:eastAsia="仿宋" w:cs="仿宋"/>
                <w:sz w:val="24"/>
                <w:szCs w:val="24"/>
              </w:rPr>
            </w:pPr>
          </w:p>
        </w:tc>
        <w:tc>
          <w:tcPr>
            <w:tcW w:w="3145" w:type="dxa"/>
            <w:vAlign w:val="center"/>
          </w:tcPr>
          <w:p w14:paraId="75C396B4">
            <w:pPr>
              <w:widowControl/>
              <w:spacing w:line="440" w:lineRule="exact"/>
              <w:rPr>
                <w:rFonts w:hint="eastAsia" w:ascii="仿宋" w:hAnsi="仿宋" w:eastAsia="仿宋" w:cs="仿宋"/>
                <w:sz w:val="24"/>
                <w:szCs w:val="24"/>
              </w:rPr>
            </w:pPr>
          </w:p>
        </w:tc>
        <w:tc>
          <w:tcPr>
            <w:tcW w:w="1134" w:type="dxa"/>
            <w:vAlign w:val="center"/>
          </w:tcPr>
          <w:p w14:paraId="0DC28AA0">
            <w:pPr>
              <w:widowControl/>
              <w:spacing w:line="440" w:lineRule="exact"/>
              <w:rPr>
                <w:rFonts w:hint="eastAsia" w:ascii="仿宋" w:hAnsi="仿宋" w:eastAsia="仿宋" w:cs="仿宋"/>
                <w:sz w:val="24"/>
                <w:szCs w:val="24"/>
              </w:rPr>
            </w:pPr>
          </w:p>
        </w:tc>
        <w:tc>
          <w:tcPr>
            <w:tcW w:w="2449" w:type="dxa"/>
            <w:vAlign w:val="center"/>
          </w:tcPr>
          <w:p w14:paraId="34D8A891">
            <w:pPr>
              <w:widowControl/>
              <w:spacing w:line="440" w:lineRule="exact"/>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440" w:lineRule="exact"/>
              <w:rPr>
                <w:rFonts w:hint="eastAsia" w:ascii="仿宋" w:hAnsi="仿宋" w:eastAsia="仿宋" w:cs="仿宋"/>
                <w:sz w:val="24"/>
                <w:szCs w:val="24"/>
              </w:rPr>
            </w:pPr>
          </w:p>
        </w:tc>
        <w:tc>
          <w:tcPr>
            <w:tcW w:w="3145" w:type="dxa"/>
            <w:vAlign w:val="center"/>
          </w:tcPr>
          <w:p w14:paraId="2037E93F">
            <w:pPr>
              <w:widowControl/>
              <w:spacing w:line="440" w:lineRule="exact"/>
              <w:rPr>
                <w:rFonts w:hint="eastAsia" w:ascii="仿宋" w:hAnsi="仿宋" w:eastAsia="仿宋" w:cs="仿宋"/>
                <w:sz w:val="24"/>
                <w:szCs w:val="24"/>
              </w:rPr>
            </w:pPr>
          </w:p>
        </w:tc>
        <w:tc>
          <w:tcPr>
            <w:tcW w:w="1134" w:type="dxa"/>
            <w:vAlign w:val="center"/>
          </w:tcPr>
          <w:p w14:paraId="48223923">
            <w:pPr>
              <w:widowControl/>
              <w:spacing w:line="440" w:lineRule="exact"/>
              <w:rPr>
                <w:rFonts w:hint="eastAsia" w:ascii="仿宋" w:hAnsi="仿宋" w:eastAsia="仿宋" w:cs="仿宋"/>
                <w:sz w:val="24"/>
                <w:szCs w:val="24"/>
              </w:rPr>
            </w:pPr>
          </w:p>
        </w:tc>
        <w:tc>
          <w:tcPr>
            <w:tcW w:w="2449" w:type="dxa"/>
            <w:vAlign w:val="center"/>
          </w:tcPr>
          <w:p w14:paraId="5C4A3039">
            <w:pPr>
              <w:widowControl/>
              <w:spacing w:line="440" w:lineRule="exact"/>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440" w:lineRule="exact"/>
              <w:rPr>
                <w:rFonts w:hint="eastAsia" w:ascii="仿宋" w:hAnsi="仿宋" w:eastAsia="仿宋" w:cs="仿宋"/>
                <w:sz w:val="24"/>
                <w:szCs w:val="24"/>
              </w:rPr>
            </w:pPr>
          </w:p>
        </w:tc>
        <w:tc>
          <w:tcPr>
            <w:tcW w:w="3145" w:type="dxa"/>
            <w:vAlign w:val="center"/>
          </w:tcPr>
          <w:p w14:paraId="47CF4971">
            <w:pPr>
              <w:widowControl/>
              <w:spacing w:line="440" w:lineRule="exact"/>
              <w:rPr>
                <w:rFonts w:hint="eastAsia" w:ascii="仿宋" w:hAnsi="仿宋" w:eastAsia="仿宋" w:cs="仿宋"/>
                <w:sz w:val="24"/>
                <w:szCs w:val="24"/>
              </w:rPr>
            </w:pPr>
          </w:p>
        </w:tc>
        <w:tc>
          <w:tcPr>
            <w:tcW w:w="1134" w:type="dxa"/>
            <w:vAlign w:val="center"/>
          </w:tcPr>
          <w:p w14:paraId="373FB8D9">
            <w:pPr>
              <w:widowControl/>
              <w:spacing w:line="440" w:lineRule="exact"/>
              <w:rPr>
                <w:rFonts w:hint="eastAsia" w:ascii="仿宋" w:hAnsi="仿宋" w:eastAsia="仿宋" w:cs="仿宋"/>
                <w:sz w:val="24"/>
                <w:szCs w:val="24"/>
              </w:rPr>
            </w:pPr>
          </w:p>
        </w:tc>
        <w:tc>
          <w:tcPr>
            <w:tcW w:w="2449" w:type="dxa"/>
            <w:vAlign w:val="center"/>
          </w:tcPr>
          <w:p w14:paraId="14C0C26D">
            <w:pPr>
              <w:widowControl/>
              <w:spacing w:line="440" w:lineRule="exact"/>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440" w:lineRule="exact"/>
              <w:rPr>
                <w:rFonts w:hint="eastAsia" w:ascii="仿宋" w:hAnsi="仿宋" w:eastAsia="仿宋" w:cs="仿宋"/>
                <w:sz w:val="24"/>
                <w:szCs w:val="24"/>
              </w:rPr>
            </w:pPr>
          </w:p>
        </w:tc>
        <w:tc>
          <w:tcPr>
            <w:tcW w:w="3145" w:type="dxa"/>
            <w:vAlign w:val="center"/>
          </w:tcPr>
          <w:p w14:paraId="184554B5">
            <w:pPr>
              <w:widowControl/>
              <w:spacing w:line="440" w:lineRule="exact"/>
              <w:rPr>
                <w:rFonts w:hint="eastAsia" w:ascii="仿宋" w:hAnsi="仿宋" w:eastAsia="仿宋" w:cs="仿宋"/>
                <w:sz w:val="24"/>
                <w:szCs w:val="24"/>
              </w:rPr>
            </w:pPr>
          </w:p>
        </w:tc>
        <w:tc>
          <w:tcPr>
            <w:tcW w:w="1134" w:type="dxa"/>
            <w:vAlign w:val="center"/>
          </w:tcPr>
          <w:p w14:paraId="11921820">
            <w:pPr>
              <w:widowControl/>
              <w:spacing w:line="440" w:lineRule="exact"/>
              <w:rPr>
                <w:rFonts w:hint="eastAsia" w:ascii="仿宋" w:hAnsi="仿宋" w:eastAsia="仿宋" w:cs="仿宋"/>
                <w:sz w:val="24"/>
                <w:szCs w:val="24"/>
              </w:rPr>
            </w:pPr>
          </w:p>
        </w:tc>
        <w:tc>
          <w:tcPr>
            <w:tcW w:w="2449" w:type="dxa"/>
            <w:vAlign w:val="center"/>
          </w:tcPr>
          <w:p w14:paraId="21A274D2">
            <w:pPr>
              <w:widowControl/>
              <w:spacing w:line="440" w:lineRule="exact"/>
              <w:rPr>
                <w:rFonts w:hint="eastAsia" w:ascii="仿宋" w:hAnsi="仿宋" w:eastAsia="仿宋" w:cs="仿宋"/>
                <w:sz w:val="24"/>
                <w:szCs w:val="24"/>
              </w:rPr>
            </w:pPr>
          </w:p>
        </w:tc>
      </w:tr>
    </w:tbl>
    <w:p w14:paraId="1A3EE371">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24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rPr>
          <w:rFonts w:hint="eastAsia" w:ascii="仿宋" w:hAnsi="仿宋" w:eastAsia="仿宋" w:cs="仿宋"/>
          <w:sz w:val="24"/>
        </w:rPr>
      </w:pPr>
    </w:p>
    <w:p w14:paraId="077DAB5A">
      <w:pPr>
        <w:widowControl/>
        <w:tabs>
          <w:tab w:val="right" w:pos="9070"/>
        </w:tabs>
        <w:spacing w:line="500" w:lineRule="exact"/>
        <w:rPr>
          <w:rFonts w:hint="eastAsia" w:ascii="仿宋" w:hAnsi="仿宋" w:eastAsia="仿宋" w:cs="仿宋"/>
          <w:bCs/>
          <w:sz w:val="24"/>
        </w:rPr>
      </w:pPr>
    </w:p>
    <w:p w14:paraId="2B622922">
      <w:pPr>
        <w:pStyle w:val="6"/>
        <w:wordWrap w:val="0"/>
        <w:adjustRightInd w:val="0"/>
        <w:snapToGrid w:val="0"/>
        <w:spacing w:line="24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24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440" w:lineRule="exact"/>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500" w:lineRule="exact"/>
        <w:jc w:val="center"/>
        <w:rPr>
          <w:rFonts w:hint="eastAsia" w:ascii="仿宋" w:hAnsi="仿宋" w:eastAsia="仿宋" w:cs="仿宋"/>
          <w:b/>
          <w:bCs/>
          <w:spacing w:val="4"/>
          <w:sz w:val="36"/>
          <w:szCs w:val="36"/>
        </w:rPr>
      </w:pPr>
    </w:p>
    <w:p w14:paraId="51C40D97">
      <w:pPr>
        <w:spacing w:line="500" w:lineRule="exact"/>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500" w:lineRule="exact"/>
        <w:jc w:val="center"/>
        <w:rPr>
          <w:rFonts w:hint="eastAsia" w:ascii="仿宋" w:hAnsi="仿宋" w:eastAsia="仿宋" w:cs="仿宋"/>
          <w:b/>
          <w:bCs/>
          <w:spacing w:val="4"/>
          <w:sz w:val="30"/>
          <w:szCs w:val="30"/>
        </w:rPr>
      </w:pPr>
    </w:p>
    <w:p w14:paraId="075A0344">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440" w:lineRule="exact"/>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440" w:lineRule="exact"/>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440" w:lineRule="exact"/>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24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24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24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240" w:lineRule="auto"/>
        <w:rPr>
          <w:rFonts w:hint="eastAsia" w:ascii="仿宋" w:hAnsi="仿宋" w:eastAsia="仿宋" w:cs="仿宋"/>
          <w:sz w:val="24"/>
          <w:szCs w:val="24"/>
        </w:rPr>
      </w:pPr>
    </w:p>
    <w:p w14:paraId="5E4C8A55">
      <w:pPr>
        <w:topLinePunct/>
        <w:spacing w:line="24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24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24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440" w:lineRule="exact"/>
        <w:jc w:val="center"/>
        <w:rPr>
          <w:rFonts w:hint="eastAsia" w:ascii="仿宋" w:hAnsi="仿宋" w:eastAsia="仿宋" w:cs="仿宋"/>
          <w:b/>
          <w:sz w:val="32"/>
          <w:szCs w:val="24"/>
        </w:rPr>
      </w:pPr>
    </w:p>
    <w:p w14:paraId="334C8117">
      <w:pPr>
        <w:spacing w:line="440" w:lineRule="exact"/>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440" w:lineRule="exact"/>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440" w:lineRule="exact"/>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440" w:lineRule="exact"/>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440" w:lineRule="exact"/>
              <w:jc w:val="left"/>
              <w:rPr>
                <w:rFonts w:hint="eastAsia" w:ascii="仿宋" w:hAnsi="仿宋" w:eastAsia="仿宋" w:cs="仿宋"/>
                <w:spacing w:val="4"/>
                <w:sz w:val="24"/>
              </w:rPr>
            </w:pPr>
          </w:p>
        </w:tc>
      </w:tr>
    </w:tbl>
    <w:p w14:paraId="2B37606E">
      <w:pPr>
        <w:spacing w:line="440" w:lineRule="exact"/>
        <w:ind w:firstLine="496" w:firstLineChars="200"/>
        <w:jc w:val="left"/>
        <w:rPr>
          <w:rFonts w:hint="eastAsia" w:ascii="仿宋" w:hAnsi="仿宋" w:eastAsia="仿宋" w:cs="仿宋"/>
          <w:spacing w:val="4"/>
          <w:sz w:val="24"/>
        </w:rPr>
      </w:pPr>
    </w:p>
    <w:p w14:paraId="399BDC4A">
      <w:pPr>
        <w:spacing w:line="440" w:lineRule="exact"/>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440" w:lineRule="exact"/>
        <w:ind w:firstLine="510"/>
        <w:rPr>
          <w:rFonts w:hint="eastAsia" w:ascii="仿宋" w:hAnsi="仿宋" w:eastAsia="仿宋" w:cs="仿宋"/>
          <w:color w:val="000000"/>
          <w:spacing w:val="4"/>
          <w:sz w:val="24"/>
          <w:szCs w:val="30"/>
        </w:rPr>
      </w:pPr>
    </w:p>
    <w:p w14:paraId="3ECC247F">
      <w:pPr>
        <w:spacing w:line="440" w:lineRule="exact"/>
        <w:ind w:firstLine="510"/>
        <w:rPr>
          <w:rFonts w:hint="eastAsia" w:ascii="仿宋" w:hAnsi="仿宋" w:eastAsia="仿宋" w:cs="仿宋"/>
          <w:color w:val="000000"/>
          <w:spacing w:val="4"/>
          <w:sz w:val="24"/>
          <w:szCs w:val="30"/>
        </w:rPr>
      </w:pPr>
    </w:p>
    <w:p w14:paraId="508F3733">
      <w:pPr>
        <w:spacing w:line="440" w:lineRule="exact"/>
        <w:rPr>
          <w:rFonts w:hint="eastAsia" w:ascii="仿宋" w:hAnsi="仿宋" w:eastAsia="仿宋" w:cs="仿宋"/>
          <w:color w:val="000000"/>
          <w:spacing w:val="4"/>
          <w:sz w:val="24"/>
          <w:szCs w:val="30"/>
        </w:rPr>
      </w:pPr>
    </w:p>
    <w:p w14:paraId="33EC51CB">
      <w:pPr>
        <w:pStyle w:val="2"/>
        <w:rPr>
          <w:rFonts w:hint="eastAsia" w:ascii="仿宋" w:hAnsi="仿宋" w:eastAsia="仿宋" w:cs="仿宋"/>
        </w:rPr>
      </w:pPr>
    </w:p>
    <w:p w14:paraId="0A7E985E">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440" w:lineRule="exact"/>
        <w:ind w:firstLine="372" w:firstLineChars="150"/>
        <w:rPr>
          <w:rFonts w:hint="eastAsia" w:ascii="仿宋" w:hAnsi="仿宋" w:eastAsia="仿宋" w:cs="仿宋"/>
          <w:spacing w:val="4"/>
          <w:sz w:val="24"/>
        </w:rPr>
      </w:pPr>
    </w:p>
    <w:p w14:paraId="61123C1F">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440" w:lineRule="exact"/>
        <w:ind w:firstLine="5250"/>
        <w:rPr>
          <w:rFonts w:hint="eastAsia" w:ascii="仿宋" w:hAnsi="仿宋" w:eastAsia="仿宋" w:cs="仿宋"/>
          <w:color w:val="000000"/>
          <w:spacing w:val="4"/>
          <w:sz w:val="24"/>
          <w:szCs w:val="30"/>
        </w:rPr>
      </w:pPr>
    </w:p>
    <w:p w14:paraId="36B8F3CC">
      <w:pPr>
        <w:spacing w:line="440" w:lineRule="exact"/>
        <w:rPr>
          <w:rFonts w:hint="eastAsia" w:ascii="仿宋" w:hAnsi="仿宋" w:eastAsia="仿宋" w:cs="仿宋"/>
          <w:color w:val="000000"/>
          <w:spacing w:val="4"/>
          <w:sz w:val="24"/>
          <w:szCs w:val="30"/>
          <w:u w:val="single"/>
        </w:rPr>
      </w:pPr>
    </w:p>
    <w:p w14:paraId="3C7D9E9E">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408" w:lineRule="auto"/>
        <w:ind w:left="239" w:leftChars="114" w:firstLine="470" w:firstLineChars="196"/>
        <w:jc w:val="left"/>
        <w:rPr>
          <w:rFonts w:hint="eastAsia" w:ascii="仿宋" w:hAnsi="仿宋" w:eastAsia="仿宋" w:cs="仿宋"/>
          <w:kern w:val="0"/>
          <w:sz w:val="24"/>
        </w:rPr>
      </w:pPr>
    </w:p>
    <w:p w14:paraId="3D22F963">
      <w:pPr>
        <w:widowControl/>
        <w:spacing w:line="408"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提供投标截止时间前6个月内至少一个月的纳税证明或完税证明（任意税种，个人所得税除外），依法免税的单位应提供相关证明材料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提供投标截止时间前6个月内至少一个月的社会保障资金缴存单据或社保机构开具的社会保险参保缴费情况证明，依法不需要缴纳社会保障资金的单位应提供相关证明材料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ascii="仿宋_GB2312" w:hAnsi="仿宋_GB2312" w:eastAsia="仿宋_GB2312" w:cs="仿宋_GB2312"/>
          <w:sz w:val="24"/>
          <w:szCs w:val="24"/>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3BA69F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本项目不接受由西安市</w:t>
      </w:r>
      <w:r>
        <w:rPr>
          <w:rFonts w:hint="eastAsia" w:ascii="仿宋" w:hAnsi="仿宋" w:eastAsia="仿宋" w:cs="仿宋"/>
          <w:sz w:val="24"/>
          <w:szCs w:val="24"/>
          <w:lang w:val="en-US" w:eastAsia="zh-CN"/>
        </w:rPr>
        <w:t>长安区</w:t>
      </w:r>
      <w:r>
        <w:rPr>
          <w:rFonts w:hint="eastAsia" w:ascii="仿宋" w:hAnsi="仿宋" w:eastAsia="仿宋" w:cs="仿宋"/>
          <w:sz w:val="24"/>
          <w:szCs w:val="24"/>
        </w:rPr>
        <w:t>医院职工及其亲属投资开办的企业参加本单位的政府采购活动</w:t>
      </w:r>
      <w:r>
        <w:rPr>
          <w:rFonts w:hint="eastAsia" w:ascii="仿宋" w:hAnsi="仿宋" w:eastAsia="仿宋" w:cs="仿宋"/>
          <w:sz w:val="24"/>
          <w:szCs w:val="24"/>
          <w:lang w:eastAsia="zh-CN"/>
        </w:rPr>
        <w:t>；</w:t>
      </w:r>
    </w:p>
    <w:p w14:paraId="394F230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函</w:t>
      </w:r>
      <w:r>
        <w:rPr>
          <w:rFonts w:hint="eastAsia" w:ascii="仿宋" w:hAnsi="仿宋" w:eastAsia="仿宋" w:cs="仿宋"/>
          <w:sz w:val="24"/>
          <w:szCs w:val="24"/>
        </w:rPr>
        <w:t>）</w:t>
      </w: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ascii="仿宋_GB2312" w:hAnsi="仿宋_GB2312" w:eastAsia="仿宋_GB2312" w:cs="仿宋_GB2312"/>
          <w:sz w:val="24"/>
          <w:szCs w:val="24"/>
        </w:rPr>
        <w:t>提供2024年度的审计报告（成立时间至提交投标文件截止时间不足一年的可提供成立后任意时段的资产负债表），或其基本存款账户开户银行出具的资信证明及基本存款账户开户许可证（基本账户信息表）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7D0690CB">
      <w:pPr>
        <w:tabs>
          <w:tab w:val="left" w:pos="4111"/>
        </w:tabs>
        <w:spacing w:line="360" w:lineRule="auto"/>
        <w:ind w:firstLine="480" w:firstLineChars="200"/>
        <w:rPr>
          <w:rFonts w:hint="eastAsia" w:ascii="仿宋_GB2312" w:hAnsi="仿宋_GB2312" w:eastAsia="仿宋_GB2312" w:cs="仿宋_GB2312"/>
          <w:color w:val="auto"/>
          <w:sz w:val="24"/>
          <w:szCs w:val="24"/>
        </w:rPr>
      </w:pPr>
      <w:r>
        <w:rPr>
          <w:rFonts w:hint="eastAsia" w:ascii="仿宋" w:hAnsi="仿宋" w:eastAsia="仿宋" w:cs="仿宋"/>
          <w:sz w:val="24"/>
          <w:szCs w:val="24"/>
          <w:highlight w:val="none"/>
          <w:lang w:val="en-US" w:eastAsia="zh-CN"/>
        </w:rPr>
        <w:t>（1）</w:t>
      </w:r>
      <w:r>
        <w:rPr>
          <w:rFonts w:hint="eastAsia" w:ascii="仿宋_GB2312" w:hAnsi="仿宋_GB2312" w:eastAsia="仿宋_GB2312" w:cs="仿宋_GB2312"/>
          <w:sz w:val="24"/>
          <w:szCs w:val="24"/>
        </w:rPr>
        <w:t>法定代表人授权书【附法定代表人、被授权人身份证复印件】及被授权人身份证【法</w:t>
      </w:r>
      <w:r>
        <w:rPr>
          <w:rFonts w:hint="eastAsia" w:ascii="仿宋_GB2312" w:hAnsi="仿宋_GB2312" w:eastAsia="仿宋_GB2312" w:cs="仿宋_GB2312"/>
          <w:color w:val="auto"/>
          <w:sz w:val="24"/>
          <w:szCs w:val="24"/>
        </w:rPr>
        <w:t>定代表人参加投标只需提供本人身份证】，其他形式供应商参照法人企业执行；被授权人须提供在本单位缴纳的社保记录（</w:t>
      </w:r>
      <w:r>
        <w:rPr>
          <w:rFonts w:hint="eastAsia" w:ascii="仿宋_GB2312" w:hAnsi="仿宋_GB2312" w:eastAsia="仿宋_GB2312" w:cs="仿宋_GB2312"/>
          <w:color w:val="auto"/>
          <w:sz w:val="24"/>
          <w:szCs w:val="24"/>
          <w:lang w:val="en-US" w:eastAsia="zh-CN"/>
        </w:rPr>
        <w:t>磋商响应文件递交截止时间前连续三个月</w:t>
      </w:r>
      <w:r>
        <w:rPr>
          <w:rFonts w:hint="eastAsia" w:ascii="仿宋_GB2312" w:hAnsi="仿宋_GB2312" w:eastAsia="仿宋_GB2312" w:cs="仿宋_GB2312"/>
          <w:color w:val="auto"/>
          <w:sz w:val="24"/>
          <w:szCs w:val="24"/>
        </w:rPr>
        <w:t>）；</w:t>
      </w:r>
    </w:p>
    <w:p w14:paraId="5D35F1BC">
      <w:pPr>
        <w:tabs>
          <w:tab w:val="left" w:pos="4111"/>
        </w:tabs>
        <w:spacing w:line="360" w:lineRule="auto"/>
        <w:ind w:firstLine="480" w:firstLineChars="200"/>
        <w:rPr>
          <w:rFonts w:hint="eastAsia" w:ascii="仿宋_GB2312" w:hAnsi="仿宋_GB2312" w:eastAsia="仿宋_GB2312" w:cs="仿宋_GB2312"/>
          <w:sz w:val="24"/>
          <w:szCs w:val="24"/>
          <w:lang w:eastAsia="zh-CN"/>
        </w:rPr>
      </w:pPr>
      <w:r>
        <w:rPr>
          <w:rFonts w:hint="eastAsia" w:ascii="仿宋" w:hAnsi="仿宋" w:eastAsia="仿宋" w:cs="仿宋"/>
          <w:sz w:val="24"/>
          <w:szCs w:val="24"/>
          <w:highlight w:val="none"/>
          <w:lang w:val="en-US" w:eastAsia="zh-CN"/>
        </w:rPr>
        <w:t>（2）</w:t>
      </w:r>
      <w:r>
        <w:rPr>
          <w:rFonts w:ascii="仿宋_GB2312" w:hAnsi="仿宋_GB2312" w:eastAsia="仿宋_GB2312" w:cs="仿宋_GB2312"/>
          <w:sz w:val="24"/>
          <w:szCs w:val="24"/>
        </w:rPr>
        <w:t>供应商具有建筑机电安装工程专业承包</w:t>
      </w:r>
      <w:r>
        <w:rPr>
          <w:rFonts w:hint="eastAsia" w:ascii="仿宋_GB2312" w:hAnsi="仿宋_GB2312" w:eastAsia="仿宋_GB2312" w:cs="仿宋_GB2312"/>
          <w:sz w:val="24"/>
          <w:szCs w:val="24"/>
          <w:lang w:val="en-US" w:eastAsia="zh-CN"/>
        </w:rPr>
        <w:t>二</w:t>
      </w:r>
      <w:r>
        <w:rPr>
          <w:rFonts w:ascii="仿宋_GB2312" w:hAnsi="仿宋_GB2312" w:eastAsia="仿宋_GB2312" w:cs="仿宋_GB2312"/>
          <w:sz w:val="24"/>
          <w:szCs w:val="24"/>
        </w:rPr>
        <w:t>级及以上资质或机电工程施工总承包</w:t>
      </w:r>
      <w:r>
        <w:rPr>
          <w:rFonts w:hint="eastAsia" w:ascii="仿宋_GB2312" w:hAnsi="仿宋_GB2312" w:eastAsia="仿宋_GB2312" w:cs="仿宋_GB2312"/>
          <w:sz w:val="24"/>
          <w:szCs w:val="24"/>
          <w:lang w:val="en-US" w:eastAsia="zh-CN"/>
        </w:rPr>
        <w:t>二</w:t>
      </w:r>
      <w:r>
        <w:rPr>
          <w:rFonts w:ascii="仿宋_GB2312" w:hAnsi="仿宋_GB2312" w:eastAsia="仿宋_GB2312" w:cs="仿宋_GB2312"/>
          <w:sz w:val="24"/>
          <w:szCs w:val="24"/>
        </w:rPr>
        <w:t>级及以上资质，并</w:t>
      </w:r>
      <w:bookmarkStart w:id="6" w:name="_GoBack"/>
      <w:bookmarkEnd w:id="6"/>
      <w:r>
        <w:rPr>
          <w:rFonts w:ascii="仿宋_GB2312" w:hAnsi="仿宋_GB2312" w:eastAsia="仿宋_GB2312" w:cs="仿宋_GB2312"/>
          <w:sz w:val="24"/>
          <w:szCs w:val="24"/>
        </w:rPr>
        <w:t>具有有效的安全生产许可证，供应商需在项目电子化交易系统中按要求上传相应证明文件并进行电子签章</w:t>
      </w:r>
      <w:r>
        <w:rPr>
          <w:rFonts w:hint="eastAsia" w:ascii="仿宋_GB2312" w:hAnsi="仿宋_GB2312" w:eastAsia="仿宋_GB2312" w:cs="仿宋_GB2312"/>
          <w:sz w:val="24"/>
          <w:szCs w:val="24"/>
          <w:lang w:eastAsia="zh-CN"/>
        </w:rPr>
        <w:t>；</w:t>
      </w:r>
    </w:p>
    <w:p w14:paraId="18884F68">
      <w:pPr>
        <w:tabs>
          <w:tab w:val="left" w:pos="4111"/>
        </w:tabs>
        <w:spacing w:line="360" w:lineRule="auto"/>
        <w:ind w:firstLine="480" w:firstLineChars="200"/>
        <w:rPr>
          <w:rFonts w:hint="default" w:eastAsia="仿宋_GB2312"/>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拟派往本项目的项目负责人具备行政部门颁发的机电工程专业二级（及以上）建造师和有效的安全生产考核合格证书；</w:t>
      </w:r>
    </w:p>
    <w:p w14:paraId="66CCEBC3">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供应商不得为“</w:t>
      </w:r>
      <w:r>
        <w:rPr>
          <w:rFonts w:hint="eastAsia" w:ascii="仿宋" w:hAnsi="仿宋" w:eastAsia="仿宋" w:cs="仿宋"/>
          <w:sz w:val="24"/>
          <w:szCs w:val="24"/>
          <w:highlight w:val="none"/>
          <w:lang w:eastAsia="zh-CN"/>
        </w:rPr>
        <w:t>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39A01F20">
      <w:pPr>
        <w:pStyle w:val="2"/>
        <w:rPr>
          <w:rFonts w:hint="eastAsia" w:ascii="仿宋" w:hAnsi="仿宋" w:eastAsia="仿宋" w:cs="仿宋"/>
        </w:rPr>
      </w:pPr>
    </w:p>
    <w:p w14:paraId="16F6599F">
      <w:pPr>
        <w:spacing w:line="24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4"/>
      <w:bookmarkStart w:id="1" w:name="OLE_LINK13"/>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211186E5">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rPr>
          <w:rFonts w:hint="eastAsia" w:ascii="仿宋" w:hAnsi="仿宋" w:eastAsia="仿宋" w:cs="仿宋"/>
          <w:b/>
          <w:sz w:val="30"/>
          <w:szCs w:val="30"/>
        </w:rPr>
      </w:pPr>
      <w:r>
        <w:rPr>
          <w:rFonts w:hint="eastAsia" w:ascii="仿宋" w:hAnsi="仿宋" w:eastAsia="仿宋" w:cs="仿宋"/>
          <w:b/>
          <w:sz w:val="30"/>
          <w:szCs w:val="30"/>
        </w:rPr>
        <w:br w:type="page"/>
      </w:r>
    </w:p>
    <w:p w14:paraId="3BBD1901">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24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31070_WPSOffice_Level2"/>
      <w:bookmarkStart w:id="3" w:name="_Toc2074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3"/>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2A9F102E">
      <w:pPr>
        <w:spacing w:line="588" w:lineRule="exact"/>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588" w:lineRule="exact"/>
        <w:rPr>
          <w:rFonts w:hint="eastAsia" w:ascii="仿宋" w:hAnsi="仿宋" w:eastAsia="仿宋" w:cs="仿宋"/>
          <w:b/>
          <w:spacing w:val="6"/>
          <w:sz w:val="30"/>
          <w:szCs w:val="30"/>
        </w:rPr>
      </w:pPr>
    </w:p>
    <w:p w14:paraId="7AC5A818">
      <w:pPr>
        <w:spacing w:line="588" w:lineRule="exact"/>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48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1D886EED">
      <w:pPr>
        <w:rPr>
          <w:rFonts w:hint="eastAsia" w:ascii="仿宋" w:hAnsi="仿宋" w:eastAsia="仿宋" w:cs="仿宋"/>
        </w:rPr>
      </w:pPr>
      <w:r>
        <w:rPr>
          <w:rFonts w:hint="eastAsia" w:ascii="仿宋" w:hAnsi="仿宋" w:eastAsia="仿宋" w:cs="仿宋"/>
        </w:rPr>
        <w:br w:type="page"/>
      </w:r>
    </w:p>
    <w:p w14:paraId="268BCCF0">
      <w:pPr>
        <w:pStyle w:val="9"/>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其他可以证明供应商实力的文件</w:t>
      </w:r>
    </w:p>
    <w:p w14:paraId="5764B73A">
      <w:pPr>
        <w:bidi w:val="0"/>
        <w:jc w:val="center"/>
        <w:rPr>
          <w:rFonts w:hint="eastAsia" w:ascii="仿宋" w:hAnsi="仿宋" w:eastAsia="仿宋" w:cs="仿宋"/>
          <w:b/>
          <w:bCs/>
          <w:sz w:val="30"/>
          <w:szCs w:val="30"/>
          <w:lang w:val="en-US" w:eastAsia="zh-CN"/>
        </w:rPr>
      </w:pPr>
    </w:p>
    <w:p w14:paraId="336416B4">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3BE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6BC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B4F17"/>
    <w:rsid w:val="19EB4F17"/>
    <w:rsid w:val="21B31C43"/>
    <w:rsid w:val="3BD072DF"/>
    <w:rsid w:val="411B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3">
    <w:name w:val="Body Text"/>
    <w:basedOn w:val="1"/>
    <w:next w:val="1"/>
    <w:qFormat/>
    <w:uiPriority w:val="0"/>
    <w:rPr>
      <w:color w:val="99330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6530</Words>
  <Characters>6686</Characters>
  <Lines>0</Lines>
  <Paragraphs>0</Paragraphs>
  <TotalTime>0</TotalTime>
  <ScaleCrop>false</ScaleCrop>
  <LinksUpToDate>false</LinksUpToDate>
  <CharactersWithSpaces>7397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2025-04-28T06:16:00Z</dcterms:created>
  <dc:creator>亦战亦退</dc:creator>
  <cp:lastModifiedBy>华达峰信</cp:lastModifiedBy>
  <dcterms:modified xsi:type="dcterms:W3CDTF">2025-10-11T02:11:44Z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DCDCD2C19D274169B456809BA56D8F7F_11</vt:lpwstr>
  </property>
  <property fmtid="{D5CDD505-2E9C-101B-9397-08002B2CF9AE}" pid="4" name="KSOTemplateDocerSaveRecord">
    <vt:lpwstr>eyJoZGlkIjoiODA0MjMyMzAyMzNkOWQ5NDMxMzg5ZDc2ZmE4YTJmMTUiLCJ1c2VySWQiOiIxNDg3MDY0OTE5In0=</vt:lpwstr>
  </property>
</Properties>
</file>