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EB11E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分项报价表</w:t>
      </w:r>
    </w:p>
    <w:p w14:paraId="1C34F89E">
      <w:pPr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D2181"/>
    <w:rsid w:val="4F774DA5"/>
    <w:rsid w:val="78A9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315</Characters>
  <Lines>0</Lines>
  <Paragraphs>0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2025-04-25T09:24:00Z</dcterms:created>
  <dc:creator>Administrator</dc:creator>
  <cp:lastModifiedBy>Administrator</cp:lastModifiedBy>
  <dcterms:modified xsi:type="dcterms:W3CDTF">2025-09-23T11:44:58Z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eyJoZGlkIjoiZjMwYzliMzkxNmFhMzBiNzRkYjQzMmI5NzBlMDI5NTEiLCJ1c2VySWQiOiI1Njk3NTU1MDMifQ==</vt:lpwstr>
  </property>
  <property fmtid="{D5CDD505-2E9C-101B-9397-08002B2CF9AE}" pid="4" name="ICV">
    <vt:lpwstr>573A256A5FDD4C14B672F4352217AEA9_12</vt:lpwstr>
  </property>
</Properties>
</file>