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46656B">
      <w:pPr>
        <w:pStyle w:val="8"/>
        <w:spacing w:before="0" w:after="0" w:line="360" w:lineRule="auto"/>
        <w:ind w:left="283"/>
        <w:rPr>
          <w:rFonts w:hint="eastAsia" w:ascii="仿宋" w:hAnsi="仿宋" w:eastAsia="仿宋" w:cs="仿宋"/>
          <w:sz w:val="32"/>
        </w:rPr>
      </w:pPr>
      <w:bookmarkStart w:id="0" w:name="_Toc14251"/>
      <w:bookmarkStart w:id="1" w:name="_Toc20759"/>
      <w:bookmarkStart w:id="2" w:name="_Toc20880"/>
      <w:bookmarkStart w:id="3" w:name="_Toc9847"/>
      <w:bookmarkStart w:id="4" w:name="_Toc25329"/>
      <w:r>
        <w:rPr>
          <w:rFonts w:hint="eastAsia" w:ascii="仿宋" w:hAnsi="仿宋" w:eastAsia="仿宋" w:cs="仿宋"/>
          <w:sz w:val="32"/>
        </w:rPr>
        <w:t>第二部分 符合性证明文件</w:t>
      </w:r>
      <w:bookmarkEnd w:id="0"/>
      <w:bookmarkEnd w:id="1"/>
      <w:bookmarkEnd w:id="2"/>
      <w:bookmarkEnd w:id="3"/>
      <w:bookmarkEnd w:id="4"/>
    </w:p>
    <w:p w14:paraId="64C1E1F7">
      <w:pPr>
        <w:pStyle w:val="8"/>
        <w:spacing w:before="0" w:after="0" w:line="360" w:lineRule="auto"/>
        <w:ind w:left="0"/>
        <w:jc w:val="both"/>
        <w:outlineLvl w:val="2"/>
        <w:rPr>
          <w:rFonts w:hint="eastAsia" w:ascii="仿宋" w:hAnsi="仿宋" w:eastAsia="仿宋" w:cs="仿宋"/>
          <w:sz w:val="22"/>
          <w:szCs w:val="22"/>
        </w:rPr>
      </w:pPr>
      <w:bookmarkStart w:id="5" w:name="_Toc17687"/>
      <w:bookmarkStart w:id="6" w:name="_Toc5585"/>
      <w:bookmarkStart w:id="7" w:name="_Toc23035"/>
      <w:bookmarkStart w:id="8" w:name="_Toc26064"/>
      <w:bookmarkStart w:id="9" w:name="_Toc4834"/>
      <w:bookmarkStart w:id="10" w:name="_Toc16590"/>
      <w:bookmarkStart w:id="11" w:name="_Toc1680"/>
      <w:bookmarkStart w:id="12" w:name="_Toc1773"/>
      <w:bookmarkStart w:id="13" w:name="_Toc30414"/>
      <w:bookmarkStart w:id="14" w:name="_Toc1167"/>
      <w:bookmarkStart w:id="15" w:name="_Toc32108"/>
      <w:bookmarkStart w:id="16" w:name="_Toc4366"/>
      <w:bookmarkStart w:id="17" w:name="_Toc13179"/>
      <w:r>
        <w:rPr>
          <w:rFonts w:hint="eastAsia" w:ascii="仿宋" w:hAnsi="仿宋" w:eastAsia="仿宋" w:cs="仿宋"/>
          <w:sz w:val="22"/>
          <w:szCs w:val="22"/>
        </w:rPr>
        <w:t>一、响应函</w:t>
      </w:r>
      <w:bookmarkEnd w:id="5"/>
      <w:bookmarkEnd w:id="6"/>
      <w:bookmarkEnd w:id="7"/>
      <w:bookmarkEnd w:id="8"/>
      <w:bookmarkEnd w:id="9"/>
      <w:bookmarkEnd w:id="10"/>
      <w:bookmarkEnd w:id="11"/>
      <w:bookmarkEnd w:id="12"/>
      <w:bookmarkEnd w:id="13"/>
      <w:bookmarkEnd w:id="14"/>
      <w:bookmarkEnd w:id="15"/>
      <w:bookmarkEnd w:id="16"/>
      <w:bookmarkEnd w:id="17"/>
    </w:p>
    <w:p w14:paraId="502ED596">
      <w:pPr>
        <w:pStyle w:val="8"/>
        <w:spacing w:before="0" w:after="0" w:line="360" w:lineRule="auto"/>
        <w:ind w:left="283"/>
        <w:outlineLvl w:val="9"/>
        <w:rPr>
          <w:rFonts w:hint="eastAsia" w:ascii="仿宋" w:hAnsi="仿宋" w:eastAsia="仿宋" w:cs="仿宋"/>
          <w:sz w:val="22"/>
          <w:szCs w:val="22"/>
        </w:rPr>
      </w:pPr>
      <w:bookmarkStart w:id="18" w:name="_Toc31844"/>
      <w:r>
        <w:rPr>
          <w:rFonts w:hint="eastAsia" w:ascii="仿宋" w:hAnsi="仿宋" w:eastAsia="仿宋" w:cs="仿宋"/>
          <w:sz w:val="22"/>
          <w:szCs w:val="22"/>
        </w:rPr>
        <w:t>响应函</w:t>
      </w:r>
      <w:bookmarkEnd w:id="18"/>
    </w:p>
    <w:p w14:paraId="7D874BC8">
      <w:pPr>
        <w:pStyle w:val="9"/>
        <w:spacing w:line="360" w:lineRule="auto"/>
        <w:ind w:firstLine="0" w:firstLineChars="0"/>
        <w:rPr>
          <w:rFonts w:hint="eastAsia" w:ascii="仿宋" w:hAnsi="仿宋" w:eastAsia="仿宋" w:cs="仿宋"/>
          <w:sz w:val="22"/>
          <w:szCs w:val="22"/>
          <w:lang w:val="zh-CN"/>
        </w:rPr>
      </w:pPr>
      <w:r>
        <w:rPr>
          <w:rFonts w:hint="eastAsia" w:ascii="仿宋" w:hAnsi="仿宋" w:eastAsia="仿宋" w:cs="仿宋"/>
          <w:sz w:val="22"/>
          <w:szCs w:val="22"/>
        </w:rPr>
        <w:t>(采购人名称）</w:t>
      </w:r>
      <w:r>
        <w:rPr>
          <w:rFonts w:hint="eastAsia" w:ascii="仿宋" w:hAnsi="仿宋" w:eastAsia="仿宋" w:cs="仿宋"/>
          <w:sz w:val="22"/>
          <w:szCs w:val="22"/>
          <w:lang w:val="zh-CN"/>
        </w:rPr>
        <w:t>：</w:t>
      </w:r>
    </w:p>
    <w:p w14:paraId="1F58ACE1">
      <w:pPr>
        <w:spacing w:line="360" w:lineRule="auto"/>
        <w:ind w:right="11" w:firstLine="440" w:firstLineChars="200"/>
        <w:rPr>
          <w:rFonts w:hint="eastAsia" w:ascii="仿宋" w:hAnsi="仿宋" w:eastAsia="仿宋" w:cs="仿宋"/>
          <w:sz w:val="22"/>
          <w:szCs w:val="22"/>
        </w:rPr>
      </w:pPr>
      <w:r>
        <w:rPr>
          <w:rFonts w:hint="eastAsia" w:ascii="仿宋" w:hAnsi="仿宋" w:eastAsia="仿宋" w:cs="仿宋"/>
          <w:sz w:val="22"/>
          <w:szCs w:val="22"/>
        </w:rPr>
        <w:t>我方收到贵单位发布的《</w:t>
      </w:r>
      <w:r>
        <w:rPr>
          <w:rFonts w:hint="eastAsia" w:ascii="仿宋" w:hAnsi="仿宋" w:eastAsia="仿宋" w:cs="仿宋"/>
          <w:sz w:val="22"/>
          <w:szCs w:val="22"/>
          <w:u w:val="single"/>
        </w:rPr>
        <w:t>项目名称</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sz w:val="22"/>
          <w:szCs w:val="22"/>
        </w:rPr>
        <w:t>）竞争性磋商文件，经详细研究，我方决定参加该项目磋商活动。为此，我方郑重声明以下诸点，并负法律责任。</w:t>
      </w:r>
    </w:p>
    <w:p w14:paraId="5B86B586">
      <w:pPr>
        <w:pStyle w:val="9"/>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一、我方已详细阅读了竞争性磋商文件，完全理解并同意竞争性磋商文件的所有事项及内容。</w:t>
      </w:r>
    </w:p>
    <w:p w14:paraId="3FA7879C">
      <w:pPr>
        <w:pStyle w:val="9"/>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383F23B2">
      <w:pPr>
        <w:pStyle w:val="9"/>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三、我方同意向贵方提供与本投标有关的任何证明材料，保证所提交的证明材料真实、合法、有效。我方理解</w:t>
      </w:r>
      <w:r>
        <w:rPr>
          <w:rFonts w:hint="eastAsia" w:ascii="仿宋" w:hAnsi="仿宋" w:eastAsia="仿宋" w:cs="仿宋"/>
          <w:b/>
          <w:bCs/>
          <w:sz w:val="22"/>
          <w:szCs w:val="22"/>
        </w:rPr>
        <w:t>最低价</w:t>
      </w:r>
      <w:r>
        <w:rPr>
          <w:rFonts w:hint="eastAsia" w:ascii="仿宋" w:hAnsi="仿宋" w:eastAsia="仿宋" w:cs="仿宋"/>
          <w:sz w:val="22"/>
          <w:szCs w:val="22"/>
        </w:rPr>
        <w:t>不是成交的唯一条件，并尊重磋商小组的评审结果。</w:t>
      </w:r>
    </w:p>
    <w:p w14:paraId="0C0806B8">
      <w:pPr>
        <w:pStyle w:val="9"/>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四、我方愿意按照竞争性磋商文件中的一切要求，完成本项目合同责任和义务。</w:t>
      </w:r>
    </w:p>
    <w:p w14:paraId="05CDF3D2">
      <w:pPr>
        <w:pStyle w:val="4"/>
        <w:wordWrap w:val="0"/>
        <w:spacing w:before="0" w:beforeAutospacing="0" w:after="0" w:afterAutospacing="0" w:line="360" w:lineRule="auto"/>
        <w:ind w:firstLine="440" w:firstLineChars="200"/>
        <w:rPr>
          <w:rFonts w:hint="eastAsia" w:ascii="仿宋" w:hAnsi="仿宋" w:eastAsia="仿宋" w:cs="仿宋"/>
          <w:kern w:val="2"/>
          <w:sz w:val="22"/>
          <w:szCs w:val="22"/>
        </w:rPr>
      </w:pPr>
      <w:r>
        <w:rPr>
          <w:rFonts w:hint="eastAsia" w:ascii="仿宋" w:hAnsi="仿宋" w:eastAsia="仿宋" w:cs="仿宋"/>
          <w:kern w:val="2"/>
          <w:sz w:val="22"/>
          <w:szCs w:val="22"/>
        </w:rPr>
        <w:t xml:space="preserve">五、按竞争性磋商文件的规定，完成本项目采购内容并验收合格的磋商报价以报价一览表为准。 </w:t>
      </w:r>
    </w:p>
    <w:p w14:paraId="45A855CC">
      <w:pPr>
        <w:pStyle w:val="4"/>
        <w:wordWrap w:val="0"/>
        <w:spacing w:before="0" w:beforeAutospacing="0" w:after="0" w:afterAutospacing="0" w:line="360" w:lineRule="auto"/>
        <w:ind w:firstLine="440" w:firstLineChars="200"/>
        <w:rPr>
          <w:rFonts w:hint="eastAsia" w:ascii="仿宋" w:hAnsi="仿宋" w:eastAsia="仿宋" w:cs="仿宋"/>
          <w:kern w:val="2"/>
          <w:sz w:val="22"/>
          <w:szCs w:val="22"/>
        </w:rPr>
      </w:pPr>
      <w:r>
        <w:rPr>
          <w:rFonts w:hint="eastAsia" w:ascii="仿宋" w:hAnsi="仿宋" w:eastAsia="仿宋" w:cs="仿宋"/>
          <w:kern w:val="2"/>
          <w:sz w:val="22"/>
          <w:szCs w:val="22"/>
        </w:rPr>
        <w:t>六、我方提交竞争性磋商响应文件电子版</w:t>
      </w:r>
      <w:r>
        <w:rPr>
          <w:rFonts w:hint="eastAsia" w:ascii="仿宋" w:hAnsi="仿宋" w:eastAsia="仿宋" w:cs="仿宋"/>
          <w:kern w:val="2"/>
          <w:sz w:val="22"/>
          <w:szCs w:val="22"/>
          <w:u w:val="single"/>
          <w:lang w:val="en-US" w:eastAsia="zh-CN"/>
        </w:rPr>
        <w:t>1</w:t>
      </w:r>
      <w:r>
        <w:rPr>
          <w:rFonts w:hint="eastAsia" w:ascii="仿宋" w:hAnsi="仿宋" w:eastAsia="仿宋" w:cs="仿宋"/>
          <w:kern w:val="2"/>
          <w:sz w:val="22"/>
          <w:szCs w:val="22"/>
        </w:rPr>
        <w:t>份。</w:t>
      </w:r>
    </w:p>
    <w:p w14:paraId="2381E324">
      <w:pPr>
        <w:pStyle w:val="9"/>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七、开启后在规定的磋商有效期内撤回投标，我们愿接受政府采购的有关处罚决定。</w:t>
      </w:r>
    </w:p>
    <w:p w14:paraId="2E675E8E">
      <w:pPr>
        <w:autoSpaceDE w:val="0"/>
        <w:autoSpaceDN w:val="0"/>
        <w:adjustRightInd w:val="0"/>
        <w:spacing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八、我方的竞争性磋商响应文件在开启之日起</w:t>
      </w:r>
      <w:r>
        <w:rPr>
          <w:rFonts w:hint="eastAsia" w:ascii="仿宋" w:hAnsi="仿宋" w:eastAsia="仿宋" w:cs="仿宋"/>
          <w:sz w:val="22"/>
          <w:szCs w:val="22"/>
          <w:u w:val="single"/>
        </w:rPr>
        <w:t xml:space="preserve"> </w:t>
      </w:r>
      <w:r>
        <w:rPr>
          <w:rFonts w:hint="eastAsia" w:ascii="仿宋" w:hAnsi="仿宋" w:eastAsia="仿宋" w:cs="仿宋"/>
          <w:b/>
          <w:bCs/>
          <w:sz w:val="22"/>
          <w:szCs w:val="22"/>
          <w:u w:val="single"/>
        </w:rPr>
        <w:t>90</w:t>
      </w:r>
      <w:r>
        <w:rPr>
          <w:rFonts w:hint="eastAsia" w:ascii="仿宋" w:hAnsi="仿宋" w:eastAsia="仿宋" w:cs="仿宋"/>
          <w:sz w:val="22"/>
          <w:szCs w:val="22"/>
          <w:u w:val="single"/>
        </w:rPr>
        <w:t xml:space="preserve"> </w:t>
      </w:r>
      <w:r>
        <w:rPr>
          <w:rFonts w:hint="eastAsia" w:ascii="仿宋" w:hAnsi="仿宋" w:eastAsia="仿宋" w:cs="仿宋"/>
          <w:sz w:val="22"/>
          <w:szCs w:val="22"/>
        </w:rPr>
        <w:t>个日历日内有效，如成交，延长至合同执行完毕时止。</w:t>
      </w:r>
    </w:p>
    <w:p w14:paraId="1B2EF325">
      <w:pPr>
        <w:autoSpaceDE w:val="0"/>
        <w:autoSpaceDN w:val="0"/>
        <w:adjustRightInd w:val="0"/>
        <w:spacing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九、我们同意，如果成交，向陕西正明项目管理有限公司交纳招标代理服务费。</w:t>
      </w:r>
    </w:p>
    <w:p w14:paraId="17B81BA9">
      <w:pPr>
        <w:pStyle w:val="9"/>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十、所有关于此次磋商活动的函电，请按下列地址联系：</w:t>
      </w:r>
    </w:p>
    <w:p w14:paraId="53650235">
      <w:pPr>
        <w:pStyle w:val="9"/>
        <w:spacing w:line="360" w:lineRule="auto"/>
        <w:ind w:firstLine="44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72DAA18A">
      <w:pPr>
        <w:pStyle w:val="9"/>
        <w:spacing w:line="360" w:lineRule="auto"/>
        <w:ind w:firstLine="440"/>
        <w:rPr>
          <w:rFonts w:hint="eastAsia" w:ascii="仿宋" w:hAnsi="仿宋" w:eastAsia="仿宋" w:cs="仿宋"/>
          <w:sz w:val="22"/>
          <w:szCs w:val="22"/>
        </w:rPr>
      </w:pPr>
      <w:r>
        <w:rPr>
          <w:rFonts w:hint="eastAsia" w:ascii="仿宋" w:hAnsi="仿宋" w:eastAsia="仿宋" w:cs="仿宋"/>
          <w:sz w:val="22"/>
          <w:szCs w:val="22"/>
        </w:rPr>
        <w:t>地址：</w:t>
      </w:r>
    </w:p>
    <w:p w14:paraId="532E14D0">
      <w:pPr>
        <w:pStyle w:val="9"/>
        <w:spacing w:line="360" w:lineRule="auto"/>
        <w:ind w:firstLine="440"/>
        <w:rPr>
          <w:rFonts w:hint="eastAsia" w:ascii="仿宋" w:hAnsi="仿宋" w:eastAsia="仿宋" w:cs="仿宋"/>
          <w:sz w:val="22"/>
          <w:szCs w:val="22"/>
        </w:rPr>
      </w:pPr>
      <w:r>
        <w:rPr>
          <w:rFonts w:hint="eastAsia" w:ascii="仿宋" w:hAnsi="仿宋" w:eastAsia="仿宋" w:cs="仿宋"/>
          <w:sz w:val="22"/>
          <w:szCs w:val="22"/>
        </w:rPr>
        <w:t>开户银行：</w:t>
      </w:r>
    </w:p>
    <w:p w14:paraId="0E094BB4">
      <w:pPr>
        <w:pStyle w:val="9"/>
        <w:spacing w:line="360" w:lineRule="auto"/>
        <w:ind w:firstLine="440"/>
        <w:rPr>
          <w:rFonts w:hint="eastAsia" w:ascii="仿宋" w:hAnsi="仿宋" w:eastAsia="仿宋" w:cs="仿宋"/>
          <w:sz w:val="22"/>
          <w:szCs w:val="22"/>
        </w:rPr>
      </w:pPr>
      <w:r>
        <w:rPr>
          <w:rFonts w:hint="eastAsia" w:ascii="仿宋" w:hAnsi="仿宋" w:eastAsia="仿宋" w:cs="仿宋"/>
          <w:sz w:val="22"/>
          <w:szCs w:val="22"/>
        </w:rPr>
        <w:t>账号：</w:t>
      </w:r>
    </w:p>
    <w:p w14:paraId="4A3E3B02">
      <w:pPr>
        <w:pStyle w:val="9"/>
        <w:spacing w:line="360" w:lineRule="auto"/>
        <w:ind w:firstLine="440"/>
        <w:rPr>
          <w:rFonts w:hint="eastAsia" w:ascii="仿宋" w:hAnsi="仿宋" w:eastAsia="仿宋" w:cs="仿宋"/>
          <w:sz w:val="22"/>
          <w:szCs w:val="22"/>
        </w:rPr>
      </w:pPr>
      <w:r>
        <w:rPr>
          <w:rFonts w:hint="eastAsia" w:ascii="仿宋" w:hAnsi="仿宋" w:eastAsia="仿宋" w:cs="仿宋"/>
          <w:sz w:val="22"/>
          <w:szCs w:val="22"/>
        </w:rPr>
        <w:t>电话：</w:t>
      </w:r>
    </w:p>
    <w:p w14:paraId="20A7C497">
      <w:pPr>
        <w:pStyle w:val="9"/>
        <w:spacing w:line="360" w:lineRule="auto"/>
        <w:ind w:firstLine="440"/>
        <w:rPr>
          <w:rFonts w:hint="eastAsia" w:ascii="仿宋" w:hAnsi="仿宋" w:eastAsia="仿宋" w:cs="仿宋"/>
          <w:sz w:val="22"/>
          <w:szCs w:val="22"/>
        </w:rPr>
      </w:pPr>
      <w:r>
        <w:rPr>
          <w:rFonts w:hint="eastAsia" w:ascii="仿宋" w:hAnsi="仿宋" w:eastAsia="仿宋" w:cs="仿宋"/>
          <w:sz w:val="22"/>
          <w:szCs w:val="22"/>
        </w:rPr>
        <w:t>传真：</w:t>
      </w:r>
    </w:p>
    <w:p w14:paraId="11D74387">
      <w:pPr>
        <w:pStyle w:val="9"/>
        <w:spacing w:line="360" w:lineRule="auto"/>
        <w:ind w:firstLine="440"/>
        <w:rPr>
          <w:rFonts w:hint="eastAsia" w:ascii="仿宋" w:hAnsi="仿宋" w:eastAsia="仿宋" w:cs="仿宋"/>
          <w:sz w:val="22"/>
          <w:szCs w:val="22"/>
        </w:rPr>
      </w:pPr>
      <w:r>
        <w:rPr>
          <w:rFonts w:hint="eastAsia" w:ascii="仿宋" w:hAnsi="仿宋" w:eastAsia="仿宋" w:cs="仿宋"/>
          <w:sz w:val="22"/>
          <w:szCs w:val="22"/>
        </w:rPr>
        <w:t>邮编：</w:t>
      </w:r>
    </w:p>
    <w:p w14:paraId="7FBEA217">
      <w:pPr>
        <w:pStyle w:val="9"/>
        <w:spacing w:line="360" w:lineRule="auto"/>
        <w:ind w:firstLine="440"/>
        <w:rPr>
          <w:rFonts w:hint="eastAsia" w:ascii="仿宋" w:hAnsi="仿宋" w:eastAsia="仿宋" w:cs="仿宋"/>
          <w:sz w:val="22"/>
          <w:szCs w:val="22"/>
        </w:rPr>
      </w:pPr>
      <w:r>
        <w:rPr>
          <w:rFonts w:hint="eastAsia" w:ascii="仿宋" w:hAnsi="仿宋" w:eastAsia="仿宋" w:cs="仿宋"/>
          <w:sz w:val="22"/>
          <w:szCs w:val="22"/>
        </w:rPr>
        <w:t>电子邮箱：</w:t>
      </w:r>
    </w:p>
    <w:p w14:paraId="6B144CD5">
      <w:pPr>
        <w:pStyle w:val="9"/>
        <w:spacing w:line="360" w:lineRule="auto"/>
        <w:ind w:firstLine="440"/>
        <w:rPr>
          <w:rFonts w:hint="eastAsia" w:ascii="仿宋" w:hAnsi="仿宋" w:eastAsia="仿宋" w:cs="仿宋"/>
          <w:sz w:val="22"/>
          <w:szCs w:val="22"/>
        </w:rPr>
      </w:pPr>
      <w:r>
        <w:rPr>
          <w:rFonts w:hint="eastAsia" w:ascii="仿宋" w:hAnsi="仿宋" w:eastAsia="仿宋" w:cs="仿宋"/>
          <w:sz w:val="22"/>
          <w:szCs w:val="22"/>
        </w:rPr>
        <w:t>日期：　　年　月　日</w:t>
      </w:r>
    </w:p>
    <w:p w14:paraId="41C0C12D">
      <w:pPr>
        <w:pStyle w:val="9"/>
        <w:spacing w:line="360" w:lineRule="auto"/>
        <w:ind w:firstLine="0" w:firstLineChars="0"/>
        <w:rPr>
          <w:rFonts w:hint="eastAsia" w:ascii="仿宋" w:hAnsi="仿宋" w:eastAsia="仿宋" w:cs="仿宋"/>
          <w:sz w:val="22"/>
          <w:szCs w:val="22"/>
        </w:rPr>
      </w:pPr>
    </w:p>
    <w:p w14:paraId="1B60EA45">
      <w:pPr>
        <w:pStyle w:val="9"/>
        <w:ind w:firstLine="0" w:firstLineChars="0"/>
        <w:rPr>
          <w:rFonts w:hint="eastAsia" w:ascii="仿宋" w:hAnsi="仿宋" w:eastAsia="仿宋" w:cs="仿宋"/>
          <w:b/>
          <w:bCs/>
          <w:sz w:val="22"/>
          <w:szCs w:val="22"/>
        </w:rPr>
      </w:pPr>
    </w:p>
    <w:p w14:paraId="4820F381">
      <w:pPr>
        <w:pStyle w:val="9"/>
        <w:ind w:firstLine="0" w:firstLineChars="0"/>
        <w:rPr>
          <w:rFonts w:hint="eastAsia" w:ascii="仿宋" w:hAnsi="仿宋" w:eastAsia="仿宋" w:cs="仿宋"/>
          <w:sz w:val="22"/>
          <w:szCs w:val="22"/>
        </w:rPr>
      </w:pPr>
    </w:p>
    <w:p w14:paraId="168F7B8E">
      <w:pPr>
        <w:pStyle w:val="9"/>
        <w:ind w:firstLine="0" w:firstLineChars="0"/>
        <w:rPr>
          <w:rFonts w:hint="eastAsia" w:ascii="仿宋" w:hAnsi="仿宋" w:eastAsia="仿宋" w:cs="仿宋"/>
          <w:sz w:val="22"/>
          <w:szCs w:val="22"/>
        </w:rPr>
      </w:pPr>
    </w:p>
    <w:p w14:paraId="1DF73C1F">
      <w:pPr>
        <w:pStyle w:val="9"/>
        <w:ind w:firstLine="0" w:firstLineChars="0"/>
        <w:rPr>
          <w:rFonts w:hint="eastAsia" w:ascii="仿宋" w:hAnsi="仿宋" w:eastAsia="仿宋" w:cs="仿宋"/>
          <w:sz w:val="22"/>
          <w:szCs w:val="22"/>
        </w:rPr>
      </w:pPr>
    </w:p>
    <w:p w14:paraId="7DC2519E">
      <w:pPr>
        <w:pStyle w:val="9"/>
        <w:ind w:firstLine="0" w:firstLineChars="0"/>
        <w:rPr>
          <w:rFonts w:hint="eastAsia" w:ascii="仿宋" w:hAnsi="仿宋" w:eastAsia="仿宋" w:cs="仿宋"/>
          <w:sz w:val="22"/>
          <w:szCs w:val="22"/>
        </w:rPr>
      </w:pPr>
    </w:p>
    <w:p w14:paraId="3C73334B">
      <w:pPr>
        <w:pStyle w:val="9"/>
        <w:ind w:firstLine="0" w:firstLineChars="0"/>
        <w:rPr>
          <w:rFonts w:hint="eastAsia" w:ascii="仿宋" w:hAnsi="仿宋" w:eastAsia="仿宋" w:cs="仿宋"/>
          <w:sz w:val="22"/>
          <w:szCs w:val="22"/>
        </w:rPr>
      </w:pPr>
    </w:p>
    <w:p w14:paraId="250CE21E">
      <w:pPr>
        <w:pStyle w:val="9"/>
        <w:ind w:firstLine="0" w:firstLineChars="0"/>
        <w:rPr>
          <w:rFonts w:hint="eastAsia" w:ascii="仿宋" w:hAnsi="仿宋" w:eastAsia="仿宋" w:cs="仿宋"/>
          <w:sz w:val="22"/>
          <w:szCs w:val="22"/>
        </w:rPr>
      </w:pPr>
    </w:p>
    <w:p w14:paraId="7E73CC95">
      <w:pPr>
        <w:pStyle w:val="9"/>
        <w:ind w:firstLine="0" w:firstLineChars="0"/>
        <w:rPr>
          <w:rFonts w:hint="eastAsia" w:ascii="仿宋" w:hAnsi="仿宋" w:eastAsia="仿宋" w:cs="仿宋"/>
          <w:sz w:val="22"/>
          <w:szCs w:val="22"/>
        </w:rPr>
      </w:pPr>
    </w:p>
    <w:p w14:paraId="3E7A926C">
      <w:pPr>
        <w:pStyle w:val="9"/>
        <w:ind w:firstLine="0" w:firstLineChars="0"/>
        <w:rPr>
          <w:rFonts w:hint="eastAsia" w:ascii="仿宋" w:hAnsi="仿宋" w:eastAsia="仿宋" w:cs="仿宋"/>
          <w:sz w:val="22"/>
          <w:szCs w:val="22"/>
        </w:rPr>
      </w:pPr>
    </w:p>
    <w:p w14:paraId="04B67ADC">
      <w:pPr>
        <w:pStyle w:val="9"/>
        <w:ind w:firstLine="0" w:firstLineChars="0"/>
        <w:rPr>
          <w:rFonts w:hint="eastAsia" w:ascii="仿宋" w:hAnsi="仿宋" w:eastAsia="仿宋" w:cs="仿宋"/>
          <w:sz w:val="22"/>
          <w:szCs w:val="22"/>
        </w:rPr>
      </w:pPr>
    </w:p>
    <w:p w14:paraId="7E860675">
      <w:pPr>
        <w:pStyle w:val="8"/>
        <w:spacing w:before="0" w:after="0" w:line="360" w:lineRule="auto"/>
        <w:ind w:left="0"/>
        <w:jc w:val="both"/>
        <w:outlineLvl w:val="2"/>
        <w:rPr>
          <w:rFonts w:hint="eastAsia" w:ascii="仿宋" w:hAnsi="仿宋" w:eastAsia="仿宋" w:cs="仿宋"/>
          <w:sz w:val="22"/>
          <w:szCs w:val="22"/>
        </w:rPr>
      </w:pPr>
      <w:bookmarkStart w:id="19" w:name="_Toc8061"/>
      <w:bookmarkStart w:id="20" w:name="_Toc23436"/>
      <w:bookmarkStart w:id="21" w:name="_Toc26017"/>
      <w:bookmarkStart w:id="22" w:name="_Toc28505"/>
      <w:bookmarkStart w:id="23" w:name="_Toc17007"/>
      <w:bookmarkStart w:id="24" w:name="_Toc6164"/>
      <w:bookmarkStart w:id="25" w:name="_Toc15271"/>
      <w:bookmarkStart w:id="26" w:name="_Toc28261"/>
      <w:bookmarkStart w:id="27" w:name="_Toc23720"/>
      <w:bookmarkStart w:id="28" w:name="_Toc7203"/>
      <w:bookmarkStart w:id="29" w:name="_Toc27965"/>
      <w:r>
        <w:rPr>
          <w:rFonts w:hint="eastAsia" w:ascii="仿宋" w:hAnsi="仿宋" w:eastAsia="仿宋" w:cs="仿宋"/>
          <w:sz w:val="22"/>
          <w:szCs w:val="22"/>
        </w:rPr>
        <w:br w:type="page"/>
      </w:r>
      <w:bookmarkStart w:id="30" w:name="_Toc24469"/>
      <w:r>
        <w:rPr>
          <w:rFonts w:hint="eastAsia" w:ascii="仿宋" w:hAnsi="仿宋" w:eastAsia="仿宋" w:cs="仿宋"/>
          <w:sz w:val="22"/>
          <w:szCs w:val="22"/>
        </w:rPr>
        <w:t>二、</w:t>
      </w:r>
      <w:bookmarkEnd w:id="19"/>
      <w:bookmarkEnd w:id="20"/>
      <w:bookmarkEnd w:id="21"/>
      <w:bookmarkEnd w:id="22"/>
      <w:bookmarkEnd w:id="23"/>
      <w:bookmarkEnd w:id="24"/>
      <w:bookmarkEnd w:id="25"/>
      <w:bookmarkEnd w:id="26"/>
      <w:bookmarkEnd w:id="27"/>
      <w:bookmarkEnd w:id="28"/>
      <w:bookmarkEnd w:id="29"/>
      <w:r>
        <w:rPr>
          <w:rFonts w:hint="eastAsia" w:ascii="仿宋" w:hAnsi="仿宋" w:eastAsia="仿宋" w:cs="仿宋"/>
          <w:sz w:val="22"/>
          <w:szCs w:val="22"/>
        </w:rPr>
        <w:t>报价一览表</w:t>
      </w:r>
      <w:bookmarkEnd w:id="30"/>
    </w:p>
    <w:p w14:paraId="36BB8698">
      <w:pPr>
        <w:jc w:val="center"/>
        <w:rPr>
          <w:rFonts w:hint="eastAsia" w:ascii="仿宋" w:hAnsi="仿宋" w:eastAsia="仿宋" w:cs="仿宋"/>
          <w:b/>
          <w:sz w:val="22"/>
          <w:szCs w:val="22"/>
        </w:rPr>
      </w:pPr>
      <w:bookmarkStart w:id="31" w:name="_Toc29232"/>
      <w:bookmarkStart w:id="32" w:name="_Toc8006"/>
      <w:bookmarkStart w:id="33" w:name="_Toc25597_WPSOffice_Level2"/>
      <w:bookmarkStart w:id="34" w:name="_Toc31114"/>
      <w:bookmarkStart w:id="35" w:name="_Toc29740_WPSOffice_Level2"/>
      <w:bookmarkStart w:id="36" w:name="_Toc24699_WPSOffice_Level2"/>
      <w:bookmarkStart w:id="37" w:name="_Toc5592"/>
      <w:r>
        <w:rPr>
          <w:rFonts w:hint="eastAsia" w:ascii="仿宋" w:hAnsi="仿宋" w:eastAsia="仿宋" w:cs="仿宋"/>
          <w:b/>
          <w:sz w:val="22"/>
          <w:szCs w:val="22"/>
        </w:rPr>
        <w:t>2.1报价一览表</w:t>
      </w:r>
    </w:p>
    <w:p w14:paraId="4CDD936D">
      <w:pPr>
        <w:spacing w:line="360" w:lineRule="auto"/>
        <w:jc w:val="left"/>
        <w:rPr>
          <w:rFonts w:hint="eastAsia" w:ascii="仿宋" w:hAnsi="仿宋" w:eastAsia="仿宋" w:cs="仿宋"/>
          <w:bCs/>
          <w:sz w:val="22"/>
          <w:szCs w:val="22"/>
        </w:rPr>
      </w:pPr>
      <w:r>
        <w:rPr>
          <w:rFonts w:hint="eastAsia" w:ascii="仿宋" w:hAnsi="仿宋" w:eastAsia="仿宋" w:cs="仿宋"/>
          <w:bCs/>
          <w:sz w:val="22"/>
          <w:szCs w:val="22"/>
        </w:rPr>
        <w:t>项目名称：</w:t>
      </w:r>
    </w:p>
    <w:p w14:paraId="047AF427">
      <w:pPr>
        <w:spacing w:line="360" w:lineRule="auto"/>
        <w:jc w:val="left"/>
        <w:rPr>
          <w:rFonts w:hint="eastAsia" w:ascii="仿宋" w:hAnsi="仿宋" w:eastAsia="仿宋" w:cs="仿宋"/>
          <w:bCs/>
          <w:sz w:val="22"/>
          <w:szCs w:val="22"/>
        </w:rPr>
      </w:pPr>
      <w:r>
        <w:rPr>
          <w:rFonts w:hint="eastAsia" w:ascii="仿宋" w:hAnsi="仿宋" w:eastAsia="仿宋" w:cs="仿宋"/>
          <w:bCs/>
          <w:sz w:val="22"/>
          <w:szCs w:val="22"/>
        </w:rPr>
        <w:t>项目编号：</w:t>
      </w:r>
    </w:p>
    <w:tbl>
      <w:tblPr>
        <w:tblStyle w:val="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8"/>
        <w:gridCol w:w="3815"/>
        <w:gridCol w:w="2179"/>
      </w:tblGrid>
      <w:tr w14:paraId="7A921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1479" w:type="pct"/>
            <w:noWrap w:val="0"/>
            <w:vAlign w:val="center"/>
          </w:tcPr>
          <w:p w14:paraId="1355834E">
            <w:pPr>
              <w:jc w:val="center"/>
              <w:rPr>
                <w:rFonts w:hint="eastAsia" w:ascii="仿宋" w:hAnsi="仿宋" w:eastAsia="仿宋" w:cs="仿宋"/>
                <w:sz w:val="22"/>
                <w:szCs w:val="22"/>
              </w:rPr>
            </w:pPr>
            <w:r>
              <w:rPr>
                <w:rFonts w:hint="eastAsia" w:ascii="仿宋" w:hAnsi="仿宋" w:eastAsia="仿宋" w:cs="仿宋"/>
                <w:sz w:val="22"/>
                <w:szCs w:val="22"/>
              </w:rPr>
              <w:t>磋商报价</w:t>
            </w:r>
          </w:p>
          <w:p w14:paraId="5101C85F">
            <w:pPr>
              <w:jc w:val="center"/>
              <w:rPr>
                <w:rFonts w:hint="eastAsia" w:ascii="仿宋" w:hAnsi="仿宋" w:eastAsia="仿宋" w:cs="仿宋"/>
                <w:sz w:val="22"/>
                <w:szCs w:val="22"/>
              </w:rPr>
            </w:pPr>
            <w:r>
              <w:rPr>
                <w:rFonts w:hint="eastAsia" w:ascii="仿宋" w:hAnsi="仿宋" w:eastAsia="仿宋" w:cs="仿宋"/>
                <w:sz w:val="22"/>
                <w:szCs w:val="22"/>
              </w:rPr>
              <w:t>（元）</w:t>
            </w:r>
          </w:p>
        </w:tc>
        <w:tc>
          <w:tcPr>
            <w:tcW w:w="2241" w:type="pct"/>
            <w:noWrap w:val="0"/>
            <w:vAlign w:val="center"/>
          </w:tcPr>
          <w:p w14:paraId="50992113">
            <w:pPr>
              <w:jc w:val="center"/>
              <w:rPr>
                <w:rFonts w:hint="eastAsia" w:ascii="仿宋" w:hAnsi="仿宋" w:eastAsia="仿宋" w:cs="仿宋"/>
                <w:sz w:val="22"/>
                <w:szCs w:val="22"/>
              </w:rPr>
            </w:pPr>
            <w:r>
              <w:rPr>
                <w:rFonts w:hint="eastAsia" w:ascii="仿宋" w:hAnsi="仿宋" w:eastAsia="仿宋" w:cs="仿宋"/>
                <w:sz w:val="22"/>
                <w:szCs w:val="22"/>
              </w:rPr>
              <w:t>服务期</w:t>
            </w:r>
          </w:p>
        </w:tc>
        <w:tc>
          <w:tcPr>
            <w:tcW w:w="1279" w:type="pct"/>
            <w:noWrap w:val="0"/>
            <w:vAlign w:val="center"/>
          </w:tcPr>
          <w:p w14:paraId="16021BA6">
            <w:pPr>
              <w:jc w:val="center"/>
              <w:rPr>
                <w:rFonts w:hint="eastAsia" w:ascii="仿宋" w:hAnsi="仿宋" w:eastAsia="仿宋" w:cs="仿宋"/>
                <w:sz w:val="22"/>
                <w:szCs w:val="22"/>
              </w:rPr>
            </w:pPr>
            <w:r>
              <w:rPr>
                <w:rFonts w:hint="eastAsia" w:ascii="仿宋" w:hAnsi="仿宋" w:eastAsia="仿宋" w:cs="仿宋"/>
                <w:sz w:val="22"/>
                <w:szCs w:val="22"/>
              </w:rPr>
              <w:t>备注</w:t>
            </w:r>
          </w:p>
        </w:tc>
      </w:tr>
      <w:tr w14:paraId="1F0FA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479" w:type="pct"/>
            <w:noWrap w:val="0"/>
            <w:vAlign w:val="center"/>
          </w:tcPr>
          <w:p w14:paraId="172BDA25">
            <w:pPr>
              <w:jc w:val="center"/>
              <w:rPr>
                <w:rFonts w:hint="eastAsia" w:ascii="仿宋" w:hAnsi="仿宋" w:eastAsia="仿宋" w:cs="仿宋"/>
                <w:sz w:val="22"/>
                <w:szCs w:val="22"/>
              </w:rPr>
            </w:pPr>
          </w:p>
        </w:tc>
        <w:tc>
          <w:tcPr>
            <w:tcW w:w="2241" w:type="pct"/>
            <w:noWrap w:val="0"/>
            <w:vAlign w:val="center"/>
          </w:tcPr>
          <w:p w14:paraId="1ED52D1D">
            <w:pPr>
              <w:jc w:val="center"/>
              <w:rPr>
                <w:rFonts w:hint="eastAsia" w:ascii="仿宋" w:hAnsi="仿宋" w:eastAsia="仿宋" w:cs="仿宋"/>
                <w:sz w:val="22"/>
                <w:szCs w:val="22"/>
              </w:rPr>
            </w:pPr>
          </w:p>
        </w:tc>
        <w:tc>
          <w:tcPr>
            <w:tcW w:w="1279" w:type="pct"/>
            <w:noWrap w:val="0"/>
            <w:vAlign w:val="center"/>
          </w:tcPr>
          <w:p w14:paraId="16C4880E">
            <w:pPr>
              <w:jc w:val="center"/>
              <w:rPr>
                <w:rFonts w:hint="eastAsia" w:ascii="仿宋" w:hAnsi="仿宋" w:eastAsia="仿宋" w:cs="仿宋"/>
                <w:sz w:val="22"/>
                <w:szCs w:val="22"/>
              </w:rPr>
            </w:pPr>
          </w:p>
        </w:tc>
      </w:tr>
      <w:tr w14:paraId="77923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5000" w:type="pct"/>
            <w:gridSpan w:val="3"/>
            <w:noWrap w:val="0"/>
            <w:vAlign w:val="center"/>
          </w:tcPr>
          <w:p w14:paraId="26AB786C">
            <w:pPr>
              <w:rPr>
                <w:rFonts w:hint="eastAsia" w:ascii="仿宋" w:hAnsi="仿宋" w:eastAsia="仿宋" w:cs="仿宋"/>
                <w:sz w:val="22"/>
                <w:szCs w:val="22"/>
              </w:rPr>
            </w:pPr>
            <w:r>
              <w:rPr>
                <w:rFonts w:hint="eastAsia" w:ascii="仿宋" w:hAnsi="仿宋" w:eastAsia="仿宋" w:cs="仿宋"/>
                <w:sz w:val="22"/>
                <w:szCs w:val="22"/>
              </w:rPr>
              <w:t>磋商报价（大写）：                             （小写：￥       ）</w:t>
            </w:r>
          </w:p>
        </w:tc>
      </w:tr>
      <w:tr w14:paraId="5BB59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5000" w:type="pct"/>
            <w:gridSpan w:val="3"/>
            <w:noWrap w:val="0"/>
            <w:vAlign w:val="center"/>
          </w:tcPr>
          <w:p w14:paraId="1DD55605">
            <w:pPr>
              <w:jc w:val="left"/>
              <w:rPr>
                <w:rFonts w:hint="eastAsia" w:ascii="仿宋" w:hAnsi="仿宋" w:eastAsia="仿宋" w:cs="仿宋"/>
                <w:sz w:val="22"/>
                <w:szCs w:val="22"/>
              </w:rPr>
            </w:pPr>
            <w:r>
              <w:rPr>
                <w:rFonts w:hint="eastAsia" w:ascii="仿宋" w:hAnsi="仿宋" w:eastAsia="仿宋" w:cs="仿宋"/>
                <w:sz w:val="22"/>
                <w:szCs w:val="22"/>
              </w:rPr>
              <w:t>备注：</w:t>
            </w:r>
          </w:p>
          <w:p w14:paraId="64042A60">
            <w:pPr>
              <w:pStyle w:val="3"/>
              <w:rPr>
                <w:rFonts w:hint="eastAsia" w:ascii="仿宋" w:hAnsi="仿宋" w:eastAsia="仿宋" w:cs="仿宋"/>
                <w:sz w:val="22"/>
                <w:szCs w:val="22"/>
              </w:rPr>
            </w:pPr>
            <w:r>
              <w:rPr>
                <w:rFonts w:hint="eastAsia" w:ascii="仿宋" w:hAnsi="仿宋" w:eastAsia="仿宋" w:cs="仿宋"/>
                <w:sz w:val="22"/>
                <w:szCs w:val="22"/>
              </w:rPr>
              <w:t>1.表内报价内容以元为单位，保留小数点后（</w:t>
            </w:r>
            <w:r>
              <w:rPr>
                <w:rFonts w:hint="eastAsia" w:ascii="仿宋" w:hAnsi="仿宋" w:eastAsia="仿宋" w:cs="仿宋"/>
                <w:b/>
                <w:sz w:val="22"/>
                <w:szCs w:val="22"/>
              </w:rPr>
              <w:t>两位</w:t>
            </w:r>
            <w:r>
              <w:rPr>
                <w:rFonts w:hint="eastAsia" w:ascii="仿宋" w:hAnsi="仿宋" w:eastAsia="仿宋" w:cs="仿宋"/>
                <w:sz w:val="22"/>
                <w:szCs w:val="22"/>
              </w:rPr>
              <w:t>）。</w:t>
            </w:r>
          </w:p>
        </w:tc>
      </w:tr>
    </w:tbl>
    <w:p w14:paraId="6BFD62ED">
      <w:pPr>
        <w:tabs>
          <w:tab w:val="left" w:pos="7200"/>
          <w:tab w:val="left" w:pos="8504"/>
        </w:tabs>
        <w:spacing w:line="360" w:lineRule="auto"/>
        <w:ind w:right="-1"/>
        <w:rPr>
          <w:rFonts w:hint="eastAsia" w:ascii="仿宋" w:hAnsi="仿宋" w:eastAsia="仿宋" w:cs="仿宋"/>
          <w:sz w:val="22"/>
          <w:szCs w:val="22"/>
        </w:rPr>
      </w:pPr>
    </w:p>
    <w:p w14:paraId="7B4C5EE0">
      <w:pPr>
        <w:spacing w:line="120" w:lineRule="exact"/>
        <w:rPr>
          <w:rFonts w:hint="eastAsia" w:ascii="仿宋" w:hAnsi="仿宋" w:eastAsia="仿宋" w:cs="仿宋"/>
          <w:sz w:val="22"/>
          <w:szCs w:val="22"/>
        </w:rPr>
      </w:pPr>
    </w:p>
    <w:p w14:paraId="7B41B063">
      <w:pPr>
        <w:spacing w:line="480" w:lineRule="auto"/>
        <w:ind w:right="540" w:rightChars="257"/>
        <w:jc w:val="left"/>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（盖单位公章）</w:t>
      </w:r>
    </w:p>
    <w:p w14:paraId="340808EB">
      <w:pPr>
        <w:spacing w:line="480" w:lineRule="auto"/>
        <w:ind w:right="540" w:rightChars="257"/>
        <w:jc w:val="left"/>
        <w:rPr>
          <w:rFonts w:hint="eastAsia" w:ascii="仿宋" w:hAnsi="仿宋" w:eastAsia="仿宋" w:cs="仿宋"/>
          <w:sz w:val="22"/>
          <w:szCs w:val="22"/>
        </w:rPr>
      </w:pPr>
    </w:p>
    <w:p w14:paraId="0B43AE58">
      <w:pPr>
        <w:spacing w:line="480" w:lineRule="auto"/>
        <w:ind w:right="540" w:rightChars="257"/>
        <w:rPr>
          <w:rFonts w:hint="eastAsia" w:ascii="仿宋" w:hAnsi="仿宋" w:eastAsia="仿宋" w:cs="仿宋"/>
          <w:sz w:val="22"/>
          <w:szCs w:val="22"/>
        </w:rPr>
      </w:pPr>
      <w:r>
        <w:rPr>
          <w:rFonts w:hint="eastAsia" w:ascii="仿宋" w:hAnsi="仿宋" w:eastAsia="仿宋" w:cs="仿宋"/>
          <w:sz w:val="22"/>
          <w:szCs w:val="22"/>
        </w:rPr>
        <w:t>日    期：      年   月    日</w:t>
      </w:r>
    </w:p>
    <w:p w14:paraId="005BE6EF">
      <w:pPr>
        <w:autoSpaceDE w:val="0"/>
        <w:autoSpaceDN w:val="0"/>
        <w:rPr>
          <w:rFonts w:hint="eastAsia" w:ascii="仿宋" w:hAnsi="仿宋" w:eastAsia="仿宋" w:cs="仿宋"/>
          <w:sz w:val="22"/>
          <w:szCs w:val="22"/>
        </w:rPr>
      </w:pPr>
    </w:p>
    <w:bookmarkEnd w:id="31"/>
    <w:bookmarkEnd w:id="32"/>
    <w:bookmarkEnd w:id="33"/>
    <w:bookmarkEnd w:id="34"/>
    <w:bookmarkEnd w:id="35"/>
    <w:bookmarkEnd w:id="36"/>
    <w:p w14:paraId="71BD6F5B">
      <w:pPr>
        <w:jc w:val="center"/>
        <w:rPr>
          <w:rFonts w:hint="eastAsia" w:ascii="仿宋" w:hAnsi="仿宋" w:eastAsia="仿宋" w:cs="仿宋"/>
          <w:b/>
          <w:sz w:val="22"/>
          <w:szCs w:val="22"/>
        </w:rPr>
      </w:pPr>
      <w:r>
        <w:rPr>
          <w:rFonts w:hint="eastAsia" w:ascii="仿宋" w:hAnsi="仿宋" w:eastAsia="仿宋" w:cs="仿宋"/>
          <w:b/>
          <w:sz w:val="22"/>
          <w:szCs w:val="22"/>
        </w:rPr>
        <w:br w:type="page"/>
      </w:r>
      <w:bookmarkEnd w:id="37"/>
      <w:bookmarkStart w:id="38" w:name="_Toc32030"/>
      <w:bookmarkStart w:id="39" w:name="_Toc18568"/>
      <w:bookmarkStart w:id="40" w:name="_Toc6005"/>
      <w:bookmarkStart w:id="41" w:name="_Toc30708"/>
      <w:bookmarkStart w:id="42" w:name="_Toc32749"/>
      <w:bookmarkStart w:id="43" w:name="_Toc7796"/>
      <w:bookmarkStart w:id="44" w:name="_Toc9028"/>
      <w:bookmarkStart w:id="45" w:name="_Toc8657"/>
      <w:bookmarkStart w:id="46" w:name="_Toc21044"/>
      <w:bookmarkStart w:id="47" w:name="_Toc10991"/>
      <w:r>
        <w:rPr>
          <w:rFonts w:hint="eastAsia" w:ascii="仿宋" w:hAnsi="仿宋" w:eastAsia="仿宋" w:cs="仿宋"/>
          <w:b/>
          <w:sz w:val="22"/>
          <w:szCs w:val="22"/>
        </w:rPr>
        <w:t>2.2分项报价表</w:t>
      </w:r>
    </w:p>
    <w:p w14:paraId="4D4BFD27">
      <w:pPr>
        <w:tabs>
          <w:tab w:val="right" w:pos="9072"/>
        </w:tabs>
        <w:ind w:firstLine="883" w:firstLineChars="400"/>
        <w:jc w:val="center"/>
        <w:rPr>
          <w:rFonts w:hint="eastAsia" w:ascii="仿宋" w:hAnsi="仿宋" w:eastAsia="仿宋" w:cs="仿宋"/>
          <w:b/>
          <w:bCs/>
          <w:sz w:val="22"/>
          <w:szCs w:val="22"/>
        </w:rPr>
      </w:pPr>
    </w:p>
    <w:p w14:paraId="5ECF7323">
      <w:pPr>
        <w:spacing w:line="360" w:lineRule="auto"/>
        <w:jc w:val="left"/>
        <w:rPr>
          <w:rFonts w:hint="eastAsia" w:ascii="仿宋" w:hAnsi="仿宋" w:eastAsia="仿宋" w:cs="仿宋"/>
          <w:bCs/>
          <w:sz w:val="22"/>
          <w:szCs w:val="22"/>
        </w:rPr>
      </w:pPr>
      <w:r>
        <w:rPr>
          <w:rFonts w:hint="eastAsia" w:ascii="仿宋" w:hAnsi="仿宋" w:eastAsia="仿宋" w:cs="仿宋"/>
          <w:bCs/>
          <w:sz w:val="22"/>
          <w:szCs w:val="22"/>
        </w:rPr>
        <w:t>项目名称：</w:t>
      </w:r>
    </w:p>
    <w:p w14:paraId="6C281468">
      <w:pPr>
        <w:spacing w:line="360" w:lineRule="auto"/>
        <w:jc w:val="left"/>
        <w:rPr>
          <w:rFonts w:hint="eastAsia" w:ascii="仿宋" w:hAnsi="仿宋" w:eastAsia="仿宋" w:cs="仿宋"/>
          <w:bCs/>
          <w:sz w:val="22"/>
          <w:szCs w:val="22"/>
        </w:rPr>
      </w:pPr>
      <w:r>
        <w:rPr>
          <w:rFonts w:hint="eastAsia" w:ascii="仿宋" w:hAnsi="仿宋" w:eastAsia="仿宋" w:cs="仿宋"/>
          <w:bCs/>
          <w:sz w:val="22"/>
          <w:szCs w:val="22"/>
        </w:rPr>
        <w:t>项目编号：</w:t>
      </w:r>
    </w:p>
    <w:p w14:paraId="3D4F58D1">
      <w:pPr>
        <w:tabs>
          <w:tab w:val="right" w:pos="9072"/>
        </w:tabs>
        <w:jc w:val="center"/>
        <w:rPr>
          <w:rFonts w:hint="eastAsia" w:ascii="仿宋" w:hAnsi="仿宋" w:eastAsia="仿宋" w:cs="仿宋"/>
          <w:b/>
          <w:bCs/>
          <w:sz w:val="22"/>
          <w:szCs w:val="22"/>
        </w:rPr>
      </w:pPr>
      <w:r>
        <w:rPr>
          <w:rFonts w:hint="eastAsia" w:ascii="仿宋" w:hAnsi="仿宋" w:eastAsia="仿宋" w:cs="仿宋"/>
          <w:b/>
          <w:bCs/>
          <w:sz w:val="22"/>
          <w:szCs w:val="22"/>
        </w:rPr>
        <w:t>格式自拟</w:t>
      </w:r>
    </w:p>
    <w:p w14:paraId="3324825A">
      <w:pPr>
        <w:pStyle w:val="3"/>
        <w:rPr>
          <w:rFonts w:hint="eastAsia" w:ascii="仿宋" w:hAnsi="仿宋" w:eastAsia="仿宋" w:cs="仿宋"/>
          <w:sz w:val="22"/>
          <w:szCs w:val="22"/>
        </w:rPr>
      </w:pPr>
    </w:p>
    <w:p w14:paraId="4DA8DEC5">
      <w:pPr>
        <w:tabs>
          <w:tab w:val="right" w:pos="9072"/>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本次报价包括完成本项目的全部内容，供应商结合第四章采购内容及技术要求，自行编制分项报价表。</w:t>
      </w:r>
    </w:p>
    <w:p w14:paraId="644148E5">
      <w:pPr>
        <w:spacing w:line="720" w:lineRule="auto"/>
        <w:ind w:firstLine="440" w:firstLineChars="200"/>
        <w:jc w:val="left"/>
        <w:rPr>
          <w:rFonts w:hint="eastAsia" w:ascii="仿宋" w:hAnsi="仿宋" w:eastAsia="仿宋" w:cs="仿宋"/>
          <w:sz w:val="22"/>
          <w:szCs w:val="22"/>
          <w:u w:val="single"/>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（盖单位公章）</w:t>
      </w:r>
    </w:p>
    <w:p w14:paraId="7F0456F1">
      <w:pPr>
        <w:spacing w:line="72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日    期：      年   月    日</w:t>
      </w:r>
    </w:p>
    <w:p w14:paraId="1F5DA5C0">
      <w:pPr>
        <w:pStyle w:val="8"/>
        <w:spacing w:before="0" w:after="0" w:line="360" w:lineRule="auto"/>
        <w:ind w:left="0"/>
        <w:jc w:val="both"/>
        <w:outlineLvl w:val="2"/>
        <w:rPr>
          <w:rFonts w:hint="eastAsia" w:ascii="仿宋" w:hAnsi="仿宋" w:eastAsia="仿宋" w:cs="仿宋"/>
          <w:sz w:val="22"/>
          <w:szCs w:val="22"/>
        </w:rPr>
      </w:pPr>
      <w:r>
        <w:rPr>
          <w:rFonts w:hint="eastAsia" w:ascii="仿宋" w:hAnsi="仿宋" w:eastAsia="仿宋" w:cs="仿宋"/>
          <w:sz w:val="22"/>
          <w:szCs w:val="22"/>
        </w:rPr>
        <w:br w:type="page"/>
      </w:r>
      <w:r>
        <w:rPr>
          <w:rFonts w:hint="eastAsia" w:ascii="仿宋" w:hAnsi="仿宋" w:eastAsia="仿宋" w:cs="仿宋"/>
          <w:sz w:val="22"/>
          <w:szCs w:val="22"/>
        </w:rPr>
        <w:t>三、供应商参加政府采购活动承诺书</w:t>
      </w:r>
      <w:bookmarkEnd w:id="38"/>
      <w:bookmarkEnd w:id="39"/>
      <w:bookmarkEnd w:id="40"/>
      <w:bookmarkEnd w:id="41"/>
      <w:bookmarkEnd w:id="42"/>
      <w:bookmarkEnd w:id="43"/>
      <w:bookmarkEnd w:id="44"/>
      <w:bookmarkEnd w:id="45"/>
      <w:bookmarkEnd w:id="46"/>
      <w:bookmarkEnd w:id="47"/>
    </w:p>
    <w:p w14:paraId="12812598">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未签署下列承诺书的，其责任由供应商自行承担。</w:t>
      </w:r>
    </w:p>
    <w:p w14:paraId="3238C216">
      <w:pPr>
        <w:spacing w:before="156" w:beforeLines="50" w:line="500" w:lineRule="exact"/>
        <w:ind w:firstLine="442" w:firstLineChars="200"/>
        <w:rPr>
          <w:rFonts w:hint="eastAsia" w:ascii="仿宋" w:hAnsi="仿宋" w:eastAsia="仿宋" w:cs="仿宋"/>
          <w:b/>
          <w:bCs/>
          <w:sz w:val="22"/>
          <w:szCs w:val="22"/>
        </w:rPr>
      </w:pPr>
      <w:r>
        <w:rPr>
          <w:rFonts w:hint="eastAsia" w:ascii="仿宋" w:hAnsi="仿宋" w:eastAsia="仿宋" w:cs="仿宋"/>
          <w:b/>
          <w:bCs/>
          <w:sz w:val="22"/>
          <w:szCs w:val="22"/>
        </w:rPr>
        <w:t>（一）质量安全责任承诺书</w:t>
      </w:r>
    </w:p>
    <w:p w14:paraId="0F714248">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为保证本采购项目顺利进行，作为投标供应商，现郑重承诺：</w:t>
      </w:r>
    </w:p>
    <w:p w14:paraId="4870F92B">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1、我方投标产品的生产（包括设计、制造、安装、改造、维修等）、投入使用的材料等均完全符合国家现行质量、安全、环保标准和要求。</w:t>
      </w:r>
    </w:p>
    <w:p w14:paraId="60C4157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2、我方将严格按照国家现行相关储存、运输、安装调试技术标准及规范、服务标准及规范、施工标准及规范，在规定的时限内，保质、保量完成项目全部内容，并向采购人交付合格产品。</w:t>
      </w:r>
    </w:p>
    <w:p w14:paraId="3D80EDA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3、对于因产品生产质量以及储存、运输、安装调试、服务、施工等过程中产生的任何安全事故，我方承担全部责任。</w:t>
      </w:r>
    </w:p>
    <w:p w14:paraId="1A33262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4、我方提供的货物、工程、服务等符合现行的国家、行业、地区、企业标准及要求，标准不一致的，以更为严格的为准，我方对提供的货物、工程、服务等的质量、安全、环保等承担全部责任。</w:t>
      </w:r>
    </w:p>
    <w:p w14:paraId="7448237E">
      <w:pPr>
        <w:spacing w:line="500" w:lineRule="exact"/>
        <w:ind w:firstLine="440" w:firstLineChars="200"/>
        <w:rPr>
          <w:rFonts w:hint="eastAsia" w:ascii="仿宋" w:hAnsi="仿宋" w:eastAsia="仿宋" w:cs="仿宋"/>
          <w:sz w:val="22"/>
          <w:szCs w:val="22"/>
        </w:rPr>
      </w:pPr>
    </w:p>
    <w:p w14:paraId="2233ECA5">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60D9E3CA">
      <w:pPr>
        <w:spacing w:line="500" w:lineRule="exact"/>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375AFCDC">
      <w:pPr>
        <w:spacing w:line="500" w:lineRule="exact"/>
        <w:rPr>
          <w:rFonts w:hint="eastAsia" w:ascii="仿宋" w:hAnsi="仿宋" w:eastAsia="仿宋" w:cs="仿宋"/>
          <w:sz w:val="22"/>
          <w:szCs w:val="22"/>
        </w:rPr>
      </w:pPr>
    </w:p>
    <w:p w14:paraId="6429C51F">
      <w:pPr>
        <w:spacing w:line="500" w:lineRule="exact"/>
        <w:rPr>
          <w:rFonts w:hint="eastAsia" w:ascii="仿宋" w:hAnsi="仿宋" w:eastAsia="仿宋" w:cs="仿宋"/>
          <w:sz w:val="22"/>
          <w:szCs w:val="22"/>
        </w:rPr>
      </w:pPr>
    </w:p>
    <w:p w14:paraId="622CBC8D">
      <w:pPr>
        <w:spacing w:line="500" w:lineRule="exact"/>
        <w:rPr>
          <w:rFonts w:hint="eastAsia" w:ascii="仿宋" w:hAnsi="仿宋" w:eastAsia="仿宋" w:cs="仿宋"/>
          <w:sz w:val="22"/>
          <w:szCs w:val="22"/>
        </w:rPr>
      </w:pPr>
    </w:p>
    <w:p w14:paraId="506B512E">
      <w:pPr>
        <w:spacing w:line="500" w:lineRule="exact"/>
        <w:rPr>
          <w:rFonts w:hint="eastAsia" w:ascii="仿宋" w:hAnsi="仿宋" w:eastAsia="仿宋" w:cs="仿宋"/>
          <w:sz w:val="22"/>
          <w:szCs w:val="22"/>
        </w:rPr>
      </w:pPr>
    </w:p>
    <w:p w14:paraId="5570B6DE">
      <w:pPr>
        <w:spacing w:line="500" w:lineRule="exact"/>
        <w:rPr>
          <w:rFonts w:hint="eastAsia" w:ascii="仿宋" w:hAnsi="仿宋" w:eastAsia="仿宋" w:cs="仿宋"/>
          <w:sz w:val="22"/>
          <w:szCs w:val="22"/>
        </w:rPr>
      </w:pPr>
    </w:p>
    <w:p w14:paraId="322B7F6A">
      <w:pPr>
        <w:pStyle w:val="5"/>
        <w:ind w:firstLine="220"/>
        <w:rPr>
          <w:rFonts w:hint="eastAsia" w:ascii="仿宋" w:hAnsi="仿宋" w:eastAsia="仿宋" w:cs="仿宋"/>
          <w:sz w:val="22"/>
          <w:szCs w:val="22"/>
        </w:rPr>
      </w:pPr>
    </w:p>
    <w:p w14:paraId="3325B179">
      <w:pPr>
        <w:pStyle w:val="5"/>
        <w:ind w:firstLine="220"/>
        <w:rPr>
          <w:rFonts w:hint="eastAsia" w:ascii="仿宋" w:hAnsi="仿宋" w:eastAsia="仿宋" w:cs="仿宋"/>
          <w:sz w:val="22"/>
          <w:szCs w:val="22"/>
        </w:rPr>
      </w:pPr>
    </w:p>
    <w:p w14:paraId="358114A1">
      <w:pPr>
        <w:spacing w:line="500" w:lineRule="exact"/>
        <w:rPr>
          <w:rFonts w:hint="eastAsia" w:ascii="仿宋" w:hAnsi="仿宋" w:eastAsia="仿宋" w:cs="仿宋"/>
          <w:sz w:val="22"/>
          <w:szCs w:val="22"/>
        </w:rPr>
      </w:pPr>
    </w:p>
    <w:p w14:paraId="4E8C2B46">
      <w:pPr>
        <w:pStyle w:val="5"/>
        <w:ind w:firstLine="220"/>
        <w:rPr>
          <w:rFonts w:hint="eastAsia" w:ascii="仿宋" w:hAnsi="仿宋" w:eastAsia="仿宋" w:cs="仿宋"/>
          <w:sz w:val="22"/>
          <w:szCs w:val="22"/>
        </w:rPr>
      </w:pPr>
    </w:p>
    <w:p w14:paraId="753381B6">
      <w:pPr>
        <w:spacing w:before="156" w:beforeLines="50" w:line="500" w:lineRule="exact"/>
        <w:ind w:firstLine="442" w:firstLineChars="200"/>
        <w:rPr>
          <w:rFonts w:hint="eastAsia" w:ascii="仿宋" w:hAnsi="仿宋" w:eastAsia="仿宋" w:cs="仿宋"/>
          <w:b/>
          <w:bCs/>
          <w:sz w:val="22"/>
          <w:szCs w:val="22"/>
        </w:rPr>
      </w:pPr>
    </w:p>
    <w:p w14:paraId="78603A23">
      <w:pPr>
        <w:rPr>
          <w:rFonts w:hint="eastAsia" w:ascii="仿宋" w:hAnsi="仿宋" w:eastAsia="仿宋" w:cs="仿宋"/>
          <w:b/>
          <w:bCs/>
          <w:sz w:val="22"/>
          <w:szCs w:val="22"/>
        </w:rPr>
      </w:pPr>
      <w:r>
        <w:rPr>
          <w:rFonts w:hint="eastAsia" w:ascii="仿宋" w:hAnsi="仿宋" w:eastAsia="仿宋" w:cs="仿宋"/>
          <w:b/>
          <w:bCs/>
          <w:sz w:val="22"/>
          <w:szCs w:val="22"/>
        </w:rPr>
        <w:br w:type="page"/>
      </w:r>
      <w:r>
        <w:rPr>
          <w:rFonts w:hint="eastAsia" w:ascii="仿宋" w:hAnsi="仿宋" w:eastAsia="仿宋" w:cs="仿宋"/>
          <w:b/>
          <w:bCs/>
          <w:sz w:val="22"/>
          <w:szCs w:val="22"/>
        </w:rPr>
        <w:t>（二）拒绝政府采购领域商业贿赂承诺书</w:t>
      </w:r>
    </w:p>
    <w:p w14:paraId="460565D1">
      <w:pPr>
        <w:spacing w:line="500" w:lineRule="exact"/>
        <w:ind w:firstLine="440" w:firstLineChars="200"/>
        <w:rPr>
          <w:rFonts w:hint="eastAsia" w:ascii="仿宋" w:hAnsi="仿宋" w:eastAsia="仿宋" w:cs="仿宋"/>
          <w:sz w:val="22"/>
          <w:szCs w:val="22"/>
        </w:rPr>
      </w:pPr>
    </w:p>
    <w:p w14:paraId="2158F6D6">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为响应党中央、国务院关于治理政府采购领域商业贿赂行为的号召，我公司在此庄严承诺：</w:t>
      </w:r>
    </w:p>
    <w:p w14:paraId="4D2D44B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1、在参与政府采购活动中遵纪守法、诚信经营、公平竞标。</w:t>
      </w:r>
    </w:p>
    <w:p w14:paraId="38E209C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2、不向政府采购人、采购代理机构和政府采购评审专家进行任何形式的商业贿赂以谋取交易机会。</w:t>
      </w:r>
    </w:p>
    <w:p w14:paraId="7A083DB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3、不向政府采购代理机构和采购人提供虚假资质文件或采用虚假应标方式参与政府采购市场竞争并谋取成交。</w:t>
      </w:r>
    </w:p>
    <w:p w14:paraId="2C2BDCA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4、不采取“围标、陪标”等商业欺诈手段获得政府采购定单。</w:t>
      </w:r>
    </w:p>
    <w:p w14:paraId="15D5B0B6">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5、不采取不正当手段诋毁、排挤其他供应商。</w:t>
      </w:r>
    </w:p>
    <w:p w14:paraId="6D0EAD7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6、不在提供商品和服务时“偷梁换柱、以次充好”损害采购人的合法权益。</w:t>
      </w:r>
    </w:p>
    <w:p w14:paraId="5612856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7、不与采购人、采购代理机构政府采购评审专家或其它供应商恶意串通，进行质疑和投诉，维护政府采购市场秩序。</w:t>
      </w:r>
    </w:p>
    <w:p w14:paraId="5B0BEEA5">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8、尊重和接受政府采购监督管理部门的监督和政府采购代理机构招标采购要求，承担因违约行为给采购人造成的损失。</w:t>
      </w:r>
    </w:p>
    <w:p w14:paraId="5495AA15">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9、不发生其他有悖于政府采购公开、公平、公正和诚信原则的行为。</w:t>
      </w:r>
    </w:p>
    <w:p w14:paraId="57B9D296">
      <w:pPr>
        <w:spacing w:line="500" w:lineRule="exact"/>
        <w:rPr>
          <w:rFonts w:hint="eastAsia" w:ascii="仿宋" w:hAnsi="仿宋" w:eastAsia="仿宋" w:cs="仿宋"/>
          <w:sz w:val="22"/>
          <w:szCs w:val="22"/>
        </w:rPr>
      </w:pPr>
    </w:p>
    <w:p w14:paraId="39FD43BA">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2526100C">
      <w:pPr>
        <w:spacing w:line="500" w:lineRule="exact"/>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1F2C141F">
      <w:pPr>
        <w:spacing w:line="500" w:lineRule="exact"/>
        <w:ind w:firstLine="440" w:firstLineChars="200"/>
        <w:rPr>
          <w:rFonts w:hint="eastAsia" w:ascii="仿宋" w:hAnsi="仿宋" w:eastAsia="仿宋" w:cs="仿宋"/>
          <w:sz w:val="22"/>
          <w:szCs w:val="22"/>
        </w:rPr>
      </w:pPr>
    </w:p>
    <w:p w14:paraId="627485E4">
      <w:pPr>
        <w:rPr>
          <w:rFonts w:hint="eastAsia"/>
          <w:sz w:val="22"/>
          <w:szCs w:val="22"/>
        </w:rPr>
      </w:pPr>
    </w:p>
    <w:p w14:paraId="6661A5FC">
      <w:pPr>
        <w:rPr>
          <w:rFonts w:hint="eastAsia" w:ascii="仿宋" w:hAnsi="仿宋" w:eastAsia="仿宋" w:cs="仿宋"/>
          <w:sz w:val="22"/>
          <w:szCs w:val="22"/>
        </w:rPr>
      </w:pPr>
    </w:p>
    <w:p w14:paraId="0DA880A7">
      <w:pPr>
        <w:spacing w:line="500" w:lineRule="exact"/>
        <w:jc w:val="left"/>
        <w:outlineLvl w:val="2"/>
        <w:rPr>
          <w:rFonts w:hint="eastAsia" w:ascii="仿宋" w:hAnsi="仿宋" w:eastAsia="仿宋" w:cs="仿宋"/>
          <w:b/>
          <w:bCs/>
          <w:sz w:val="32"/>
          <w:szCs w:val="32"/>
        </w:rPr>
      </w:pPr>
      <w:r>
        <w:rPr>
          <w:rFonts w:hint="eastAsia"/>
          <w:sz w:val="22"/>
          <w:szCs w:val="22"/>
        </w:rPr>
        <w:br w:type="page"/>
      </w:r>
      <w:r>
        <w:rPr>
          <w:rFonts w:hint="eastAsia" w:ascii="仿宋" w:hAnsi="仿宋" w:eastAsia="仿宋" w:cs="仿宋"/>
          <w:b/>
          <w:bCs/>
          <w:sz w:val="32"/>
          <w:szCs w:val="32"/>
        </w:rPr>
        <w:t>四、技术服务偏差表</w:t>
      </w:r>
    </w:p>
    <w:tbl>
      <w:tblPr>
        <w:tblStyle w:val="6"/>
        <w:tblW w:w="929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35281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67" w:type="dxa"/>
            <w:shd w:val="clear" w:color="auto" w:fill="D8D8D8"/>
            <w:noWrap w:val="0"/>
            <w:vAlign w:val="center"/>
          </w:tcPr>
          <w:p w14:paraId="07EEEC75">
            <w:pPr>
              <w:spacing w:line="320" w:lineRule="exact"/>
              <w:jc w:val="center"/>
              <w:rPr>
                <w:rFonts w:hint="eastAsia" w:ascii="仿宋" w:hAnsi="仿宋" w:eastAsia="仿宋" w:cs="仿宋"/>
                <w:b/>
                <w:bCs/>
              </w:rPr>
            </w:pPr>
            <w:r>
              <w:rPr>
                <w:rFonts w:hint="eastAsia" w:ascii="仿宋" w:hAnsi="仿宋" w:eastAsia="仿宋" w:cs="仿宋"/>
                <w:b/>
                <w:bCs/>
              </w:rPr>
              <w:t>序号</w:t>
            </w:r>
          </w:p>
        </w:tc>
        <w:tc>
          <w:tcPr>
            <w:tcW w:w="1698" w:type="dxa"/>
            <w:shd w:val="clear" w:color="auto" w:fill="D8D8D8"/>
            <w:noWrap w:val="0"/>
            <w:vAlign w:val="center"/>
          </w:tcPr>
          <w:p w14:paraId="770B37C9">
            <w:pPr>
              <w:spacing w:line="320" w:lineRule="exact"/>
              <w:jc w:val="center"/>
              <w:rPr>
                <w:rFonts w:hint="eastAsia" w:ascii="仿宋" w:hAnsi="仿宋" w:eastAsia="仿宋" w:cs="仿宋"/>
                <w:b/>
                <w:bCs/>
              </w:rPr>
            </w:pPr>
            <w:r>
              <w:rPr>
                <w:rFonts w:hint="eastAsia" w:ascii="仿宋" w:hAnsi="仿宋" w:eastAsia="仿宋" w:cs="仿宋"/>
                <w:b/>
                <w:bCs/>
              </w:rPr>
              <w:t>竞争性磋商文件要求</w:t>
            </w:r>
          </w:p>
        </w:tc>
        <w:tc>
          <w:tcPr>
            <w:tcW w:w="3132" w:type="dxa"/>
            <w:shd w:val="clear" w:color="auto" w:fill="D8D8D8"/>
            <w:noWrap w:val="0"/>
            <w:vAlign w:val="center"/>
          </w:tcPr>
          <w:p w14:paraId="43544126">
            <w:pPr>
              <w:spacing w:line="320" w:lineRule="exact"/>
              <w:jc w:val="center"/>
              <w:rPr>
                <w:rFonts w:hint="eastAsia" w:ascii="仿宋" w:hAnsi="仿宋" w:eastAsia="仿宋" w:cs="仿宋"/>
                <w:b/>
                <w:bCs/>
              </w:rPr>
            </w:pPr>
            <w:r>
              <w:rPr>
                <w:rFonts w:hint="eastAsia" w:ascii="仿宋" w:hAnsi="仿宋" w:eastAsia="仿宋" w:cs="仿宋"/>
                <w:b/>
                <w:bCs/>
              </w:rPr>
              <w:t>竞争性磋商响应文件响应条款</w:t>
            </w:r>
          </w:p>
        </w:tc>
        <w:tc>
          <w:tcPr>
            <w:tcW w:w="1530" w:type="dxa"/>
            <w:shd w:val="clear" w:color="auto" w:fill="D8D8D8"/>
            <w:noWrap w:val="0"/>
            <w:vAlign w:val="center"/>
          </w:tcPr>
          <w:p w14:paraId="09BC2011">
            <w:pPr>
              <w:spacing w:line="320" w:lineRule="exact"/>
              <w:jc w:val="center"/>
              <w:rPr>
                <w:rFonts w:hint="eastAsia" w:ascii="仿宋" w:hAnsi="仿宋" w:eastAsia="仿宋" w:cs="仿宋"/>
                <w:b/>
                <w:bCs/>
              </w:rPr>
            </w:pPr>
            <w:r>
              <w:rPr>
                <w:rFonts w:hint="eastAsia" w:ascii="仿宋" w:hAnsi="仿宋" w:eastAsia="仿宋" w:cs="仿宋"/>
                <w:b/>
                <w:bCs/>
              </w:rPr>
              <w:t>偏离程度</w:t>
            </w:r>
          </w:p>
        </w:tc>
        <w:tc>
          <w:tcPr>
            <w:tcW w:w="2066" w:type="dxa"/>
            <w:shd w:val="clear" w:color="auto" w:fill="D8D8D8"/>
            <w:noWrap w:val="0"/>
            <w:vAlign w:val="center"/>
          </w:tcPr>
          <w:p w14:paraId="53660892">
            <w:pPr>
              <w:spacing w:line="320" w:lineRule="exact"/>
              <w:jc w:val="center"/>
              <w:rPr>
                <w:rFonts w:hint="eastAsia" w:ascii="仿宋" w:hAnsi="仿宋" w:eastAsia="仿宋" w:cs="仿宋"/>
                <w:b/>
                <w:bCs/>
              </w:rPr>
            </w:pPr>
            <w:r>
              <w:rPr>
                <w:rFonts w:hint="eastAsia" w:ascii="仿宋" w:hAnsi="仿宋" w:eastAsia="仿宋" w:cs="仿宋"/>
                <w:b/>
                <w:bCs/>
              </w:rPr>
              <w:t>偏离简述</w:t>
            </w:r>
          </w:p>
          <w:p w14:paraId="43AC60A5">
            <w:pPr>
              <w:spacing w:line="320" w:lineRule="exact"/>
              <w:jc w:val="center"/>
              <w:rPr>
                <w:rFonts w:hint="eastAsia" w:ascii="仿宋" w:hAnsi="仿宋" w:eastAsia="仿宋" w:cs="仿宋"/>
                <w:b/>
                <w:bCs/>
              </w:rPr>
            </w:pPr>
            <w:r>
              <w:rPr>
                <w:rFonts w:hint="eastAsia" w:ascii="仿宋" w:hAnsi="仿宋" w:eastAsia="仿宋" w:cs="仿宋"/>
                <w:b/>
                <w:bCs/>
              </w:rPr>
              <w:t>或相关证明材料</w:t>
            </w:r>
          </w:p>
        </w:tc>
      </w:tr>
      <w:tr w14:paraId="464C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1FC724CF">
            <w:pPr>
              <w:spacing w:line="440" w:lineRule="exact"/>
              <w:rPr>
                <w:rFonts w:hint="eastAsia" w:ascii="仿宋" w:hAnsi="仿宋" w:eastAsia="仿宋" w:cs="仿宋"/>
              </w:rPr>
            </w:pPr>
            <w:r>
              <w:rPr>
                <w:rFonts w:hint="eastAsia" w:ascii="仿宋" w:hAnsi="仿宋" w:eastAsia="仿宋" w:cs="仿宋"/>
              </w:rPr>
              <w:t>1</w:t>
            </w:r>
          </w:p>
        </w:tc>
        <w:tc>
          <w:tcPr>
            <w:tcW w:w="1698" w:type="dxa"/>
            <w:noWrap w:val="0"/>
            <w:vAlign w:val="center"/>
          </w:tcPr>
          <w:p w14:paraId="52187A11">
            <w:pPr>
              <w:spacing w:line="440" w:lineRule="exact"/>
              <w:rPr>
                <w:rFonts w:hint="eastAsia" w:ascii="仿宋" w:hAnsi="仿宋" w:eastAsia="仿宋" w:cs="仿宋"/>
              </w:rPr>
            </w:pPr>
          </w:p>
        </w:tc>
        <w:tc>
          <w:tcPr>
            <w:tcW w:w="3132" w:type="dxa"/>
            <w:noWrap w:val="0"/>
            <w:vAlign w:val="center"/>
          </w:tcPr>
          <w:p w14:paraId="711E7157">
            <w:pPr>
              <w:spacing w:line="440" w:lineRule="exact"/>
              <w:rPr>
                <w:rFonts w:hint="eastAsia" w:ascii="仿宋" w:hAnsi="仿宋" w:eastAsia="仿宋" w:cs="仿宋"/>
              </w:rPr>
            </w:pPr>
          </w:p>
        </w:tc>
        <w:tc>
          <w:tcPr>
            <w:tcW w:w="1530" w:type="dxa"/>
            <w:noWrap w:val="0"/>
            <w:vAlign w:val="center"/>
          </w:tcPr>
          <w:p w14:paraId="1E246BE3">
            <w:pPr>
              <w:spacing w:line="440" w:lineRule="exact"/>
              <w:rPr>
                <w:rFonts w:hint="eastAsia" w:ascii="仿宋" w:hAnsi="仿宋" w:eastAsia="仿宋" w:cs="仿宋"/>
              </w:rPr>
            </w:pPr>
          </w:p>
        </w:tc>
        <w:tc>
          <w:tcPr>
            <w:tcW w:w="2066" w:type="dxa"/>
            <w:noWrap w:val="0"/>
            <w:vAlign w:val="center"/>
          </w:tcPr>
          <w:p w14:paraId="35B5DBCF">
            <w:pPr>
              <w:spacing w:line="440" w:lineRule="exact"/>
              <w:rPr>
                <w:rFonts w:hint="eastAsia" w:ascii="仿宋" w:hAnsi="仿宋" w:eastAsia="仿宋" w:cs="仿宋"/>
              </w:rPr>
            </w:pPr>
          </w:p>
        </w:tc>
      </w:tr>
      <w:tr w14:paraId="79C52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189D4A5B">
            <w:pPr>
              <w:spacing w:line="440" w:lineRule="exact"/>
              <w:rPr>
                <w:rFonts w:hint="eastAsia" w:ascii="仿宋" w:hAnsi="仿宋" w:eastAsia="仿宋" w:cs="仿宋"/>
              </w:rPr>
            </w:pPr>
            <w:r>
              <w:rPr>
                <w:rFonts w:hint="eastAsia" w:ascii="仿宋" w:hAnsi="仿宋" w:eastAsia="仿宋" w:cs="仿宋"/>
              </w:rPr>
              <w:t>2</w:t>
            </w:r>
          </w:p>
        </w:tc>
        <w:tc>
          <w:tcPr>
            <w:tcW w:w="1698" w:type="dxa"/>
            <w:noWrap w:val="0"/>
            <w:vAlign w:val="center"/>
          </w:tcPr>
          <w:p w14:paraId="30A5A7ED">
            <w:pPr>
              <w:spacing w:line="440" w:lineRule="exact"/>
              <w:rPr>
                <w:rFonts w:hint="eastAsia" w:ascii="仿宋" w:hAnsi="仿宋" w:eastAsia="仿宋" w:cs="仿宋"/>
              </w:rPr>
            </w:pPr>
          </w:p>
        </w:tc>
        <w:tc>
          <w:tcPr>
            <w:tcW w:w="3132" w:type="dxa"/>
            <w:noWrap w:val="0"/>
            <w:vAlign w:val="center"/>
          </w:tcPr>
          <w:p w14:paraId="6A7F3A3C">
            <w:pPr>
              <w:spacing w:line="440" w:lineRule="exact"/>
              <w:rPr>
                <w:rFonts w:hint="eastAsia" w:ascii="仿宋" w:hAnsi="仿宋" w:eastAsia="仿宋" w:cs="仿宋"/>
              </w:rPr>
            </w:pPr>
          </w:p>
        </w:tc>
        <w:tc>
          <w:tcPr>
            <w:tcW w:w="1530" w:type="dxa"/>
            <w:noWrap w:val="0"/>
            <w:vAlign w:val="center"/>
          </w:tcPr>
          <w:p w14:paraId="26F07606">
            <w:pPr>
              <w:spacing w:line="440" w:lineRule="exact"/>
              <w:rPr>
                <w:rFonts w:hint="eastAsia" w:ascii="仿宋" w:hAnsi="仿宋" w:eastAsia="仿宋" w:cs="仿宋"/>
              </w:rPr>
            </w:pPr>
          </w:p>
        </w:tc>
        <w:tc>
          <w:tcPr>
            <w:tcW w:w="2066" w:type="dxa"/>
            <w:noWrap w:val="0"/>
            <w:vAlign w:val="center"/>
          </w:tcPr>
          <w:p w14:paraId="435F381B">
            <w:pPr>
              <w:spacing w:line="440" w:lineRule="exact"/>
              <w:rPr>
                <w:rFonts w:hint="eastAsia" w:ascii="仿宋" w:hAnsi="仿宋" w:eastAsia="仿宋" w:cs="仿宋"/>
              </w:rPr>
            </w:pPr>
          </w:p>
        </w:tc>
      </w:tr>
      <w:tr w14:paraId="31524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0AC0918B">
            <w:pPr>
              <w:spacing w:line="440" w:lineRule="exact"/>
              <w:rPr>
                <w:rFonts w:hint="eastAsia" w:ascii="仿宋" w:hAnsi="仿宋" w:eastAsia="仿宋" w:cs="仿宋"/>
              </w:rPr>
            </w:pPr>
            <w:r>
              <w:rPr>
                <w:rFonts w:hint="eastAsia" w:ascii="仿宋" w:hAnsi="仿宋" w:eastAsia="仿宋" w:cs="仿宋"/>
              </w:rPr>
              <w:t>3</w:t>
            </w:r>
          </w:p>
        </w:tc>
        <w:tc>
          <w:tcPr>
            <w:tcW w:w="1698" w:type="dxa"/>
            <w:noWrap w:val="0"/>
            <w:vAlign w:val="center"/>
          </w:tcPr>
          <w:p w14:paraId="2A448C94">
            <w:pPr>
              <w:spacing w:line="440" w:lineRule="exact"/>
              <w:rPr>
                <w:rFonts w:hint="eastAsia" w:ascii="仿宋" w:hAnsi="仿宋" w:eastAsia="仿宋" w:cs="仿宋"/>
              </w:rPr>
            </w:pPr>
          </w:p>
        </w:tc>
        <w:tc>
          <w:tcPr>
            <w:tcW w:w="3132" w:type="dxa"/>
            <w:noWrap w:val="0"/>
            <w:vAlign w:val="center"/>
          </w:tcPr>
          <w:p w14:paraId="58B1FEBD">
            <w:pPr>
              <w:spacing w:line="440" w:lineRule="exact"/>
              <w:rPr>
                <w:rFonts w:hint="eastAsia" w:ascii="仿宋" w:hAnsi="仿宋" w:eastAsia="仿宋" w:cs="仿宋"/>
              </w:rPr>
            </w:pPr>
          </w:p>
        </w:tc>
        <w:tc>
          <w:tcPr>
            <w:tcW w:w="1530" w:type="dxa"/>
            <w:noWrap w:val="0"/>
            <w:vAlign w:val="center"/>
          </w:tcPr>
          <w:p w14:paraId="45E09882">
            <w:pPr>
              <w:spacing w:line="440" w:lineRule="exact"/>
              <w:rPr>
                <w:rFonts w:hint="eastAsia" w:ascii="仿宋" w:hAnsi="仿宋" w:eastAsia="仿宋" w:cs="仿宋"/>
              </w:rPr>
            </w:pPr>
          </w:p>
        </w:tc>
        <w:tc>
          <w:tcPr>
            <w:tcW w:w="2066" w:type="dxa"/>
            <w:noWrap w:val="0"/>
            <w:vAlign w:val="center"/>
          </w:tcPr>
          <w:p w14:paraId="459282AF">
            <w:pPr>
              <w:spacing w:line="440" w:lineRule="exact"/>
              <w:rPr>
                <w:rFonts w:hint="eastAsia" w:ascii="仿宋" w:hAnsi="仿宋" w:eastAsia="仿宋" w:cs="仿宋"/>
              </w:rPr>
            </w:pPr>
          </w:p>
        </w:tc>
      </w:tr>
      <w:tr w14:paraId="6C2CA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133749BA">
            <w:pPr>
              <w:spacing w:line="440" w:lineRule="exact"/>
              <w:rPr>
                <w:rFonts w:hint="eastAsia" w:ascii="仿宋" w:hAnsi="仿宋" w:eastAsia="仿宋" w:cs="仿宋"/>
              </w:rPr>
            </w:pPr>
            <w:r>
              <w:rPr>
                <w:rFonts w:hint="eastAsia" w:ascii="仿宋" w:hAnsi="仿宋" w:eastAsia="仿宋" w:cs="仿宋"/>
              </w:rPr>
              <w:t>4</w:t>
            </w:r>
          </w:p>
        </w:tc>
        <w:tc>
          <w:tcPr>
            <w:tcW w:w="1698" w:type="dxa"/>
            <w:noWrap w:val="0"/>
            <w:vAlign w:val="center"/>
          </w:tcPr>
          <w:p w14:paraId="4E8E464B">
            <w:pPr>
              <w:spacing w:line="440" w:lineRule="exact"/>
              <w:rPr>
                <w:rFonts w:hint="eastAsia" w:ascii="仿宋" w:hAnsi="仿宋" w:eastAsia="仿宋" w:cs="仿宋"/>
              </w:rPr>
            </w:pPr>
          </w:p>
        </w:tc>
        <w:tc>
          <w:tcPr>
            <w:tcW w:w="3132" w:type="dxa"/>
            <w:noWrap w:val="0"/>
            <w:vAlign w:val="center"/>
          </w:tcPr>
          <w:p w14:paraId="0450BA0F">
            <w:pPr>
              <w:spacing w:line="440" w:lineRule="exact"/>
              <w:rPr>
                <w:rFonts w:hint="eastAsia" w:ascii="仿宋" w:hAnsi="仿宋" w:eastAsia="仿宋" w:cs="仿宋"/>
              </w:rPr>
            </w:pPr>
          </w:p>
        </w:tc>
        <w:tc>
          <w:tcPr>
            <w:tcW w:w="1530" w:type="dxa"/>
            <w:noWrap w:val="0"/>
            <w:vAlign w:val="center"/>
          </w:tcPr>
          <w:p w14:paraId="67E24379">
            <w:pPr>
              <w:spacing w:line="440" w:lineRule="exact"/>
              <w:rPr>
                <w:rFonts w:hint="eastAsia" w:ascii="仿宋" w:hAnsi="仿宋" w:eastAsia="仿宋" w:cs="仿宋"/>
              </w:rPr>
            </w:pPr>
          </w:p>
        </w:tc>
        <w:tc>
          <w:tcPr>
            <w:tcW w:w="2066" w:type="dxa"/>
            <w:noWrap w:val="0"/>
            <w:vAlign w:val="center"/>
          </w:tcPr>
          <w:p w14:paraId="7BD692EC">
            <w:pPr>
              <w:spacing w:line="440" w:lineRule="exact"/>
              <w:rPr>
                <w:rFonts w:hint="eastAsia" w:ascii="仿宋" w:hAnsi="仿宋" w:eastAsia="仿宋" w:cs="仿宋"/>
              </w:rPr>
            </w:pPr>
          </w:p>
        </w:tc>
      </w:tr>
      <w:tr w14:paraId="48538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1E4A7DA6">
            <w:pPr>
              <w:spacing w:line="440" w:lineRule="exact"/>
              <w:rPr>
                <w:rFonts w:hint="eastAsia" w:ascii="仿宋" w:hAnsi="仿宋" w:eastAsia="仿宋" w:cs="仿宋"/>
              </w:rPr>
            </w:pPr>
            <w:r>
              <w:rPr>
                <w:rFonts w:hint="eastAsia" w:ascii="仿宋" w:hAnsi="仿宋" w:eastAsia="仿宋" w:cs="仿宋"/>
              </w:rPr>
              <w:t>5</w:t>
            </w:r>
          </w:p>
        </w:tc>
        <w:tc>
          <w:tcPr>
            <w:tcW w:w="1698" w:type="dxa"/>
            <w:noWrap w:val="0"/>
            <w:vAlign w:val="center"/>
          </w:tcPr>
          <w:p w14:paraId="636A8525">
            <w:pPr>
              <w:spacing w:line="440" w:lineRule="exact"/>
              <w:rPr>
                <w:rFonts w:hint="eastAsia" w:ascii="仿宋" w:hAnsi="仿宋" w:eastAsia="仿宋" w:cs="仿宋"/>
              </w:rPr>
            </w:pPr>
          </w:p>
        </w:tc>
        <w:tc>
          <w:tcPr>
            <w:tcW w:w="3132" w:type="dxa"/>
            <w:noWrap w:val="0"/>
            <w:vAlign w:val="center"/>
          </w:tcPr>
          <w:p w14:paraId="19D69695">
            <w:pPr>
              <w:spacing w:line="440" w:lineRule="exact"/>
              <w:rPr>
                <w:rFonts w:hint="eastAsia" w:ascii="仿宋" w:hAnsi="仿宋" w:eastAsia="仿宋" w:cs="仿宋"/>
              </w:rPr>
            </w:pPr>
          </w:p>
        </w:tc>
        <w:tc>
          <w:tcPr>
            <w:tcW w:w="1530" w:type="dxa"/>
            <w:noWrap w:val="0"/>
            <w:vAlign w:val="center"/>
          </w:tcPr>
          <w:p w14:paraId="5016A39F">
            <w:pPr>
              <w:spacing w:line="440" w:lineRule="exact"/>
              <w:rPr>
                <w:rFonts w:hint="eastAsia" w:ascii="仿宋" w:hAnsi="仿宋" w:eastAsia="仿宋" w:cs="仿宋"/>
              </w:rPr>
            </w:pPr>
          </w:p>
        </w:tc>
        <w:tc>
          <w:tcPr>
            <w:tcW w:w="2066" w:type="dxa"/>
            <w:noWrap w:val="0"/>
            <w:vAlign w:val="center"/>
          </w:tcPr>
          <w:p w14:paraId="10998140">
            <w:pPr>
              <w:spacing w:line="440" w:lineRule="exact"/>
              <w:rPr>
                <w:rFonts w:hint="eastAsia" w:ascii="仿宋" w:hAnsi="仿宋" w:eastAsia="仿宋" w:cs="仿宋"/>
              </w:rPr>
            </w:pPr>
          </w:p>
        </w:tc>
      </w:tr>
      <w:tr w14:paraId="307C4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4D10E166">
            <w:pPr>
              <w:spacing w:line="440" w:lineRule="exact"/>
              <w:rPr>
                <w:rFonts w:hint="eastAsia" w:ascii="仿宋" w:hAnsi="仿宋" w:eastAsia="仿宋" w:cs="仿宋"/>
              </w:rPr>
            </w:pPr>
            <w:r>
              <w:rPr>
                <w:rFonts w:hint="eastAsia" w:ascii="仿宋" w:hAnsi="仿宋" w:eastAsia="仿宋" w:cs="仿宋"/>
              </w:rPr>
              <w:t>6</w:t>
            </w:r>
          </w:p>
        </w:tc>
        <w:tc>
          <w:tcPr>
            <w:tcW w:w="1698" w:type="dxa"/>
            <w:noWrap w:val="0"/>
            <w:vAlign w:val="center"/>
          </w:tcPr>
          <w:p w14:paraId="58273B4B">
            <w:pPr>
              <w:spacing w:line="440" w:lineRule="exact"/>
              <w:rPr>
                <w:rFonts w:hint="eastAsia" w:ascii="仿宋" w:hAnsi="仿宋" w:eastAsia="仿宋" w:cs="仿宋"/>
              </w:rPr>
            </w:pPr>
          </w:p>
        </w:tc>
        <w:tc>
          <w:tcPr>
            <w:tcW w:w="3132" w:type="dxa"/>
            <w:noWrap w:val="0"/>
            <w:vAlign w:val="center"/>
          </w:tcPr>
          <w:p w14:paraId="1691C77E">
            <w:pPr>
              <w:spacing w:line="440" w:lineRule="exact"/>
              <w:rPr>
                <w:rFonts w:hint="eastAsia" w:ascii="仿宋" w:hAnsi="仿宋" w:eastAsia="仿宋" w:cs="仿宋"/>
              </w:rPr>
            </w:pPr>
          </w:p>
        </w:tc>
        <w:tc>
          <w:tcPr>
            <w:tcW w:w="1530" w:type="dxa"/>
            <w:noWrap w:val="0"/>
            <w:vAlign w:val="center"/>
          </w:tcPr>
          <w:p w14:paraId="0D467F6A">
            <w:pPr>
              <w:spacing w:line="440" w:lineRule="exact"/>
              <w:rPr>
                <w:rFonts w:hint="eastAsia" w:ascii="仿宋" w:hAnsi="仿宋" w:eastAsia="仿宋" w:cs="仿宋"/>
              </w:rPr>
            </w:pPr>
          </w:p>
        </w:tc>
        <w:tc>
          <w:tcPr>
            <w:tcW w:w="2066" w:type="dxa"/>
            <w:noWrap w:val="0"/>
            <w:vAlign w:val="center"/>
          </w:tcPr>
          <w:p w14:paraId="11B0BF20">
            <w:pPr>
              <w:spacing w:line="440" w:lineRule="exact"/>
              <w:rPr>
                <w:rFonts w:hint="eastAsia" w:ascii="仿宋" w:hAnsi="仿宋" w:eastAsia="仿宋" w:cs="仿宋"/>
              </w:rPr>
            </w:pPr>
          </w:p>
        </w:tc>
      </w:tr>
      <w:tr w14:paraId="36CF5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664D1C0D">
            <w:pPr>
              <w:spacing w:line="440" w:lineRule="exact"/>
              <w:rPr>
                <w:rFonts w:hint="eastAsia" w:ascii="仿宋" w:hAnsi="仿宋" w:eastAsia="仿宋" w:cs="仿宋"/>
              </w:rPr>
            </w:pPr>
            <w:r>
              <w:rPr>
                <w:rFonts w:hint="eastAsia" w:ascii="仿宋" w:hAnsi="仿宋" w:eastAsia="仿宋" w:cs="仿宋"/>
              </w:rPr>
              <w:t>……</w:t>
            </w:r>
          </w:p>
        </w:tc>
        <w:tc>
          <w:tcPr>
            <w:tcW w:w="1698" w:type="dxa"/>
            <w:noWrap w:val="0"/>
            <w:vAlign w:val="center"/>
          </w:tcPr>
          <w:p w14:paraId="7D77E9A3">
            <w:pPr>
              <w:spacing w:line="440" w:lineRule="exact"/>
              <w:rPr>
                <w:rFonts w:hint="eastAsia" w:ascii="仿宋" w:hAnsi="仿宋" w:eastAsia="仿宋" w:cs="仿宋"/>
              </w:rPr>
            </w:pPr>
          </w:p>
        </w:tc>
        <w:tc>
          <w:tcPr>
            <w:tcW w:w="3132" w:type="dxa"/>
            <w:noWrap w:val="0"/>
            <w:vAlign w:val="center"/>
          </w:tcPr>
          <w:p w14:paraId="6456F7E8">
            <w:pPr>
              <w:spacing w:line="440" w:lineRule="exact"/>
              <w:rPr>
                <w:rFonts w:hint="eastAsia" w:ascii="仿宋" w:hAnsi="仿宋" w:eastAsia="仿宋" w:cs="仿宋"/>
              </w:rPr>
            </w:pPr>
          </w:p>
        </w:tc>
        <w:tc>
          <w:tcPr>
            <w:tcW w:w="1530" w:type="dxa"/>
            <w:noWrap w:val="0"/>
            <w:vAlign w:val="center"/>
          </w:tcPr>
          <w:p w14:paraId="304E15F3">
            <w:pPr>
              <w:spacing w:line="440" w:lineRule="exact"/>
              <w:rPr>
                <w:rFonts w:hint="eastAsia" w:ascii="仿宋" w:hAnsi="仿宋" w:eastAsia="仿宋" w:cs="仿宋"/>
              </w:rPr>
            </w:pPr>
          </w:p>
        </w:tc>
        <w:tc>
          <w:tcPr>
            <w:tcW w:w="2066" w:type="dxa"/>
            <w:noWrap w:val="0"/>
            <w:vAlign w:val="center"/>
          </w:tcPr>
          <w:p w14:paraId="2AA40EDE">
            <w:pPr>
              <w:spacing w:line="440" w:lineRule="exact"/>
              <w:rPr>
                <w:rFonts w:hint="eastAsia" w:ascii="仿宋" w:hAnsi="仿宋" w:eastAsia="仿宋" w:cs="仿宋"/>
              </w:rPr>
            </w:pPr>
          </w:p>
        </w:tc>
      </w:tr>
    </w:tbl>
    <w:p w14:paraId="17A1815F">
      <w:pPr>
        <w:pStyle w:val="4"/>
        <w:widowControl w:val="0"/>
        <w:spacing w:before="0" w:beforeAutospacing="0" w:after="0" w:afterAutospacing="0"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说明：</w:t>
      </w:r>
    </w:p>
    <w:p w14:paraId="0F55EEFD">
      <w:pPr>
        <w:pStyle w:val="4"/>
        <w:widowControl w:val="0"/>
        <w:spacing w:before="0" w:beforeAutospacing="0" w:after="0" w:afterAutospacing="0"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1、本表只填写竞争性磋商响应文件中与竞争性磋商文件有偏离（包括正偏离和负偏离）的内容，竞争性磋商响应文件中</w:t>
      </w:r>
      <w:r>
        <w:rPr>
          <w:rFonts w:hint="eastAsia" w:ascii="仿宋" w:hAnsi="仿宋" w:eastAsia="仿宋" w:cs="仿宋"/>
          <w:sz w:val="22"/>
          <w:szCs w:val="22"/>
          <w:lang w:val="en-US" w:eastAsia="zh-CN"/>
        </w:rPr>
        <w:t>技术服务</w:t>
      </w:r>
      <w:r>
        <w:rPr>
          <w:rFonts w:hint="eastAsia" w:ascii="仿宋" w:hAnsi="仿宋" w:eastAsia="仿宋" w:cs="仿宋"/>
          <w:sz w:val="22"/>
          <w:szCs w:val="22"/>
        </w:rPr>
        <w:t>响应与竞争性磋商文件要求完全一致的，不用在此表中列出，但必须提交空白表。</w:t>
      </w:r>
    </w:p>
    <w:p w14:paraId="55943565">
      <w:pPr>
        <w:pStyle w:val="4"/>
        <w:widowControl w:val="0"/>
        <w:spacing w:before="0" w:beforeAutospacing="0" w:after="0" w:afterAutospacing="0"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2、供应商必须据实填写，不得虚假响应，否则将取消其磋商或成交资格，并按有关规定进行处罚。</w:t>
      </w:r>
    </w:p>
    <w:p w14:paraId="5CBCCB47">
      <w:pPr>
        <w:ind w:left="1" w:firstLine="420" w:firstLineChars="200"/>
        <w:rPr>
          <w:rFonts w:hint="eastAsia" w:ascii="仿宋" w:hAnsi="仿宋" w:eastAsia="仿宋" w:cs="仿宋"/>
          <w:szCs w:val="21"/>
        </w:rPr>
      </w:pPr>
    </w:p>
    <w:p w14:paraId="76A53ACB">
      <w:pPr>
        <w:pStyle w:val="3"/>
        <w:spacing w:line="500" w:lineRule="exact"/>
        <w:rPr>
          <w:rFonts w:hint="eastAsia" w:ascii="仿宋" w:hAnsi="仿宋" w:eastAsia="仿宋" w:cs="仿宋"/>
          <w:sz w:val="28"/>
          <w:szCs w:val="28"/>
        </w:rPr>
      </w:pPr>
    </w:p>
    <w:p w14:paraId="76239B71">
      <w:pPr>
        <w:pStyle w:val="3"/>
        <w:spacing w:line="500" w:lineRule="exact"/>
        <w:ind w:firstLine="3600" w:firstLineChars="1500"/>
        <w:rPr>
          <w:rFonts w:hint="eastAsia" w:ascii="仿宋" w:hAnsi="仿宋" w:eastAsia="仿宋" w:cs="仿宋"/>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（加盖公章）</w:t>
      </w:r>
      <w:r>
        <w:rPr>
          <w:rFonts w:hint="eastAsia" w:ascii="仿宋" w:hAnsi="仿宋" w:eastAsia="仿宋" w:cs="仿宋"/>
        </w:rPr>
        <w:tab/>
      </w:r>
    </w:p>
    <w:p w14:paraId="45B150CD">
      <w:pPr>
        <w:pStyle w:val="3"/>
        <w:ind w:firstLine="3600" w:firstLineChars="1500"/>
        <w:rPr>
          <w:rFonts w:hint="eastAsia" w:ascii="仿宋" w:hAnsi="仿宋" w:eastAsia="仿宋" w:cs="仿宋"/>
          <w:sz w:val="24"/>
        </w:rPr>
      </w:pPr>
      <w:bookmarkStart w:id="48" w:name="_GoBack"/>
      <w:bookmarkEnd w:id="48"/>
      <w:r>
        <w:rPr>
          <w:rFonts w:hint="eastAsia" w:ascii="仿宋" w:hAnsi="仿宋" w:eastAsia="仿宋" w:cs="仿宋"/>
          <w:sz w:val="24"/>
        </w:rPr>
        <w:t>日期：　年　月　日</w:t>
      </w:r>
    </w:p>
    <w:p w14:paraId="6A8C34DD">
      <w:pPr>
        <w:tabs>
          <w:tab w:val="right" w:pos="9070"/>
        </w:tabs>
        <w:spacing w:line="500" w:lineRule="exact"/>
        <w:outlineLvl w:val="2"/>
        <w:rPr>
          <w:rFonts w:hint="eastAsia" w:ascii="仿宋" w:hAnsi="仿宋" w:eastAsia="仿宋" w:cs="仿宋"/>
          <w:sz w:val="32"/>
          <w:szCs w:val="32"/>
        </w:rPr>
      </w:pPr>
      <w:r>
        <w:rPr>
          <w:rFonts w:hint="eastAsia" w:ascii="仿宋" w:hAnsi="仿宋" w:eastAsia="仿宋" w:cs="仿宋"/>
          <w:b/>
          <w:bCs/>
          <w:sz w:val="32"/>
          <w:szCs w:val="32"/>
        </w:rPr>
        <w:br w:type="page"/>
      </w:r>
      <w:r>
        <w:rPr>
          <w:rFonts w:hint="eastAsia" w:ascii="仿宋" w:hAnsi="仿宋" w:eastAsia="仿宋" w:cs="仿宋"/>
          <w:b/>
          <w:bCs/>
          <w:sz w:val="32"/>
          <w:szCs w:val="32"/>
        </w:rPr>
        <w:t>五、商务条款偏离表</w:t>
      </w:r>
    </w:p>
    <w:p w14:paraId="03140870">
      <w:pPr>
        <w:rPr>
          <w:rFonts w:hint="eastAsia"/>
          <w:sz w:val="22"/>
          <w:szCs w:val="2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300F0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C8993BC">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1189861">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2E513B3">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202E517">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4A9B220">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15011FF1">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说明</w:t>
            </w:r>
          </w:p>
        </w:tc>
      </w:tr>
      <w:tr w14:paraId="3C98C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6198EBE">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44EFCAE">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6EC07A8">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62978A8">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5E79C42">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DA612B6">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19E28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825249C">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89218A2">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432B066">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C2950E3">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9D6C946">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356E29E">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3671E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44BD3F6">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9A1239D">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28C8A36">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809B07C">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74146DA">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074DFD2">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7059A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7B3B251">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0FB9A29">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1C0F065">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9DD60A6">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8254EEC">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BBBD298">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5F438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74A54C5">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2ABF93F">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5752E89">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64E5E77">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7FD4B1D">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692519B">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1903E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F904269">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EEEF398">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24E1289">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B565BFF">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EF63B5F">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C3F6673">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bl>
    <w:p w14:paraId="0FACB78B">
      <w:pPr>
        <w:pStyle w:val="4"/>
        <w:widowControl w:val="0"/>
        <w:spacing w:before="0" w:beforeAutospacing="0" w:after="0" w:afterAutospacing="0" w:line="360" w:lineRule="auto"/>
        <w:rPr>
          <w:rFonts w:hint="eastAsia" w:ascii="仿宋" w:hAnsi="仿宋" w:eastAsia="仿宋" w:cs="仿宋"/>
          <w:sz w:val="22"/>
          <w:szCs w:val="22"/>
        </w:rPr>
      </w:pPr>
      <w:r>
        <w:rPr>
          <w:rFonts w:hint="eastAsia" w:ascii="仿宋" w:hAnsi="仿宋" w:eastAsia="仿宋" w:cs="仿宋"/>
          <w:sz w:val="22"/>
          <w:szCs w:val="22"/>
        </w:rPr>
        <w:t>说明：</w:t>
      </w:r>
    </w:p>
    <w:p w14:paraId="353B4DBC">
      <w:pPr>
        <w:pStyle w:val="4"/>
        <w:widowControl w:val="0"/>
        <w:spacing w:before="0" w:beforeAutospacing="0" w:after="0" w:afterAutospacing="0"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1、本表只填写竞争性磋商响应文件中与竞争性磋商文件有偏离（包括正偏离和负偏离）的内容，竞争性磋商响应文件中商务响应与竞争性磋商文件要求完全一致的，不用在此表中列出，但必须提交空白表。</w:t>
      </w:r>
    </w:p>
    <w:p w14:paraId="55AA0E56">
      <w:pPr>
        <w:pStyle w:val="4"/>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2、供应商必须据实填写，不得虚假响应，否则将取消其磋商或成交资格，并按有关规定进行处罚。</w:t>
      </w:r>
    </w:p>
    <w:p w14:paraId="44FCF324">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31D19B59">
      <w:pPr>
        <w:pStyle w:val="4"/>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（单位公章）</w:t>
      </w:r>
    </w:p>
    <w:p w14:paraId="5F65204A">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6CD43AC4">
      <w:pPr>
        <w:spacing w:line="360" w:lineRule="auto"/>
        <w:ind w:firstLine="456" w:firstLineChars="200"/>
        <w:jc w:val="left"/>
        <w:rPr>
          <w:rFonts w:hint="eastAsia" w:ascii="仿宋" w:hAnsi="仿宋" w:eastAsia="仿宋" w:cs="仿宋"/>
          <w:spacing w:val="4"/>
          <w:sz w:val="22"/>
          <w:szCs w:val="22"/>
        </w:rPr>
      </w:pPr>
      <w:r>
        <w:rPr>
          <w:rFonts w:hint="eastAsia" w:ascii="仿宋" w:hAnsi="仿宋" w:eastAsia="仿宋" w:cs="仿宋"/>
          <w:spacing w:val="4"/>
          <w:sz w:val="22"/>
          <w:szCs w:val="22"/>
        </w:rPr>
        <w:t>法定代表人或被授权人：</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（签字或盖章）</w:t>
      </w:r>
    </w:p>
    <w:p w14:paraId="6C709AE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8F140A"/>
    <w:rsid w:val="200B0D98"/>
    <w:rsid w:val="381B6EE8"/>
    <w:rsid w:val="49DB37BB"/>
    <w:rsid w:val="758F1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5">
    <w:name w:val="Body Text First Indent"/>
    <w:basedOn w:val="3"/>
    <w:unhideWhenUsed/>
    <w:qFormat/>
    <w:uiPriority w:val="0"/>
    <w:pPr>
      <w:spacing w:line="240" w:lineRule="auto"/>
      <w:ind w:firstLine="420" w:firstLineChars="100"/>
    </w:pPr>
    <w:rPr>
      <w:rFonts w:ascii="Times New Roman" w:hAnsi="Times New Roman"/>
      <w:sz w:val="18"/>
      <w:szCs w:val="18"/>
    </w:rPr>
  </w:style>
  <w:style w:type="paragraph" w:customStyle="1" w:styleId="8">
    <w:name w:val="标题 2（投标文件）"/>
    <w:basedOn w:val="2"/>
    <w:qFormat/>
    <w:uiPriority w:val="0"/>
    <w:pPr>
      <w:jc w:val="center"/>
    </w:pPr>
  </w:style>
  <w:style w:type="paragraph" w:customStyle="1" w:styleId="9">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2067</Words>
  <Characters>2073</Characters>
  <Lines>0</Lines>
  <Paragraphs>0</Paragraphs>
  <TotalTime>0</TotalTime>
  <ScaleCrop>false</ScaleCrop>
  <LinksUpToDate>false</LinksUpToDate>
  <CharactersWithSpaces>2280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2025-11-19T02:51:00Z</dcterms:created>
  <dc:creator>echo</dc:creator>
  <cp:lastModifiedBy>echo</cp:lastModifiedBy>
  <dcterms:modified xsi:type="dcterms:W3CDTF">2025-11-19T03:15:32Z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58FC63F342CB46D09EB27AD5C27D6DC8_11</vt:lpwstr>
  </property>
  <property fmtid="{D5CDD505-2E9C-101B-9397-08002B2CF9AE}" pid="4" name="KSOTemplateDocerSaveRecord">
    <vt:lpwstr>eyJoZGlkIjoiMTU1MjA4MDE1M2UyNDQ5OTZmNTY2MzZkYzY2NjJiOTQiLCJ1c2VySWQiOiIyNDg2NTg2NDAifQ==</vt:lpwstr>
  </property>
</Properties>
</file>