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9E705B">
      <w:pPr>
        <w:pStyle w:val="4"/>
        <w:bidi w:val="0"/>
        <w:rPr>
          <w:rFonts w:hint="eastAsia"/>
        </w:rPr>
      </w:pPr>
      <w:bookmarkStart w:id="0" w:name="_GoBack"/>
      <w:r>
        <w:rPr>
          <w:rFonts w:hint="eastAsia"/>
        </w:rPr>
        <w:t>商务主要条款响应偏差表</w:t>
      </w:r>
    </w:p>
    <w:bookmarkEnd w:id="0"/>
    <w:p w14:paraId="1A71C7B5">
      <w:pPr>
        <w:tabs>
          <w:tab w:val="left" w:pos="1260"/>
        </w:tabs>
        <w:adjustRightInd w:val="0"/>
        <w:snapToGrid w:val="0"/>
        <w:spacing w:line="360" w:lineRule="auto"/>
        <w:ind w:right="64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项目编号：</w:t>
      </w:r>
      <w:r>
        <w:rPr>
          <w:rFonts w:hint="eastAsia" w:ascii="仿宋" w:hAnsi="仿宋" w:eastAsia="仿宋" w:cs="仿宋"/>
          <w:sz w:val="24"/>
          <w:highlight w:val="none"/>
          <w:lang w:val="zh-CN"/>
        </w:rPr>
        <w:t xml:space="preserve">                            </w:t>
      </w:r>
      <w:r>
        <w:rPr>
          <w:rFonts w:hint="eastAsia" w:ascii="仿宋" w:hAnsi="仿宋" w:eastAsia="仿宋" w:cs="仿宋"/>
          <w:sz w:val="24"/>
          <w:highlight w:val="none"/>
        </w:rPr>
        <w:t xml:space="preserve">              </w:t>
      </w:r>
    </w:p>
    <w:tbl>
      <w:tblPr>
        <w:tblStyle w:val="19"/>
        <w:tblW w:w="9249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2"/>
        <w:gridCol w:w="1380"/>
        <w:gridCol w:w="2341"/>
        <w:gridCol w:w="2113"/>
        <w:gridCol w:w="1125"/>
        <w:gridCol w:w="1538"/>
      </w:tblGrid>
      <w:tr w14:paraId="13AA185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2" w:hRule="atLeast"/>
          <w:jc w:val="center"/>
        </w:trPr>
        <w:tc>
          <w:tcPr>
            <w:tcW w:w="752" w:type="dxa"/>
            <w:vAlign w:val="center"/>
          </w:tcPr>
          <w:p w14:paraId="660804BE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序号</w:t>
            </w:r>
          </w:p>
        </w:tc>
        <w:tc>
          <w:tcPr>
            <w:tcW w:w="1380" w:type="dxa"/>
            <w:vAlign w:val="center"/>
          </w:tcPr>
          <w:p w14:paraId="35F48CBE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文件</w:t>
            </w:r>
          </w:p>
          <w:p w14:paraId="6178956E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条目号</w:t>
            </w:r>
          </w:p>
        </w:tc>
        <w:tc>
          <w:tcPr>
            <w:tcW w:w="2341" w:type="dxa"/>
            <w:vAlign w:val="center"/>
          </w:tcPr>
          <w:p w14:paraId="07971689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磋商文件</w:t>
            </w:r>
          </w:p>
          <w:p w14:paraId="51B3B2CF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商务主要条款</w:t>
            </w:r>
          </w:p>
          <w:p w14:paraId="3CCB5FAC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要求</w:t>
            </w:r>
          </w:p>
        </w:tc>
        <w:tc>
          <w:tcPr>
            <w:tcW w:w="2113" w:type="dxa"/>
            <w:vAlign w:val="center"/>
          </w:tcPr>
          <w:p w14:paraId="126DD3BE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磋商响应文件</w:t>
            </w:r>
          </w:p>
          <w:p w14:paraId="7FF1E97F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商务主要条款</w:t>
            </w:r>
          </w:p>
          <w:p w14:paraId="7E0399E9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响应</w:t>
            </w:r>
          </w:p>
        </w:tc>
        <w:tc>
          <w:tcPr>
            <w:tcW w:w="1125" w:type="dxa"/>
            <w:vAlign w:val="center"/>
          </w:tcPr>
          <w:p w14:paraId="6CA16325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偏离</w:t>
            </w:r>
          </w:p>
        </w:tc>
        <w:tc>
          <w:tcPr>
            <w:tcW w:w="1538" w:type="dxa"/>
            <w:vAlign w:val="center"/>
          </w:tcPr>
          <w:p w14:paraId="0313B4AD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偏离</w:t>
            </w:r>
          </w:p>
          <w:p w14:paraId="5B788C1B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及其影响</w:t>
            </w:r>
          </w:p>
        </w:tc>
      </w:tr>
      <w:tr w14:paraId="25ACC45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</w:tcPr>
          <w:p w14:paraId="23A6FB8E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380" w:type="dxa"/>
          </w:tcPr>
          <w:p w14:paraId="2AC2F0D5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2341" w:type="dxa"/>
          </w:tcPr>
          <w:p w14:paraId="1B6707EF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2113" w:type="dxa"/>
          </w:tcPr>
          <w:p w14:paraId="5C36EC49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125" w:type="dxa"/>
          </w:tcPr>
          <w:p w14:paraId="2564B43F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538" w:type="dxa"/>
          </w:tcPr>
          <w:p w14:paraId="23CE837A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</w:tr>
      <w:tr w14:paraId="0C1C2FF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</w:tcPr>
          <w:p w14:paraId="7723ADC3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380" w:type="dxa"/>
          </w:tcPr>
          <w:p w14:paraId="0A173A90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2341" w:type="dxa"/>
          </w:tcPr>
          <w:p w14:paraId="242D94C7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2113" w:type="dxa"/>
          </w:tcPr>
          <w:p w14:paraId="280C2682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125" w:type="dxa"/>
          </w:tcPr>
          <w:p w14:paraId="675396C6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538" w:type="dxa"/>
          </w:tcPr>
          <w:p w14:paraId="565066F4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</w:tr>
      <w:tr w14:paraId="1DC067A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</w:tcPr>
          <w:p w14:paraId="2A87579F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380" w:type="dxa"/>
          </w:tcPr>
          <w:p w14:paraId="15B0FBBB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2341" w:type="dxa"/>
          </w:tcPr>
          <w:p w14:paraId="1E1BF514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2113" w:type="dxa"/>
          </w:tcPr>
          <w:p w14:paraId="4FD8B4A0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125" w:type="dxa"/>
          </w:tcPr>
          <w:p w14:paraId="79AD1E4D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538" w:type="dxa"/>
          </w:tcPr>
          <w:p w14:paraId="549841CE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</w:tr>
      <w:tr w14:paraId="45E3BB2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</w:tcPr>
          <w:p w14:paraId="318F6CD8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380" w:type="dxa"/>
          </w:tcPr>
          <w:p w14:paraId="4BA8BDD1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2341" w:type="dxa"/>
          </w:tcPr>
          <w:p w14:paraId="1AD69705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2113" w:type="dxa"/>
          </w:tcPr>
          <w:p w14:paraId="0318E052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125" w:type="dxa"/>
          </w:tcPr>
          <w:p w14:paraId="6A7C2386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538" w:type="dxa"/>
          </w:tcPr>
          <w:p w14:paraId="76CFE67B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</w:tr>
      <w:tr w14:paraId="1A4B319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</w:tcPr>
          <w:p w14:paraId="3CAB381C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380" w:type="dxa"/>
          </w:tcPr>
          <w:p w14:paraId="03B423BA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2341" w:type="dxa"/>
          </w:tcPr>
          <w:p w14:paraId="782D0C3E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2113" w:type="dxa"/>
          </w:tcPr>
          <w:p w14:paraId="1A6160F5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125" w:type="dxa"/>
          </w:tcPr>
          <w:p w14:paraId="415F4020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538" w:type="dxa"/>
          </w:tcPr>
          <w:p w14:paraId="5FC4B27F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</w:tr>
    </w:tbl>
    <w:p w14:paraId="7D9BA779">
      <w:pPr>
        <w:tabs>
          <w:tab w:val="left" w:pos="1260"/>
        </w:tabs>
        <w:spacing w:line="360" w:lineRule="auto"/>
        <w:ind w:right="-197" w:rightChars="-94" w:firstLine="480" w:firstLineChars="200"/>
        <w:jc w:val="left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注：</w:t>
      </w:r>
    </w:p>
    <w:p w14:paraId="4341EC90">
      <w:pPr>
        <w:tabs>
          <w:tab w:val="left" w:pos="1260"/>
        </w:tabs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1、本表只填写磋商响应文件中与磋商文件有偏离（包括负偏离和正偏离）的内容，在磋商响应文件中须一一列出，无偏离可直接提供空白表。</w:t>
      </w:r>
    </w:p>
    <w:p w14:paraId="27F19B8F">
      <w:pPr>
        <w:tabs>
          <w:tab w:val="left" w:pos="1260"/>
        </w:tabs>
        <w:spacing w:line="360" w:lineRule="auto"/>
        <w:ind w:firstLine="470" w:firstLineChars="196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2、供应商必须据实填写，不得虚假响应，否则将取消其磋商或成交资格，并按有关规定进处罚。</w:t>
      </w:r>
    </w:p>
    <w:p w14:paraId="584403DF">
      <w:pPr>
        <w:tabs>
          <w:tab w:val="left" w:pos="1260"/>
        </w:tabs>
        <w:spacing w:line="360" w:lineRule="auto"/>
        <w:ind w:firstLine="470" w:firstLineChars="196"/>
        <w:rPr>
          <w:rFonts w:hint="eastAsia" w:ascii="仿宋" w:hAnsi="仿宋" w:eastAsia="仿宋" w:cs="仿宋"/>
          <w:sz w:val="24"/>
          <w:highlight w:val="none"/>
        </w:rPr>
      </w:pPr>
    </w:p>
    <w:p w14:paraId="0BBF8EDE">
      <w:pPr>
        <w:tabs>
          <w:tab w:val="left" w:pos="1260"/>
        </w:tabs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供应商（公章）：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   </w:t>
      </w:r>
    </w:p>
    <w:p w14:paraId="4B33D3B7">
      <w:pPr>
        <w:tabs>
          <w:tab w:val="left" w:pos="1260"/>
        </w:tabs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</w:t>
      </w:r>
    </w:p>
    <w:p w14:paraId="3543CF78">
      <w:pPr>
        <w:tabs>
          <w:tab w:val="left" w:pos="1260"/>
        </w:tabs>
        <w:spacing w:line="360" w:lineRule="auto"/>
        <w:ind w:firstLine="3360" w:firstLineChars="1400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日    期：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       </w:t>
      </w:r>
    </w:p>
    <w:p w14:paraId="4D49EFAB"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1772F61">
    <w:pPr>
      <w:tabs>
        <w:tab w:val="right" w:pos="8820"/>
      </w:tabs>
      <w:ind w:right="40"/>
      <w:rPr>
        <w:rFonts w:hint="eastAsia" w:ascii="仿宋" w:hAnsi="仿宋" w:eastAsia="仿宋" w:cs="仿宋"/>
        <w:b/>
        <w:bCs/>
        <w:szCs w:val="21"/>
      </w:rPr>
    </w:pPr>
    <w:r>
      <w:rPr>
        <w:sz w:val="21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45BBC99">
                          <w:pPr>
                            <w:pStyle w:val="15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45BBC99">
                    <w:pPr>
                      <w:pStyle w:val="15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8744F7"/>
    <w:multiLevelType w:val="multilevel"/>
    <w:tmpl w:val="578744F7"/>
    <w:lvl w:ilvl="0" w:tentative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none"/>
      <w:lvlText w:val=" 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none"/>
      <w:lvlText w:val="    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none"/>
      <w:lvlText w:val="      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none"/>
      <w:pStyle w:val="7"/>
      <w:lvlText w:val="           "/>
      <w:lvlJc w:val="left"/>
      <w:pPr>
        <w:tabs>
          <w:tab w:val="left" w:pos="1440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8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9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0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1551D5D"/>
    <w:rsid w:val="05306AF9"/>
    <w:rsid w:val="07001599"/>
    <w:rsid w:val="07851442"/>
    <w:rsid w:val="07A55852"/>
    <w:rsid w:val="091E1297"/>
    <w:rsid w:val="0AB64089"/>
    <w:rsid w:val="0B4121B4"/>
    <w:rsid w:val="0BD83185"/>
    <w:rsid w:val="0C6576D1"/>
    <w:rsid w:val="0D135C89"/>
    <w:rsid w:val="0D8B4292"/>
    <w:rsid w:val="0DCE1ADD"/>
    <w:rsid w:val="0E963FDB"/>
    <w:rsid w:val="0EC5559E"/>
    <w:rsid w:val="0ED17E6C"/>
    <w:rsid w:val="0F976343"/>
    <w:rsid w:val="105C0E12"/>
    <w:rsid w:val="107B1275"/>
    <w:rsid w:val="12800590"/>
    <w:rsid w:val="13033CDB"/>
    <w:rsid w:val="13150045"/>
    <w:rsid w:val="14543459"/>
    <w:rsid w:val="14861F02"/>
    <w:rsid w:val="14E52192"/>
    <w:rsid w:val="154A6DF0"/>
    <w:rsid w:val="16FE6557"/>
    <w:rsid w:val="176F6BB0"/>
    <w:rsid w:val="17D64044"/>
    <w:rsid w:val="18094FCA"/>
    <w:rsid w:val="18F64E36"/>
    <w:rsid w:val="1A02767A"/>
    <w:rsid w:val="1B9D385D"/>
    <w:rsid w:val="1BA32D63"/>
    <w:rsid w:val="1C252119"/>
    <w:rsid w:val="1CF1774B"/>
    <w:rsid w:val="1DFB7631"/>
    <w:rsid w:val="1E1E29C9"/>
    <w:rsid w:val="1EF8338A"/>
    <w:rsid w:val="1FA938F9"/>
    <w:rsid w:val="20425FFC"/>
    <w:rsid w:val="20E81997"/>
    <w:rsid w:val="21F45999"/>
    <w:rsid w:val="229A5420"/>
    <w:rsid w:val="22BD1D2C"/>
    <w:rsid w:val="22FB3A94"/>
    <w:rsid w:val="23204BF7"/>
    <w:rsid w:val="23FC12D4"/>
    <w:rsid w:val="24095576"/>
    <w:rsid w:val="24626FA6"/>
    <w:rsid w:val="249D1FF2"/>
    <w:rsid w:val="25DE2DDA"/>
    <w:rsid w:val="25E95F17"/>
    <w:rsid w:val="28C96216"/>
    <w:rsid w:val="2A15141A"/>
    <w:rsid w:val="2A230D5A"/>
    <w:rsid w:val="2AA720D9"/>
    <w:rsid w:val="2B370F4B"/>
    <w:rsid w:val="2B7E614C"/>
    <w:rsid w:val="2C046B0D"/>
    <w:rsid w:val="2C8E2CA3"/>
    <w:rsid w:val="2D576387"/>
    <w:rsid w:val="2D810546"/>
    <w:rsid w:val="2D9D4A5A"/>
    <w:rsid w:val="2E8C2BEA"/>
    <w:rsid w:val="2F2B785B"/>
    <w:rsid w:val="30C528D7"/>
    <w:rsid w:val="3107144D"/>
    <w:rsid w:val="32863B5F"/>
    <w:rsid w:val="33E14065"/>
    <w:rsid w:val="34F44E31"/>
    <w:rsid w:val="35181061"/>
    <w:rsid w:val="36363D90"/>
    <w:rsid w:val="37011161"/>
    <w:rsid w:val="37BD6053"/>
    <w:rsid w:val="37DC5E4F"/>
    <w:rsid w:val="37F007B5"/>
    <w:rsid w:val="380C7C67"/>
    <w:rsid w:val="381713E6"/>
    <w:rsid w:val="38257707"/>
    <w:rsid w:val="38296E28"/>
    <w:rsid w:val="38561033"/>
    <w:rsid w:val="390708FB"/>
    <w:rsid w:val="391B46C0"/>
    <w:rsid w:val="39572F51"/>
    <w:rsid w:val="3A051401"/>
    <w:rsid w:val="3A311F3D"/>
    <w:rsid w:val="3A3962CE"/>
    <w:rsid w:val="3B057F4C"/>
    <w:rsid w:val="3B0770A9"/>
    <w:rsid w:val="3B292F36"/>
    <w:rsid w:val="3BB75E87"/>
    <w:rsid w:val="3BF302F3"/>
    <w:rsid w:val="3BF511EF"/>
    <w:rsid w:val="3C4F0C38"/>
    <w:rsid w:val="3C7A4E02"/>
    <w:rsid w:val="3C8D26A4"/>
    <w:rsid w:val="3CA904FC"/>
    <w:rsid w:val="3D2E5B71"/>
    <w:rsid w:val="3D3F603E"/>
    <w:rsid w:val="3D8F53D3"/>
    <w:rsid w:val="3E9058F4"/>
    <w:rsid w:val="3E963D77"/>
    <w:rsid w:val="3FB33E37"/>
    <w:rsid w:val="42D46393"/>
    <w:rsid w:val="44A02E0E"/>
    <w:rsid w:val="45760938"/>
    <w:rsid w:val="474B43DC"/>
    <w:rsid w:val="48273FDF"/>
    <w:rsid w:val="49740F2E"/>
    <w:rsid w:val="49DE3241"/>
    <w:rsid w:val="4A33479D"/>
    <w:rsid w:val="4B616ED2"/>
    <w:rsid w:val="4BB95F3E"/>
    <w:rsid w:val="4C9F5628"/>
    <w:rsid w:val="4D182C88"/>
    <w:rsid w:val="4D2C0602"/>
    <w:rsid w:val="4D7B76FC"/>
    <w:rsid w:val="4DBE6A90"/>
    <w:rsid w:val="4E5660BD"/>
    <w:rsid w:val="4E6F32AF"/>
    <w:rsid w:val="4E7E031F"/>
    <w:rsid w:val="4EC44670"/>
    <w:rsid w:val="4F594CAB"/>
    <w:rsid w:val="4F5A2432"/>
    <w:rsid w:val="4F6B078C"/>
    <w:rsid w:val="4F8F6FE6"/>
    <w:rsid w:val="4FA06378"/>
    <w:rsid w:val="50A8592E"/>
    <w:rsid w:val="51A754EC"/>
    <w:rsid w:val="51AF69CD"/>
    <w:rsid w:val="521600BC"/>
    <w:rsid w:val="52420EF7"/>
    <w:rsid w:val="52963321"/>
    <w:rsid w:val="52A14EC3"/>
    <w:rsid w:val="534B638F"/>
    <w:rsid w:val="53F21995"/>
    <w:rsid w:val="5418220F"/>
    <w:rsid w:val="546045FE"/>
    <w:rsid w:val="554D5290"/>
    <w:rsid w:val="56296E24"/>
    <w:rsid w:val="56E04626"/>
    <w:rsid w:val="57DC64E0"/>
    <w:rsid w:val="581A515D"/>
    <w:rsid w:val="584125D2"/>
    <w:rsid w:val="58AE1A31"/>
    <w:rsid w:val="58B053E8"/>
    <w:rsid w:val="58CB3CE0"/>
    <w:rsid w:val="595A5E33"/>
    <w:rsid w:val="59CB43DE"/>
    <w:rsid w:val="59EA7F4F"/>
    <w:rsid w:val="5ADC54F0"/>
    <w:rsid w:val="5C741667"/>
    <w:rsid w:val="5CAB1AAC"/>
    <w:rsid w:val="5D186F18"/>
    <w:rsid w:val="5D9341C4"/>
    <w:rsid w:val="5F0745CE"/>
    <w:rsid w:val="5FCC6BAB"/>
    <w:rsid w:val="60886A5A"/>
    <w:rsid w:val="610464A6"/>
    <w:rsid w:val="61DF614B"/>
    <w:rsid w:val="629B3C5A"/>
    <w:rsid w:val="62A35618"/>
    <w:rsid w:val="62FC4118"/>
    <w:rsid w:val="636C5BCF"/>
    <w:rsid w:val="63D24027"/>
    <w:rsid w:val="64846CBA"/>
    <w:rsid w:val="65E14FB5"/>
    <w:rsid w:val="686D223D"/>
    <w:rsid w:val="691B2B1E"/>
    <w:rsid w:val="6BF01A2A"/>
    <w:rsid w:val="6C573973"/>
    <w:rsid w:val="6D2E3635"/>
    <w:rsid w:val="6D8F1939"/>
    <w:rsid w:val="6E5839D5"/>
    <w:rsid w:val="6E9D056A"/>
    <w:rsid w:val="712227CC"/>
    <w:rsid w:val="72C930BC"/>
    <w:rsid w:val="72DF6A85"/>
    <w:rsid w:val="74787DB6"/>
    <w:rsid w:val="74957015"/>
    <w:rsid w:val="75065B3C"/>
    <w:rsid w:val="75133ED9"/>
    <w:rsid w:val="75B92B32"/>
    <w:rsid w:val="7613722B"/>
    <w:rsid w:val="76497FA9"/>
    <w:rsid w:val="77053496"/>
    <w:rsid w:val="779F13E7"/>
    <w:rsid w:val="7A98414F"/>
    <w:rsid w:val="7B296116"/>
    <w:rsid w:val="7B74438D"/>
    <w:rsid w:val="7C2932D9"/>
    <w:rsid w:val="7D483034"/>
    <w:rsid w:val="7D7130C1"/>
    <w:rsid w:val="7E687326"/>
    <w:rsid w:val="7EB83636"/>
    <w:rsid w:val="7ECE4975"/>
    <w:rsid w:val="7F2E04CB"/>
    <w:rsid w:val="7F4F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3"/>
    <w:qFormat/>
    <w:uiPriority w:val="0"/>
    <w:pPr>
      <w:keepNext/>
      <w:spacing w:line="360" w:lineRule="auto"/>
      <w:jc w:val="center"/>
      <w:outlineLvl w:val="0"/>
    </w:pPr>
    <w:rPr>
      <w:rFonts w:ascii="黑体" w:hAnsi="黑体" w:eastAsia="宋体" w:cs="Times New Roman"/>
      <w:b/>
      <w:sz w:val="36"/>
      <w:szCs w:val="24"/>
    </w:rPr>
  </w:style>
  <w:style w:type="paragraph" w:styleId="3">
    <w:name w:val="heading 2"/>
    <w:basedOn w:val="1"/>
    <w:next w:val="1"/>
    <w:link w:val="25"/>
    <w:semiHidden/>
    <w:unhideWhenUsed/>
    <w:qFormat/>
    <w:uiPriority w:val="0"/>
    <w:pPr>
      <w:keepNext/>
      <w:keepLines/>
      <w:spacing w:line="240" w:lineRule="auto"/>
      <w:jc w:val="center"/>
      <w:outlineLvl w:val="1"/>
    </w:pPr>
    <w:rPr>
      <w:rFonts w:ascii="Calibri" w:hAnsi="Calibri" w:eastAsia="宋体"/>
      <w:b/>
      <w:bCs/>
      <w:sz w:val="32"/>
      <w:szCs w:val="32"/>
    </w:rPr>
  </w:style>
  <w:style w:type="paragraph" w:styleId="4">
    <w:name w:val="heading 3"/>
    <w:basedOn w:val="1"/>
    <w:next w:val="1"/>
    <w:link w:val="22"/>
    <w:semiHidden/>
    <w:unhideWhenUsed/>
    <w:qFormat/>
    <w:uiPriority w:val="0"/>
    <w:pPr>
      <w:keepNext/>
      <w:keepLines/>
      <w:spacing w:line="360" w:lineRule="auto"/>
      <w:ind w:firstLine="0" w:firstLineChars="0"/>
      <w:jc w:val="center"/>
      <w:outlineLvl w:val="2"/>
    </w:pPr>
    <w:rPr>
      <w:rFonts w:ascii="Times New Roman" w:hAnsi="Times New Roman" w:eastAsia="宋体" w:cs="Times New Roman"/>
      <w:b/>
      <w:bCs/>
      <w:sz w:val="30"/>
      <w:szCs w:val="32"/>
      <w:lang w:val="zh-CN"/>
    </w:rPr>
  </w:style>
  <w:style w:type="paragraph" w:styleId="5">
    <w:name w:val="heading 4"/>
    <w:basedOn w:val="1"/>
    <w:next w:val="1"/>
    <w:link w:val="24"/>
    <w:semiHidden/>
    <w:unhideWhenUsed/>
    <w:qFormat/>
    <w:uiPriority w:val="0"/>
    <w:pPr>
      <w:spacing w:line="360" w:lineRule="auto"/>
      <w:ind w:left="0" w:firstLine="0"/>
      <w:outlineLvl w:val="3"/>
    </w:pPr>
    <w:rPr>
      <w:rFonts w:ascii="宋体" w:hAnsi="宋体" w:eastAsia="宋体" w:cs="宋体"/>
      <w:b/>
      <w:bCs/>
      <w:sz w:val="24"/>
      <w:szCs w:val="24"/>
      <w:lang w:val="zh-CN" w:bidi="zh-CN"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  <w:rPr>
      <w:rFonts w:ascii="华文仿宋" w:hAnsi="华文仿宋" w:cs="华文仿宋"/>
      <w:b/>
      <w:sz w:val="28"/>
      <w:szCs w:val="22"/>
      <w:lang w:val="zh-CN" w:bidi="zh-CN"/>
    </w:rPr>
  </w:style>
  <w:style w:type="paragraph" w:styleId="7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Lines="0" w:beforeAutospacing="0" w:afterLines="0" w:afterAutospacing="0" w:line="360" w:lineRule="auto"/>
      <w:ind w:left="0" w:firstLine="0"/>
      <w:outlineLvl w:val="5"/>
    </w:pPr>
    <w:rPr>
      <w:rFonts w:ascii="Arial" w:hAnsi="Arial" w:eastAsia="黑体" w:cs="华文仿宋"/>
      <w:sz w:val="24"/>
      <w:szCs w:val="22"/>
      <w:lang w:val="zh-CN" w:bidi="zh-CN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sz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4" w:hanging="1584"/>
      <w:outlineLvl w:val="8"/>
    </w:pPr>
    <w:rPr>
      <w:rFonts w:ascii="Arial" w:hAnsi="Arial" w:eastAsia="黑体"/>
      <w:sz w:val="21"/>
    </w:rPr>
  </w:style>
  <w:style w:type="character" w:default="1" w:styleId="20">
    <w:name w:val="Default Paragraph Font"/>
    <w:semiHidden/>
    <w:unhideWhenUsed/>
    <w:qFormat/>
    <w:uiPriority w:val="1"/>
  </w:style>
  <w:style w:type="table" w:default="1" w:styleId="1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Normal Indent"/>
    <w:basedOn w:val="1"/>
    <w:qFormat/>
    <w:uiPriority w:val="0"/>
    <w:pPr>
      <w:ind w:firstLine="420" w:firstLineChars="200"/>
    </w:pPr>
  </w:style>
  <w:style w:type="paragraph" w:styleId="12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13">
    <w:name w:val="Body Text"/>
    <w:basedOn w:val="1"/>
    <w:qFormat/>
    <w:uiPriority w:val="0"/>
    <w:pPr>
      <w:spacing w:after="120" w:afterLines="0" w:afterAutospacing="0"/>
    </w:pPr>
  </w:style>
  <w:style w:type="paragraph" w:styleId="14">
    <w:name w:val="Body Text Indent"/>
    <w:basedOn w:val="1"/>
    <w:qFormat/>
    <w:uiPriority w:val="0"/>
    <w:pPr>
      <w:widowControl w:val="0"/>
      <w:kinsoku/>
      <w:autoSpaceDE/>
      <w:autoSpaceDN/>
      <w:adjustRightInd/>
      <w:snapToGrid/>
      <w:spacing w:after="120" w:afterLines="0" w:afterAutospacing="0" w:line="240" w:lineRule="auto"/>
      <w:ind w:left="420" w:leftChars="200"/>
      <w:jc w:val="both"/>
      <w:textAlignment w:val="auto"/>
    </w:pPr>
    <w:rPr>
      <w:rFonts w:ascii="Times New Roman" w:hAnsi="Times New Roman" w:eastAsia="宋体" w:cs="Times New Roman"/>
      <w:snapToGrid/>
      <w:sz w:val="24"/>
      <w:szCs w:val="20"/>
      <w:lang w:eastAsia="zh-CN"/>
    </w:rPr>
  </w:style>
  <w:style w:type="paragraph" w:styleId="1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6">
    <w:name w:val="toc 1"/>
    <w:basedOn w:val="1"/>
    <w:next w:val="1"/>
    <w:qFormat/>
    <w:uiPriority w:val="0"/>
    <w:pPr>
      <w:spacing w:before="120" w:after="120"/>
    </w:pPr>
    <w:rPr>
      <w:rFonts w:ascii="仿宋" w:hAnsi="仿宋" w:eastAsia="仿宋" w:cs="Arial"/>
      <w:snapToGrid w:val="0"/>
      <w:color w:val="000000"/>
      <w:kern w:val="0"/>
      <w:sz w:val="24"/>
      <w:szCs w:val="21"/>
      <w:lang w:eastAsia="en-US"/>
    </w:rPr>
  </w:style>
  <w:style w:type="paragraph" w:styleId="17">
    <w:name w:val="Body Text First Indent"/>
    <w:basedOn w:val="13"/>
    <w:next w:val="18"/>
    <w:qFormat/>
    <w:uiPriority w:val="0"/>
    <w:pPr>
      <w:widowControl w:val="0"/>
      <w:kinsoku/>
      <w:autoSpaceDE/>
      <w:autoSpaceDN/>
      <w:adjustRightInd/>
      <w:snapToGrid/>
      <w:spacing w:after="120" w:line="240" w:lineRule="auto"/>
      <w:ind w:firstLine="420" w:firstLineChars="100"/>
      <w:jc w:val="both"/>
      <w:textAlignment w:val="auto"/>
    </w:pPr>
    <w:rPr>
      <w:rFonts w:ascii="宋体" w:hAnsi="Times New Roman" w:eastAsia="宋体" w:cs="Times New Roman"/>
      <w:snapToGrid/>
      <w:sz w:val="24"/>
      <w:szCs w:val="24"/>
      <w:lang w:eastAsia="zh-CN"/>
    </w:rPr>
  </w:style>
  <w:style w:type="paragraph" w:styleId="18">
    <w:name w:val="Body Text First Indent 2"/>
    <w:basedOn w:val="14"/>
    <w:next w:val="1"/>
    <w:qFormat/>
    <w:uiPriority w:val="0"/>
    <w:pPr>
      <w:ind w:firstLine="420" w:firstLineChars="200"/>
    </w:pPr>
  </w:style>
  <w:style w:type="character" w:customStyle="1" w:styleId="21">
    <w:name w:val="标题 2 Char1"/>
    <w:link w:val="3"/>
    <w:qFormat/>
    <w:uiPriority w:val="0"/>
    <w:rPr>
      <w:rFonts w:ascii="Arial" w:hAnsi="Arial" w:eastAsia="宋体" w:cs="Times New Roman"/>
      <w:b/>
      <w:bCs/>
      <w:kern w:val="0"/>
      <w:sz w:val="36"/>
      <w:szCs w:val="22"/>
      <w:lang w:val="zh-CN" w:bidi="zh-CN"/>
    </w:rPr>
  </w:style>
  <w:style w:type="character" w:customStyle="1" w:styleId="22">
    <w:name w:val="标题 3 Char"/>
    <w:basedOn w:val="20"/>
    <w:link w:val="4"/>
    <w:qFormat/>
    <w:uiPriority w:val="0"/>
    <w:rPr>
      <w:rFonts w:ascii="Times New Roman" w:hAnsi="Times New Roman" w:eastAsia="宋体" w:cs="Times New Roman"/>
      <w:b/>
      <w:bCs/>
      <w:kern w:val="2"/>
      <w:sz w:val="32"/>
      <w:szCs w:val="32"/>
    </w:rPr>
  </w:style>
  <w:style w:type="character" w:customStyle="1" w:styleId="23">
    <w:name w:val="标题 1 Char"/>
    <w:basedOn w:val="20"/>
    <w:link w:val="2"/>
    <w:qFormat/>
    <w:uiPriority w:val="0"/>
    <w:rPr>
      <w:rFonts w:ascii="黑体" w:hAnsi="黑体" w:eastAsia="宋体" w:cs="Times New Roman"/>
      <w:b/>
      <w:kern w:val="2"/>
      <w:sz w:val="36"/>
      <w:szCs w:val="24"/>
    </w:rPr>
  </w:style>
  <w:style w:type="character" w:customStyle="1" w:styleId="24">
    <w:name w:val="标题 4 Char"/>
    <w:basedOn w:val="20"/>
    <w:link w:val="5"/>
    <w:qFormat/>
    <w:uiPriority w:val="0"/>
    <w:rPr>
      <w:rFonts w:ascii="宋体" w:hAnsi="宋体" w:eastAsia="宋体" w:cs="宋体"/>
      <w:b/>
      <w:color w:val="000000" w:themeColor="text1"/>
      <w:kern w:val="0"/>
      <w:sz w:val="30"/>
      <w:szCs w:val="28"/>
      <w:u w:val="none"/>
      <w:lang w:val="zh-CN" w:bidi="zh-CN"/>
      <w14:textFill>
        <w14:solidFill>
          <w14:schemeClr w14:val="tx1"/>
        </w14:solidFill>
      </w14:textFill>
    </w:rPr>
  </w:style>
  <w:style w:type="character" w:customStyle="1" w:styleId="25">
    <w:name w:val="标题 2 字符"/>
    <w:link w:val="3"/>
    <w:autoRedefine/>
    <w:qFormat/>
    <w:uiPriority w:val="0"/>
    <w:rPr>
      <w:rFonts w:ascii="Arial" w:hAnsi="Arial" w:eastAsia="黑体" w:cs="Times New Roman"/>
      <w:snapToGrid/>
      <w:sz w:val="32"/>
      <w:szCs w:val="20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2025-10-28T03:26:18Z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FBFA581871FA466BAF9376F045D8AA92_13</vt:lpwstr>
  </property>
  <property fmtid="{D5CDD505-2E9C-101B-9397-08002B2CF9AE}" pid="4" name="KSOTemplateDocerSaveRecord">
    <vt:lpwstr>eyJoZGlkIjoiMTIzYjBkMDE0MDUwZWU1MDYzY2M0YTJiMmIyMWQyNDYiLCJ1c2VySWQiOiI5MTQ3Njg1NjkifQ==</vt:lpwstr>
  </property>
</Properties>
</file>