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25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 w:ascii="宋体" w:hAnsi="宋体" w:eastAsia="宋体"/>
          <w:b/>
          <w:sz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sz w:val="30"/>
        </w:rPr>
        <w:t>GF—</w:t>
      </w:r>
      <w:r>
        <w:rPr>
          <w:rFonts w:hint="eastAsia" w:ascii="宋体" w:hAnsi="宋体"/>
          <w:b/>
          <w:sz w:val="30"/>
          <w:lang w:val="en-US" w:eastAsia="zh-CN"/>
        </w:rPr>
        <w:t>2025</w:t>
      </w:r>
      <w:r>
        <w:rPr>
          <w:rFonts w:hint="eastAsia" w:ascii="宋体" w:hAnsi="宋体"/>
          <w:b/>
          <w:sz w:val="30"/>
        </w:rPr>
        <w:t>—</w:t>
      </w:r>
      <w:r>
        <w:rPr>
          <w:rFonts w:hint="eastAsia" w:ascii="宋体" w:hAnsi="宋体"/>
          <w:b/>
          <w:sz w:val="30"/>
          <w:lang w:val="en-US" w:eastAsia="zh-CN"/>
        </w:rPr>
        <w:t>****</w:t>
      </w:r>
    </w:p>
    <w:p w14:paraId="2D1D5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宋体" w:hAnsi="宋体"/>
          <w:b/>
          <w:sz w:val="30"/>
        </w:rPr>
      </w:pPr>
    </w:p>
    <w:p w14:paraId="3AE9D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宋体" w:hAnsi="宋体"/>
          <w:b/>
          <w:sz w:val="30"/>
        </w:rPr>
      </w:pPr>
    </w:p>
    <w:p w14:paraId="5510A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宋体" w:hAnsi="宋体"/>
          <w:b/>
          <w:sz w:val="30"/>
        </w:rPr>
      </w:pPr>
    </w:p>
    <w:p w14:paraId="14A9A998">
      <w:pPr>
        <w:ind w:firstLine="723" w:firstLineChars="100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建设工程设计合同（一）</w:t>
      </w:r>
    </w:p>
    <w:p w14:paraId="20FC10C9">
      <w:pPr>
        <w:ind w:firstLine="1920" w:firstLineChars="600"/>
        <w:rPr>
          <w:sz w:val="32"/>
        </w:rPr>
      </w:pPr>
      <w:r>
        <w:rPr>
          <w:rFonts w:hint="eastAsia"/>
          <w:sz w:val="32"/>
        </w:rPr>
        <w:t>（</w:t>
      </w:r>
      <w:r>
        <w:rPr>
          <w:rFonts w:hint="eastAsia" w:eastAsia="楷体_GB2312"/>
          <w:sz w:val="36"/>
        </w:rPr>
        <w:t>民用建设工程设计合同</w:t>
      </w:r>
      <w:r>
        <w:rPr>
          <w:rFonts w:hint="eastAsia"/>
          <w:sz w:val="32"/>
        </w:rPr>
        <w:t>）</w:t>
      </w:r>
    </w:p>
    <w:p w14:paraId="511E9538">
      <w:pPr>
        <w:rPr>
          <w:sz w:val="32"/>
        </w:rPr>
      </w:pPr>
      <w:r>
        <w:rPr>
          <w:rFonts w:hint="eastAsia"/>
          <w:sz w:val="32"/>
        </w:rPr>
        <w:t xml:space="preserve">                       </w:t>
      </w:r>
    </w:p>
    <w:p w14:paraId="472E1902">
      <w:pPr>
        <w:rPr>
          <w:sz w:val="32"/>
        </w:rPr>
      </w:pPr>
    </w:p>
    <w:p w14:paraId="584F330C">
      <w:pPr>
        <w:rPr>
          <w:sz w:val="32"/>
        </w:rPr>
      </w:pPr>
    </w:p>
    <w:p w14:paraId="21467652">
      <w:pPr>
        <w:rPr>
          <w:spacing w:val="16"/>
          <w:sz w:val="30"/>
        </w:rPr>
      </w:pPr>
      <w:r>
        <w:rPr>
          <w:rFonts w:hint="eastAsia"/>
          <w:sz w:val="32"/>
        </w:rPr>
        <w:t xml:space="preserve">         </w:t>
      </w:r>
    </w:p>
    <w:tbl>
      <w:tblPr>
        <w:tblStyle w:val="11"/>
        <w:tblpPr w:leftFromText="180" w:rightFromText="180" w:vertAnchor="text" w:horzAnchor="page" w:tblpX="1938" w:tblpY="393"/>
        <w:tblOverlap w:val="never"/>
        <w:tblW w:w="8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8"/>
        <w:gridCol w:w="5598"/>
      </w:tblGrid>
      <w:tr w14:paraId="03258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7D1FEDC">
            <w:pPr>
              <w:pStyle w:val="7"/>
              <w:spacing w:line="560" w:lineRule="exact"/>
              <w:rPr>
                <w:rFonts w:hAnsi="宋体"/>
                <w:sz w:val="30"/>
                <w:szCs w:val="30"/>
                <w:u w:val="single"/>
              </w:rPr>
            </w:pPr>
            <w:r>
              <w:rPr>
                <w:rFonts w:hint="eastAsia" w:hAnsi="宋体"/>
                <w:sz w:val="30"/>
                <w:szCs w:val="30"/>
              </w:rPr>
              <w:t>工  程  名  称：</w:t>
            </w:r>
          </w:p>
        </w:tc>
        <w:tc>
          <w:tcPr>
            <w:tcW w:w="5598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1B11B502">
            <w:pPr>
              <w:pStyle w:val="7"/>
              <w:spacing w:line="560" w:lineRule="exact"/>
              <w:rPr>
                <w:rFonts w:hAnsi="宋体"/>
                <w:b/>
                <w:bCs/>
                <w:color w:val="FF0000"/>
                <w:sz w:val="28"/>
                <w:szCs w:val="28"/>
              </w:rPr>
            </w:pPr>
          </w:p>
        </w:tc>
      </w:tr>
      <w:tr w14:paraId="2DB3B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0611071">
            <w:pPr>
              <w:pStyle w:val="7"/>
              <w:spacing w:line="560" w:lineRule="exact"/>
              <w:rPr>
                <w:rFonts w:hAnsi="宋体"/>
                <w:sz w:val="30"/>
                <w:szCs w:val="30"/>
                <w:u w:val="single"/>
              </w:rPr>
            </w:pPr>
            <w:r>
              <w:rPr>
                <w:rFonts w:hint="eastAsia" w:hAnsi="宋体"/>
                <w:sz w:val="30"/>
                <w:szCs w:val="30"/>
              </w:rPr>
              <w:t>工  程  地  点：</w:t>
            </w:r>
          </w:p>
        </w:tc>
        <w:tc>
          <w:tcPr>
            <w:tcW w:w="5598" w:type="dxa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376E712">
            <w:pPr>
              <w:pStyle w:val="7"/>
              <w:spacing w:line="560" w:lineRule="exact"/>
              <w:rPr>
                <w:rFonts w:hAnsi="宋体"/>
                <w:b/>
                <w:bCs/>
                <w:color w:val="FF0000"/>
                <w:sz w:val="28"/>
                <w:szCs w:val="28"/>
              </w:rPr>
            </w:pPr>
          </w:p>
        </w:tc>
      </w:tr>
      <w:tr w14:paraId="6FFB3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625ABFC">
            <w:pPr>
              <w:pStyle w:val="7"/>
              <w:spacing w:line="560" w:lineRule="exact"/>
              <w:rPr>
                <w:rFonts w:hAnsi="宋体"/>
                <w:sz w:val="30"/>
                <w:szCs w:val="30"/>
                <w:u w:val="single"/>
              </w:rPr>
            </w:pPr>
            <w:r>
              <w:rPr>
                <w:rFonts w:hint="eastAsia" w:hAnsi="宋体"/>
                <w:sz w:val="30"/>
                <w:szCs w:val="30"/>
              </w:rPr>
              <w:t>合  同  编  号：</w:t>
            </w:r>
          </w:p>
        </w:tc>
        <w:tc>
          <w:tcPr>
            <w:tcW w:w="559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1DE01DF">
            <w:pPr>
              <w:pStyle w:val="7"/>
              <w:spacing w:line="560" w:lineRule="exact"/>
              <w:rPr>
                <w:rFonts w:hAnsi="宋体"/>
                <w:b/>
                <w:bCs/>
                <w:color w:val="FF0000"/>
                <w:sz w:val="28"/>
                <w:szCs w:val="28"/>
              </w:rPr>
            </w:pPr>
          </w:p>
        </w:tc>
      </w:tr>
      <w:tr w14:paraId="3233B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CC202F5">
            <w:pPr>
              <w:pStyle w:val="7"/>
              <w:spacing w:line="560" w:lineRule="exact"/>
              <w:rPr>
                <w:rFonts w:hAnsi="宋体"/>
                <w:sz w:val="30"/>
                <w:szCs w:val="30"/>
                <w:u w:val="single"/>
              </w:rPr>
            </w:pPr>
            <w:r>
              <w:rPr>
                <w:rFonts w:hint="eastAsia" w:hAnsi="宋体"/>
                <w:sz w:val="30"/>
                <w:szCs w:val="30"/>
                <w:u w:val="none"/>
              </w:rPr>
              <w:t>设计证书等级：</w:t>
            </w:r>
          </w:p>
        </w:tc>
        <w:tc>
          <w:tcPr>
            <w:tcW w:w="5598" w:type="dxa"/>
            <w:tcBorders>
              <w:left w:val="nil"/>
              <w:right w:val="nil"/>
            </w:tcBorders>
            <w:noWrap w:val="0"/>
            <w:vAlign w:val="center"/>
          </w:tcPr>
          <w:p w14:paraId="2D2221F4">
            <w:pPr>
              <w:pStyle w:val="7"/>
              <w:spacing w:line="560" w:lineRule="exact"/>
              <w:rPr>
                <w:rFonts w:hAnsi="宋体"/>
                <w:b/>
                <w:bCs/>
                <w:sz w:val="28"/>
                <w:szCs w:val="28"/>
              </w:rPr>
            </w:pPr>
          </w:p>
        </w:tc>
      </w:tr>
      <w:tr w14:paraId="2D670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A42C7A">
            <w:pPr>
              <w:pStyle w:val="7"/>
              <w:spacing w:line="560" w:lineRule="exact"/>
              <w:rPr>
                <w:rFonts w:hAnsi="宋体"/>
                <w:sz w:val="30"/>
                <w:szCs w:val="30"/>
              </w:rPr>
            </w:pPr>
            <w:r>
              <w:rPr>
                <w:rFonts w:hint="eastAsia" w:hAnsi="宋体"/>
                <w:sz w:val="30"/>
                <w:szCs w:val="30"/>
              </w:rPr>
              <w:t>发    包    人：</w:t>
            </w:r>
          </w:p>
        </w:tc>
        <w:tc>
          <w:tcPr>
            <w:tcW w:w="5598" w:type="dxa"/>
            <w:tcBorders>
              <w:left w:val="nil"/>
              <w:right w:val="nil"/>
            </w:tcBorders>
            <w:noWrap w:val="0"/>
            <w:vAlign w:val="center"/>
          </w:tcPr>
          <w:p w14:paraId="63B5BE83">
            <w:pPr>
              <w:pStyle w:val="7"/>
              <w:spacing w:line="560" w:lineRule="exact"/>
              <w:rPr>
                <w:rFonts w:hAnsi="宋体"/>
                <w:b/>
                <w:bCs/>
                <w:sz w:val="28"/>
                <w:szCs w:val="28"/>
              </w:rPr>
            </w:pPr>
          </w:p>
        </w:tc>
      </w:tr>
      <w:tr w14:paraId="2B6E8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F614A52">
            <w:pPr>
              <w:pStyle w:val="7"/>
              <w:spacing w:line="560" w:lineRule="exact"/>
              <w:rPr>
                <w:rFonts w:hAnsi="宋体"/>
                <w:sz w:val="30"/>
                <w:szCs w:val="30"/>
              </w:rPr>
            </w:pPr>
            <w:r>
              <w:rPr>
                <w:rFonts w:hint="eastAsia" w:hAnsi="宋体"/>
                <w:sz w:val="30"/>
                <w:szCs w:val="30"/>
              </w:rPr>
              <w:t>设    计    人：</w:t>
            </w:r>
          </w:p>
        </w:tc>
        <w:tc>
          <w:tcPr>
            <w:tcW w:w="5598" w:type="dxa"/>
            <w:tcBorders>
              <w:left w:val="nil"/>
              <w:right w:val="nil"/>
            </w:tcBorders>
            <w:noWrap w:val="0"/>
            <w:vAlign w:val="center"/>
          </w:tcPr>
          <w:p w14:paraId="662F07A5">
            <w:pPr>
              <w:pStyle w:val="7"/>
              <w:spacing w:line="560" w:lineRule="exact"/>
              <w:rPr>
                <w:rFonts w:hAnsi="宋体"/>
                <w:b/>
                <w:bCs/>
                <w:sz w:val="28"/>
                <w:szCs w:val="28"/>
              </w:rPr>
            </w:pPr>
          </w:p>
        </w:tc>
      </w:tr>
      <w:tr w14:paraId="15004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C1E052D">
            <w:pPr>
              <w:pStyle w:val="7"/>
              <w:spacing w:line="560" w:lineRule="exact"/>
              <w:rPr>
                <w:rFonts w:hAnsi="宋体"/>
                <w:sz w:val="30"/>
                <w:szCs w:val="30"/>
                <w:u w:val="single"/>
              </w:rPr>
            </w:pPr>
            <w:r>
              <w:rPr>
                <w:rFonts w:hint="eastAsia" w:hAnsi="宋体"/>
                <w:sz w:val="30"/>
                <w:szCs w:val="30"/>
              </w:rPr>
              <w:t>签  订  日  期：</w:t>
            </w:r>
          </w:p>
        </w:tc>
        <w:tc>
          <w:tcPr>
            <w:tcW w:w="5598" w:type="dxa"/>
            <w:tcBorders>
              <w:left w:val="nil"/>
              <w:right w:val="nil"/>
            </w:tcBorders>
            <w:noWrap w:val="0"/>
            <w:vAlign w:val="center"/>
          </w:tcPr>
          <w:p w14:paraId="1AEC4394">
            <w:pPr>
              <w:pStyle w:val="7"/>
              <w:spacing w:line="560" w:lineRule="exact"/>
              <w:ind w:firstLine="1124" w:firstLineChars="400"/>
              <w:jc w:val="left"/>
              <w:rPr>
                <w:rFonts w:hAnsi="宋体"/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年</w:t>
            </w:r>
            <w:r>
              <w:rPr>
                <w:rFonts w:hint="eastAsia" w:hAnsi="宋体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hAnsi="宋体"/>
                <w:b/>
                <w:bCs/>
                <w:sz w:val="28"/>
                <w:szCs w:val="28"/>
              </w:rPr>
              <w:t>月</w:t>
            </w:r>
            <w:r>
              <w:rPr>
                <w:rFonts w:hint="eastAsia" w:hAnsi="宋体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hAnsi="宋体"/>
                <w:b/>
                <w:bCs/>
                <w:sz w:val="28"/>
                <w:szCs w:val="28"/>
              </w:rPr>
              <w:t>日</w:t>
            </w:r>
          </w:p>
        </w:tc>
      </w:tr>
    </w:tbl>
    <w:p w14:paraId="7ED19662">
      <w:pPr>
        <w:pStyle w:val="7"/>
        <w:spacing w:line="560" w:lineRule="exact"/>
        <w:rPr>
          <w:rFonts w:hAnsi="宋体"/>
          <w:sz w:val="30"/>
          <w:szCs w:val="30"/>
        </w:rPr>
      </w:pPr>
    </w:p>
    <w:p w14:paraId="6238CE41">
      <w:pPr>
        <w:pStyle w:val="7"/>
        <w:spacing w:line="560" w:lineRule="exact"/>
        <w:rPr>
          <w:rFonts w:hAnsi="宋体"/>
          <w:sz w:val="30"/>
          <w:szCs w:val="30"/>
        </w:rPr>
      </w:pPr>
    </w:p>
    <w:tbl>
      <w:tblPr>
        <w:tblStyle w:val="11"/>
        <w:tblpPr w:leftFromText="180" w:rightFromText="180" w:vertAnchor="text" w:horzAnchor="page" w:tblpX="3638" w:tblpY="1084"/>
        <w:tblW w:w="48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1329"/>
      </w:tblGrid>
      <w:tr w14:paraId="0FC83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3510" w:type="dxa"/>
            <w:noWrap w:val="0"/>
            <w:vAlign w:val="center"/>
          </w:tcPr>
          <w:p w14:paraId="5B8E3594">
            <w:pPr>
              <w:pStyle w:val="7"/>
              <w:spacing w:line="560" w:lineRule="exact"/>
              <w:jc w:val="center"/>
              <w:rPr>
                <w:rFonts w:hAnsi="宋体"/>
                <w:b/>
                <w:bCs/>
                <w:sz w:val="30"/>
                <w:szCs w:val="30"/>
              </w:rPr>
            </w:pPr>
            <w:r>
              <w:rPr>
                <w:rFonts w:hint="eastAsia" w:hAnsi="宋体"/>
                <w:b/>
                <w:bCs/>
                <w:sz w:val="30"/>
                <w:szCs w:val="30"/>
              </w:rPr>
              <w:t>中华人民共和国建设部</w:t>
            </w:r>
          </w:p>
        </w:tc>
        <w:tc>
          <w:tcPr>
            <w:tcW w:w="1329" w:type="dxa"/>
            <w:vMerge w:val="restart"/>
            <w:noWrap w:val="0"/>
            <w:vAlign w:val="center"/>
          </w:tcPr>
          <w:p w14:paraId="63D4429A">
            <w:pPr>
              <w:pStyle w:val="7"/>
              <w:spacing w:line="560" w:lineRule="exact"/>
              <w:rPr>
                <w:rFonts w:hAnsi="宋体"/>
                <w:b/>
                <w:bCs/>
                <w:sz w:val="30"/>
                <w:szCs w:val="30"/>
              </w:rPr>
            </w:pPr>
            <w:r>
              <w:rPr>
                <w:rFonts w:hint="eastAsia" w:hAnsi="宋体"/>
                <w:b/>
                <w:bCs/>
                <w:sz w:val="30"/>
                <w:szCs w:val="30"/>
              </w:rPr>
              <w:t>监制</w:t>
            </w:r>
          </w:p>
        </w:tc>
      </w:tr>
      <w:tr w14:paraId="3D1B1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3510" w:type="dxa"/>
            <w:noWrap w:val="0"/>
            <w:vAlign w:val="center"/>
          </w:tcPr>
          <w:p w14:paraId="523EC80C">
            <w:pPr>
              <w:pStyle w:val="7"/>
              <w:spacing w:line="560" w:lineRule="exact"/>
              <w:jc w:val="center"/>
              <w:rPr>
                <w:rFonts w:hAnsi="宋体"/>
                <w:b/>
                <w:bCs/>
                <w:sz w:val="30"/>
                <w:szCs w:val="30"/>
              </w:rPr>
            </w:pPr>
            <w:r>
              <w:rPr>
                <w:rFonts w:hint="eastAsia" w:hAnsi="宋体"/>
                <w:b/>
                <w:bCs/>
                <w:spacing w:val="18"/>
                <w:kern w:val="0"/>
                <w:sz w:val="30"/>
                <w:szCs w:val="30"/>
                <w:fitText w:val="3000" w:id="1217732722"/>
              </w:rPr>
              <w:t>国家工商行政管理</w:t>
            </w:r>
            <w:r>
              <w:rPr>
                <w:rFonts w:hint="eastAsia" w:hAnsi="宋体"/>
                <w:b/>
                <w:bCs/>
                <w:spacing w:val="6"/>
                <w:kern w:val="0"/>
                <w:sz w:val="30"/>
                <w:szCs w:val="30"/>
                <w:fitText w:val="3000" w:id="1217732722"/>
              </w:rPr>
              <w:t>局</w:t>
            </w:r>
          </w:p>
        </w:tc>
        <w:tc>
          <w:tcPr>
            <w:tcW w:w="1329" w:type="dxa"/>
            <w:vMerge w:val="continue"/>
            <w:noWrap w:val="0"/>
            <w:vAlign w:val="top"/>
          </w:tcPr>
          <w:p w14:paraId="678EFEB3">
            <w:pPr>
              <w:pStyle w:val="7"/>
              <w:spacing w:line="560" w:lineRule="exact"/>
              <w:rPr>
                <w:rFonts w:hAnsi="宋体"/>
                <w:b/>
                <w:bCs/>
                <w:sz w:val="30"/>
                <w:szCs w:val="30"/>
              </w:rPr>
            </w:pPr>
          </w:p>
        </w:tc>
      </w:tr>
    </w:tbl>
    <w:p w14:paraId="2B1B605E">
      <w:pPr>
        <w:pStyle w:val="7"/>
        <w:spacing w:line="560" w:lineRule="exact"/>
        <w:rPr>
          <w:rFonts w:hAnsi="宋体"/>
          <w:sz w:val="30"/>
          <w:szCs w:val="30"/>
        </w:rPr>
        <w:sectPr>
          <w:head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linePitch="312" w:charSpace="0"/>
        </w:sectPr>
      </w:pPr>
    </w:p>
    <w:p w14:paraId="69CDE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宋体" w:hAnsi="宋体"/>
          <w:szCs w:val="28"/>
        </w:rPr>
      </w:pPr>
    </w:p>
    <w:tbl>
      <w:tblPr>
        <w:tblStyle w:val="11"/>
        <w:tblW w:w="82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6869"/>
      </w:tblGrid>
      <w:tr w14:paraId="4C423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8AC5285">
            <w:pPr>
              <w:pStyle w:val="7"/>
              <w:spacing w:line="56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发包人：</w:t>
            </w:r>
          </w:p>
        </w:tc>
        <w:tc>
          <w:tcPr>
            <w:tcW w:w="6869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30517331">
            <w:pPr>
              <w:pStyle w:val="7"/>
              <w:spacing w:line="56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tbl>
      <w:tblPr>
        <w:tblStyle w:val="11"/>
        <w:tblpPr w:leftFromText="180" w:rightFromText="180" w:vertAnchor="text" w:horzAnchor="page" w:tblpX="1727" w:tblpY="550"/>
        <w:tblW w:w="82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6869"/>
      </w:tblGrid>
      <w:tr w14:paraId="5D34A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86ECD5B">
            <w:pPr>
              <w:pStyle w:val="7"/>
              <w:spacing w:line="560" w:lineRule="exact"/>
              <w:rPr>
                <w:rFonts w:hAnsi="宋体"/>
                <w:sz w:val="30"/>
                <w:szCs w:val="30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设计人：</w:t>
            </w:r>
          </w:p>
        </w:tc>
        <w:tc>
          <w:tcPr>
            <w:tcW w:w="6869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7143817D">
            <w:pPr>
              <w:pStyle w:val="7"/>
              <w:spacing w:line="560" w:lineRule="exact"/>
              <w:jc w:val="left"/>
              <w:rPr>
                <w:rFonts w:hAnsi="宋体"/>
                <w:sz w:val="30"/>
                <w:szCs w:val="30"/>
                <w:u w:val="single"/>
              </w:rPr>
            </w:pPr>
          </w:p>
        </w:tc>
      </w:tr>
    </w:tbl>
    <w:p w14:paraId="43DFF172">
      <w:pPr>
        <w:pStyle w:val="7"/>
        <w:spacing w:line="560" w:lineRule="exact"/>
        <w:rPr>
          <w:rFonts w:hAnsi="宋体"/>
          <w:sz w:val="24"/>
          <w:szCs w:val="24"/>
        </w:rPr>
      </w:pPr>
    </w:p>
    <w:p w14:paraId="2A20A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根据《中华人民共和国合同法》、《中华人民共和国建筑法》及有关法律规定，遵循平等、自愿、公平和诚实信用的原则，双方就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u w:val="none"/>
        </w:rPr>
        <w:t>设计</w:t>
      </w:r>
      <w:r>
        <w:rPr>
          <w:rFonts w:hint="eastAsia" w:ascii="宋体" w:hAnsi="宋体" w:cs="宋体"/>
          <w:color w:val="auto"/>
          <w:sz w:val="24"/>
        </w:rPr>
        <w:t>及有关事项协商一致，签订本合同。</w:t>
      </w:r>
    </w:p>
    <w:p w14:paraId="06EB3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第一条 本合同依据下列文件签订:</w:t>
      </w:r>
    </w:p>
    <w:p w14:paraId="2C372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1.1《中华人民共和国合同法》、《中华人民共和国建筑法》和《建设工程勘察设计市场管理规定》</w:t>
      </w:r>
      <w:r>
        <w:rPr>
          <w:rFonts w:hint="eastAsia" w:ascii="宋体" w:hAnsi="宋体" w:cs="宋体"/>
          <w:color w:val="auto"/>
          <w:sz w:val="24"/>
          <w:lang w:eastAsia="zh-CN"/>
        </w:rPr>
        <w:t>、《工程勘察设计收费标准》2002年修订版</w:t>
      </w:r>
      <w:r>
        <w:rPr>
          <w:rFonts w:hint="eastAsia" w:ascii="宋体" w:hAnsi="宋体" w:cs="宋体"/>
          <w:color w:val="auto"/>
          <w:sz w:val="24"/>
        </w:rPr>
        <w:t>。</w:t>
      </w:r>
    </w:p>
    <w:p w14:paraId="7ED36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1.2国家及地方有关建设工程勘察设计管理法规和规章。</w:t>
      </w:r>
    </w:p>
    <w:p w14:paraId="0FE0D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1.3建设工程批准文件。</w:t>
      </w:r>
    </w:p>
    <w:p w14:paraId="3A1B8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第二条 合同文件的优先次序:</w:t>
      </w:r>
    </w:p>
    <w:p w14:paraId="6A233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20" w:firstLineChars="3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构成本合同的文件可视为是能相互说明的，如果合同文件存在歧义或不一致，则根据如下优先次序来判断:</w:t>
      </w:r>
    </w:p>
    <w:p w14:paraId="45885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2.1合同文本。</w:t>
      </w:r>
    </w:p>
    <w:p w14:paraId="5505F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2.2发包人设计任务书。</w:t>
      </w:r>
    </w:p>
    <w:p w14:paraId="273C7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2.3双方认可的往来书信、联系函、传真、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电子邮件</w:t>
      </w:r>
      <w:r>
        <w:rPr>
          <w:rFonts w:hint="eastAsia" w:ascii="宋体" w:hAnsi="宋体" w:cs="宋体"/>
          <w:color w:val="auto"/>
          <w:sz w:val="24"/>
        </w:rPr>
        <w:t>及会议纪要等。</w:t>
      </w:r>
    </w:p>
    <w:p w14:paraId="4F30B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第三条 本合同设计项目的内容:名称、规模、及设计范围、内容等如下:</w:t>
      </w:r>
    </w:p>
    <w:p w14:paraId="6272F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3.1项目名称: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 w:cs="宋体"/>
          <w:color w:val="0000FF"/>
          <w:sz w:val="24"/>
          <w:u w:val="single"/>
          <w:lang w:val="en-US" w:eastAsia="zh-CN"/>
        </w:rPr>
        <w:t xml:space="preserve">                          </w:t>
      </w:r>
    </w:p>
    <w:p w14:paraId="76D8C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 xml:space="preserve">3.2工程地点: </w:t>
      </w:r>
      <w:r>
        <w:rPr>
          <w:rFonts w:hint="eastAsia" w:ascii="宋体" w:hAnsi="宋体" w:cs="宋体"/>
          <w:color w:val="0000FF"/>
          <w:sz w:val="24"/>
          <w:u w:val="single"/>
          <w:lang w:val="en-US" w:eastAsia="zh-CN"/>
        </w:rPr>
        <w:t xml:space="preserve">                          </w:t>
      </w:r>
    </w:p>
    <w:p w14:paraId="08330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宋体" w:hAnsi="宋体" w:cs="宋体"/>
          <w:color w:val="0000FF"/>
          <w:sz w:val="24"/>
          <w:u w:val="single"/>
          <w:lang w:val="en-US"/>
        </w:rPr>
      </w:pPr>
      <w:r>
        <w:rPr>
          <w:rFonts w:hint="eastAsia" w:ascii="宋体" w:hAnsi="宋体" w:cs="宋体"/>
          <w:color w:val="auto"/>
          <w:sz w:val="24"/>
        </w:rPr>
        <w:t>3.3改造设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计建筑面积:</w:t>
      </w:r>
      <w:r>
        <w:rPr>
          <w:rFonts w:hint="eastAsia" w:ascii="宋体" w:hAnsi="宋体" w:eastAsia="宋体" w:cs="Times New Roman"/>
          <w:color w:val="0000FF"/>
          <w:kern w:val="2"/>
          <w:sz w:val="24"/>
          <w:szCs w:val="24"/>
          <w:u w:val="single"/>
          <w:lang w:val="en-US" w:eastAsia="zh-CN" w:bidi="ar-SA"/>
        </w:rPr>
        <w:t xml:space="preserve">                    </w:t>
      </w:r>
    </w:p>
    <w:p w14:paraId="32243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3.4设计区域范围及内容:</w:t>
      </w:r>
    </w:p>
    <w:p w14:paraId="64981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jc w:val="both"/>
        <w:textAlignment w:val="auto"/>
        <w:rPr>
          <w:rFonts w:hint="default" w:ascii="宋体" w:hAnsi="宋体" w:cs="宋体"/>
          <w:color w:val="0000FF"/>
          <w:sz w:val="24"/>
          <w:u w:val="single"/>
          <w:lang w:val="en-US"/>
        </w:rPr>
      </w:pPr>
      <w:r>
        <w:rPr>
          <w:rFonts w:hint="eastAsia" w:ascii="宋体" w:hAnsi="宋体" w:cs="宋体"/>
          <w:color w:val="auto"/>
          <w:sz w:val="24"/>
        </w:rPr>
        <w:t xml:space="preserve">3.4.1设计范围包括: </w:t>
      </w:r>
      <w:r>
        <w:rPr>
          <w:rFonts w:hint="eastAsia" w:ascii="宋体" w:hAnsi="宋体" w:cs="宋体"/>
          <w:color w:val="0000FF"/>
          <w:sz w:val="24"/>
          <w:u w:val="single"/>
          <w:lang w:val="en-US" w:eastAsia="zh-CN"/>
        </w:rPr>
        <w:t xml:space="preserve">                          </w:t>
      </w:r>
    </w:p>
    <w:p w14:paraId="2D2DD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jc w:val="both"/>
        <w:textAlignment w:val="auto"/>
        <w:rPr>
          <w:rFonts w:hint="eastAsia" w:ascii="宋体" w:hAnsi="宋体" w:cs="宋体"/>
          <w:color w:val="auto"/>
          <w:sz w:val="24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1FF3C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jc w:val="both"/>
        <w:textAlignment w:val="auto"/>
        <w:rPr>
          <w:rFonts w:hint="eastAsia" w:ascii="宋体" w:hAnsi="宋体" w:cs="宋体"/>
          <w:color w:val="0000FF"/>
          <w:sz w:val="24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3.4.2设计内容包含: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FF"/>
          <w:sz w:val="24"/>
          <w:u w:val="single"/>
          <w:lang w:val="en-US" w:eastAsia="zh-CN"/>
        </w:rPr>
        <w:t xml:space="preserve">                    </w:t>
      </w:r>
    </w:p>
    <w:p w14:paraId="7B40B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16" w:firstLineChars="100"/>
        <w:jc w:val="both"/>
        <w:textAlignment w:val="auto"/>
        <w:rPr>
          <w:rFonts w:hint="eastAsia" w:ascii="宋体" w:hAnsi="宋体" w:eastAsia="宋体" w:cs="宋体"/>
          <w:color w:val="auto"/>
          <w:w w:val="90"/>
          <w:sz w:val="24"/>
        </w:rPr>
      </w:pPr>
      <w:r>
        <w:rPr>
          <w:rFonts w:hint="eastAsia" w:ascii="宋体" w:hAnsi="宋体" w:cs="宋体"/>
          <w:color w:val="auto"/>
          <w:w w:val="90"/>
          <w:sz w:val="24"/>
        </w:rPr>
        <w:t>3.4.3设计周期:自本合同签订发包人向设计人提交的有关资料及文件后</w:t>
      </w:r>
      <w:r>
        <w:rPr>
          <w:rFonts w:hint="eastAsia" w:ascii="宋体" w:hAnsi="宋体" w:cs="宋体"/>
          <w:color w:val="auto"/>
          <w:w w:val="9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w w:val="90"/>
          <w:sz w:val="24"/>
        </w:rPr>
        <w:t>日完成设计成果。</w:t>
      </w:r>
    </w:p>
    <w:p w14:paraId="47530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3.4.4设计服务:配合建设单位现场组织交底，施工过程中技术答疑直至项目竣工。</w:t>
      </w:r>
    </w:p>
    <w:p w14:paraId="4FE76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第四条 发包人应向设计人提交的有关资料及文件</w:t>
      </w:r>
    </w:p>
    <w:tbl>
      <w:tblPr>
        <w:tblStyle w:val="1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1460"/>
        <w:gridCol w:w="1942"/>
        <w:gridCol w:w="1701"/>
      </w:tblGrid>
      <w:tr w14:paraId="0FAC6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B6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8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FF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资料及文件名称</w:t>
            </w:r>
          </w:p>
        </w:tc>
        <w:tc>
          <w:tcPr>
            <w:tcW w:w="14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A3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份数</w:t>
            </w:r>
          </w:p>
        </w:tc>
        <w:tc>
          <w:tcPr>
            <w:tcW w:w="19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提交日期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716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有关事宜</w:t>
            </w:r>
          </w:p>
        </w:tc>
      </w:tr>
      <w:tr w14:paraId="5A754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AD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2D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B3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06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8E0F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43AF2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D1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AD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94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D5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BBA0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15A7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2C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2D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9B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C7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E097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2E27A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1C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61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53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CE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A432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4D301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8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6C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5E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8E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A8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038D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5E5B0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81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66FB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5DCA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3E9E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1038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A5FA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</w:tr>
    </w:tbl>
    <w:p w14:paraId="608EB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宋体" w:hAnsi="宋体" w:cs="宋体"/>
          <w:sz w:val="24"/>
        </w:rPr>
      </w:pPr>
    </w:p>
    <w:p w14:paraId="3031C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第五条 设计人应向发包人交付的设计资料及文件:</w:t>
      </w:r>
    </w:p>
    <w:tbl>
      <w:tblPr>
        <w:tblStyle w:val="1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3123"/>
        <w:gridCol w:w="1278"/>
        <w:gridCol w:w="1942"/>
        <w:gridCol w:w="1701"/>
      </w:tblGrid>
      <w:tr w14:paraId="1001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91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12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BB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资料及文件名称</w:t>
            </w:r>
          </w:p>
        </w:tc>
        <w:tc>
          <w:tcPr>
            <w:tcW w:w="127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8E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份数</w:t>
            </w:r>
          </w:p>
        </w:tc>
        <w:tc>
          <w:tcPr>
            <w:tcW w:w="19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DA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提交日期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BB45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有关事宜</w:t>
            </w:r>
          </w:p>
        </w:tc>
      </w:tr>
      <w:tr w14:paraId="74A83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F5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68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99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56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EAC5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5FE74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5A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50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EF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84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4D6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09DE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5179F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120" w:firstLineChars="50"/>
              <w:jc w:val="both"/>
              <w:textAlignment w:val="auto"/>
              <w:rPr>
                <w:rFonts w:hint="default" w:ascii="宋体" w:hAnsi="宋体" w:cs="宋体"/>
                <w:sz w:val="24"/>
                <w:lang w:val="en-US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8466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53F53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138BE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40" w:firstLineChars="10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820F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</w:tbl>
    <w:p w14:paraId="77DAA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/>
          <w:bCs/>
          <w:sz w:val="24"/>
        </w:rPr>
      </w:pPr>
    </w:p>
    <w:p w14:paraId="5E461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第六条 此设计收费依据 《工程勘察设计收费标准》2002年修订版编制。</w:t>
      </w:r>
    </w:p>
    <w:p w14:paraId="05EB7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1.工程设计收费基价依据《标准》第1.0.7条及附表取费。</w:t>
      </w:r>
    </w:p>
    <w:p w14:paraId="050C2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2.专业调整系数依据《标准》附表二中(建筑)取值。</w:t>
      </w:r>
    </w:p>
    <w:p w14:paraId="0C1BC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3.复杂度系数依据《标准》表7.3-1本工程复杂度为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>级。</w:t>
      </w:r>
    </w:p>
    <w:p w14:paraId="2067C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9" w:leftChars="228" w:hanging="240" w:hangingChars="100"/>
        <w:jc w:val="both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4.附加调整系数依据《标准》第1.0.12条:改扩建和技术改造建设项目附加调整系数为1.1~1.4，结合本工程设计条件附加调整系数取值为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lang w:val="en-US" w:eastAsia="zh-CN"/>
        </w:rPr>
        <w:t>。</w:t>
      </w:r>
    </w:p>
    <w:p w14:paraId="7FBFA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.收费标准见下表:</w:t>
      </w:r>
    </w:p>
    <w:p w14:paraId="73E7B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                单位：万元</w:t>
      </w:r>
    </w:p>
    <w:tbl>
      <w:tblPr>
        <w:tblStyle w:val="12"/>
        <w:tblW w:w="10035" w:type="dxa"/>
        <w:tblInd w:w="-5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857"/>
        <w:gridCol w:w="709"/>
        <w:gridCol w:w="709"/>
        <w:gridCol w:w="775"/>
        <w:gridCol w:w="883"/>
        <w:gridCol w:w="610"/>
        <w:gridCol w:w="850"/>
        <w:gridCol w:w="597"/>
        <w:gridCol w:w="787"/>
        <w:gridCol w:w="725"/>
        <w:gridCol w:w="800"/>
        <w:gridCol w:w="698"/>
      </w:tblGrid>
      <w:tr w14:paraId="3D55F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Merge w:val="restar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09FCF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估算工程造价总投资</w:t>
            </w:r>
          </w:p>
        </w:tc>
        <w:tc>
          <w:tcPr>
            <w:tcW w:w="857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1FCFE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工程设计收费基价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722EB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专业调整系数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423BF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复杂度系数</w:t>
            </w:r>
          </w:p>
        </w:tc>
        <w:tc>
          <w:tcPr>
            <w:tcW w:w="775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09A1A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附加调整系数</w:t>
            </w:r>
          </w:p>
        </w:tc>
        <w:tc>
          <w:tcPr>
            <w:tcW w:w="883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3DF5D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基本设计收费</w:t>
            </w:r>
          </w:p>
        </w:tc>
        <w:tc>
          <w:tcPr>
            <w:tcW w:w="146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40093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方案</w:t>
            </w:r>
          </w:p>
        </w:tc>
        <w:tc>
          <w:tcPr>
            <w:tcW w:w="1384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2311B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初设</w:t>
            </w:r>
          </w:p>
        </w:tc>
        <w:tc>
          <w:tcPr>
            <w:tcW w:w="152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0871A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施工图</w:t>
            </w:r>
          </w:p>
        </w:tc>
        <w:tc>
          <w:tcPr>
            <w:tcW w:w="698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B963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工程设计收费</w:t>
            </w:r>
          </w:p>
        </w:tc>
      </w:tr>
      <w:tr w14:paraId="2702F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1E45D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857" w:type="dxa"/>
            <w:vMerge w:val="continue"/>
            <w:noWrap w:val="0"/>
            <w:vAlign w:val="center"/>
          </w:tcPr>
          <w:p w14:paraId="7D1EF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7BF01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37EDD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775" w:type="dxa"/>
            <w:vMerge w:val="continue"/>
            <w:noWrap w:val="0"/>
            <w:vAlign w:val="center"/>
          </w:tcPr>
          <w:p w14:paraId="06000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CD44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610" w:type="dxa"/>
            <w:noWrap w:val="0"/>
            <w:vAlign w:val="center"/>
          </w:tcPr>
          <w:p w14:paraId="5E948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  <w:tc>
          <w:tcPr>
            <w:tcW w:w="850" w:type="dxa"/>
            <w:noWrap w:val="0"/>
            <w:vAlign w:val="center"/>
          </w:tcPr>
          <w:p w14:paraId="33D3E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  <w:tc>
          <w:tcPr>
            <w:tcW w:w="597" w:type="dxa"/>
            <w:noWrap w:val="0"/>
            <w:vAlign w:val="center"/>
          </w:tcPr>
          <w:p w14:paraId="4D232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  <w:tc>
          <w:tcPr>
            <w:tcW w:w="787" w:type="dxa"/>
            <w:noWrap w:val="0"/>
            <w:vAlign w:val="center"/>
          </w:tcPr>
          <w:p w14:paraId="4153E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  <w:tc>
          <w:tcPr>
            <w:tcW w:w="725" w:type="dxa"/>
            <w:noWrap w:val="0"/>
            <w:vAlign w:val="center"/>
          </w:tcPr>
          <w:p w14:paraId="7837F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  <w:tc>
          <w:tcPr>
            <w:tcW w:w="800" w:type="dxa"/>
            <w:noWrap w:val="0"/>
            <w:vAlign w:val="center"/>
          </w:tcPr>
          <w:p w14:paraId="6C701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  <w:tc>
          <w:tcPr>
            <w:tcW w:w="698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67CB0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1DE21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035" w:type="dxa"/>
            <w:tcBorders>
              <w:left w:val="single" w:color="auto" w:sz="12" w:space="0"/>
            </w:tcBorders>
            <w:noWrap w:val="0"/>
            <w:vAlign w:val="center"/>
          </w:tcPr>
          <w:p w14:paraId="1EDAA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57" w:type="dxa"/>
            <w:noWrap w:val="0"/>
            <w:vAlign w:val="center"/>
          </w:tcPr>
          <w:p w14:paraId="4513F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16A1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0148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75" w:type="dxa"/>
            <w:noWrap w:val="0"/>
            <w:vAlign w:val="center"/>
          </w:tcPr>
          <w:p w14:paraId="4B12F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2A990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10" w:type="dxa"/>
            <w:noWrap w:val="0"/>
            <w:vAlign w:val="center"/>
          </w:tcPr>
          <w:p w14:paraId="686E5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0586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97" w:type="dxa"/>
            <w:noWrap w:val="0"/>
            <w:vAlign w:val="center"/>
          </w:tcPr>
          <w:p w14:paraId="0641B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center"/>
          </w:tcPr>
          <w:p w14:paraId="08C95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25" w:type="dxa"/>
            <w:noWrap w:val="0"/>
            <w:vAlign w:val="center"/>
          </w:tcPr>
          <w:p w14:paraId="6C616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51D49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98" w:type="dxa"/>
            <w:tcBorders>
              <w:right w:val="single" w:color="auto" w:sz="12" w:space="0"/>
            </w:tcBorders>
            <w:noWrap w:val="0"/>
            <w:vAlign w:val="center"/>
          </w:tcPr>
          <w:p w14:paraId="510B7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</w:tbl>
    <w:p w14:paraId="77EBF1E9">
      <w:pPr>
        <w:spacing w:before="120" w:beforeLines="5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Times New Roman"/>
          <w:kern w:val="0"/>
          <w:sz w:val="24"/>
        </w:rPr>
        <w:t>我司依据《标准》计算设计费为</w:t>
      </w:r>
      <w:r>
        <w:rPr>
          <w:rFonts w:hint="eastAsia" w:ascii="宋体" w:hAnsi="宋体" w:cs="Times New Roman"/>
          <w:b/>
          <w:color w:val="0000FF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Times New Roman"/>
          <w:kern w:val="0"/>
          <w:sz w:val="24"/>
        </w:rPr>
        <w:t>万元为本工程</w:t>
      </w:r>
      <w:r>
        <w:rPr>
          <w:rFonts w:hint="eastAsia" w:ascii="宋体" w:hAnsi="宋体" w:cs="Times New Roman"/>
          <w:kern w:val="0"/>
          <w:sz w:val="24"/>
          <w:lang w:val="en-US" w:eastAsia="zh-CN"/>
        </w:rPr>
        <w:t>设计</w:t>
      </w:r>
      <w:r>
        <w:rPr>
          <w:rFonts w:hint="eastAsia" w:ascii="宋体" w:hAnsi="宋体" w:cs="Times New Roman"/>
          <w:kern w:val="0"/>
          <w:sz w:val="24"/>
        </w:rPr>
        <w:t>费</w:t>
      </w:r>
      <w:r>
        <w:rPr>
          <w:rFonts w:hint="eastAsia" w:ascii="宋体" w:hAnsi="宋体" w:cs="Times New Roman"/>
          <w:kern w:val="0"/>
          <w:sz w:val="24"/>
          <w:lang w:val="en-US" w:eastAsia="zh-CN"/>
        </w:rPr>
        <w:t>总</w:t>
      </w:r>
      <w:r>
        <w:rPr>
          <w:rFonts w:hint="eastAsia" w:ascii="宋体" w:hAnsi="宋体" w:cs="Times New Roman"/>
          <w:kern w:val="0"/>
          <w:sz w:val="24"/>
        </w:rPr>
        <w:t>报价，</w:t>
      </w:r>
      <w:r>
        <w:rPr>
          <w:rFonts w:hint="eastAsia" w:ascii="宋体" w:hAnsi="宋体" w:cs="Times New Roman"/>
          <w:kern w:val="0"/>
          <w:sz w:val="24"/>
          <w:lang w:val="en-US" w:eastAsia="zh-CN"/>
        </w:rPr>
        <w:t>本合同设计</w:t>
      </w:r>
      <w:r>
        <w:rPr>
          <w:rFonts w:hint="eastAsia" w:ascii="宋体" w:hAnsi="宋体" w:cs="Times New Roman"/>
          <w:kern w:val="0"/>
          <w:sz w:val="24"/>
        </w:rPr>
        <w:t>费为</w:t>
      </w:r>
      <w:r>
        <w:rPr>
          <w:rFonts w:ascii="宋体" w:hAnsi="宋体" w:cs="Times New Roman"/>
          <w:kern w:val="0"/>
          <w:sz w:val="24"/>
        </w:rPr>
        <w:t>人民币（大写）</w:t>
      </w:r>
      <w:r>
        <w:rPr>
          <w:rFonts w:hint="eastAsia" w:ascii="宋体" w:hAnsi="宋体" w:cs="Times New Roman"/>
          <w:b/>
          <w:bCs/>
          <w:color w:val="0000FF"/>
          <w:kern w:val="0"/>
          <w:sz w:val="24"/>
          <w:u w:val="single"/>
          <w:lang w:val="en-US" w:eastAsia="zh-CN"/>
        </w:rPr>
        <w:t xml:space="preserve">            </w:t>
      </w:r>
      <w:r>
        <w:rPr>
          <w:rFonts w:ascii="宋体" w:hAnsi="宋体" w:cs="Times New Roman"/>
          <w:kern w:val="0"/>
          <w:sz w:val="24"/>
        </w:rPr>
        <w:t>（小写：¥</w:t>
      </w:r>
      <w:r>
        <w:rPr>
          <w:rFonts w:hint="eastAsia" w:ascii="宋体" w:hAnsi="宋体" w:cs="Times New Roman"/>
          <w:b/>
          <w:bCs/>
          <w:color w:val="0000FF"/>
          <w:kern w:val="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Times New Roman"/>
          <w:kern w:val="0"/>
          <w:sz w:val="24"/>
        </w:rPr>
        <w:t>万</w:t>
      </w:r>
      <w:r>
        <w:rPr>
          <w:rFonts w:ascii="宋体" w:hAnsi="宋体" w:cs="Times New Roman"/>
          <w:kern w:val="0"/>
          <w:sz w:val="24"/>
        </w:rPr>
        <w:t>元）。该费用包含一般设计变更费</w:t>
      </w:r>
      <w:r>
        <w:rPr>
          <w:rFonts w:hint="eastAsia" w:ascii="宋体" w:hAnsi="宋体" w:cs="Times New Roman"/>
          <w:kern w:val="0"/>
          <w:sz w:val="24"/>
          <w:lang w:eastAsia="zh-CN"/>
        </w:rPr>
        <w:t>，</w:t>
      </w:r>
      <w:r>
        <w:rPr>
          <w:rFonts w:ascii="宋体" w:hAnsi="宋体" w:cs="Times New Roman"/>
          <w:kern w:val="0"/>
          <w:sz w:val="24"/>
        </w:rPr>
        <w:t>重大变更另行商定</w:t>
      </w:r>
      <w:r>
        <w:rPr>
          <w:rFonts w:hint="eastAsia" w:ascii="宋体" w:hAnsi="宋体" w:cs="Times New Roman"/>
          <w:kern w:val="0"/>
          <w:sz w:val="24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若工程造价有较大变化，双方另行签订补充协议，以实际工程造价为准</w:t>
      </w:r>
      <w:r>
        <w:rPr>
          <w:rFonts w:ascii="宋体" w:hAnsi="宋体" w:cs="Times New Roman"/>
          <w:kern w:val="0"/>
          <w:sz w:val="24"/>
        </w:rPr>
        <w:t>。</w:t>
      </w:r>
    </w:p>
    <w:p w14:paraId="00DD5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设计费支付进度详见下表:</w:t>
      </w:r>
    </w:p>
    <w:p w14:paraId="18E0B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合同签订后，</w:t>
      </w:r>
      <w:r>
        <w:rPr>
          <w:rFonts w:hint="eastAsia" w:ascii="宋体" w:hAnsi="宋体" w:eastAsia="宋体" w:cs="宋体"/>
          <w:sz w:val="24"/>
          <w:lang w:val="en-US" w:eastAsia="zh-CN"/>
        </w:rPr>
        <w:t>设计人</w:t>
      </w:r>
      <w:r>
        <w:rPr>
          <w:rFonts w:hint="eastAsia" w:ascii="宋体" w:hAnsi="宋体" w:eastAsia="宋体" w:cs="宋体"/>
          <w:sz w:val="24"/>
        </w:rPr>
        <w:t>按照</w:t>
      </w:r>
      <w:r>
        <w:rPr>
          <w:rFonts w:hint="eastAsia" w:ascii="宋体" w:hAnsi="宋体" w:eastAsia="宋体" w:cs="宋体"/>
          <w:sz w:val="24"/>
          <w:lang w:val="en-US" w:eastAsia="zh-CN"/>
        </w:rPr>
        <w:t>发包人</w:t>
      </w:r>
      <w:r>
        <w:rPr>
          <w:rFonts w:hint="eastAsia" w:ascii="宋体" w:hAnsi="宋体" w:eastAsia="宋体" w:cs="宋体"/>
          <w:sz w:val="24"/>
        </w:rPr>
        <w:t>要求完成设计服务，设计成果文件通过甲方验收</w:t>
      </w:r>
      <w:r>
        <w:rPr>
          <w:rFonts w:hint="eastAsia" w:ascii="宋体" w:hAnsi="宋体" w:eastAsia="宋体" w:cs="宋体"/>
          <w:sz w:val="24"/>
          <w:lang w:val="en-US" w:eastAsia="zh-CN"/>
        </w:rPr>
        <w:t>合格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发包人</w:t>
      </w:r>
      <w:r>
        <w:rPr>
          <w:rFonts w:hint="eastAsia" w:ascii="宋体" w:hAnsi="宋体" w:eastAsia="宋体" w:cs="宋体"/>
          <w:sz w:val="24"/>
        </w:rPr>
        <w:t>向</w:t>
      </w:r>
      <w:r>
        <w:rPr>
          <w:rFonts w:hint="eastAsia" w:ascii="宋体" w:hAnsi="宋体" w:eastAsia="宋体" w:cs="宋体"/>
          <w:sz w:val="24"/>
          <w:lang w:val="en-US" w:eastAsia="zh-CN"/>
        </w:rPr>
        <w:t>设计人</w:t>
      </w:r>
      <w:r>
        <w:rPr>
          <w:rFonts w:hint="eastAsia" w:ascii="宋体" w:hAnsi="宋体" w:eastAsia="宋体" w:cs="宋体"/>
          <w:sz w:val="24"/>
        </w:rPr>
        <w:t>支付合同总额</w:t>
      </w:r>
      <w:r>
        <w:rPr>
          <w:rFonts w:hint="eastAsia" w:ascii="宋体" w:hAnsi="宋体" w:eastAsia="宋体" w:cs="宋体"/>
          <w:sz w:val="24"/>
          <w:lang w:val="en-US" w:eastAsia="zh-CN"/>
        </w:rPr>
        <w:t>100</w:t>
      </w:r>
      <w:r>
        <w:rPr>
          <w:rFonts w:hint="eastAsia" w:ascii="宋体" w:hAnsi="宋体" w:eastAsia="宋体" w:cs="宋体"/>
          <w:sz w:val="24"/>
        </w:rPr>
        <w:t>%。付款前，</w:t>
      </w:r>
      <w:r>
        <w:rPr>
          <w:rFonts w:hint="eastAsia" w:ascii="宋体" w:hAnsi="宋体" w:eastAsia="宋体" w:cs="宋体"/>
          <w:sz w:val="24"/>
          <w:lang w:val="en-US" w:eastAsia="zh-CN"/>
        </w:rPr>
        <w:t>设计人</w:t>
      </w:r>
      <w:r>
        <w:rPr>
          <w:rFonts w:hint="eastAsia" w:ascii="宋体" w:hAnsi="宋体" w:eastAsia="宋体" w:cs="宋体"/>
          <w:sz w:val="24"/>
        </w:rPr>
        <w:t>需提供结算申请书及税务机构开具的有效等额发票。</w:t>
      </w:r>
    </w:p>
    <w:p w14:paraId="4580E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第七条 双方责任</w:t>
      </w:r>
    </w:p>
    <w:p w14:paraId="59986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7.1发包人责任:</w:t>
      </w:r>
    </w:p>
    <w:p w14:paraId="2EE1B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7.1.1发包人按本合同第四条规定的内容，在规定的时间内向设计人提交资料及文件，并对其完整性、正确性及时限负责，发包人不得要求设计人违反国家有关标准进行设计。</w:t>
      </w:r>
    </w:p>
    <w:p w14:paraId="3975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发包人提交上述资料及文件超过规定期限15天以内，设计人按合同第五条规定交付设计文件时间顺延；超过规定期限15天以上时，设计人员有权重新确定提交设计文件的时间。</w:t>
      </w:r>
    </w:p>
    <w:p w14:paraId="1541F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7.1.2发包人变更委托设计项目、规模、条件或因提交的资料错误，或所提交资料作较大的修改，以致造成设计人设计需返工时，双方除需另行协商签订补充协议（或另订合同）、重新明确有关条款外，发包人应按设计人所耗工作量向设计人增付设计费。</w:t>
      </w:r>
    </w:p>
    <w:p w14:paraId="02991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在未签订合同前发包人已同意，设计人为发包人所做的各项设计工作，应按收费标准，相应支付设计费。</w:t>
      </w:r>
    </w:p>
    <w:p w14:paraId="0A5BA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 1.3发包人要求设计人比合同规定时间提前交付设计资料及文件时，如果设计人能够做到，发包人应根据设计人提前投入的工作量，向设计人支付赶工费。</w:t>
      </w:r>
    </w:p>
    <w:p w14:paraId="5B3BD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7.1.4发包人应为派赴现场处理有关设计问题的工作人员，提供必要的工作生活及交通等方便条件。</w:t>
      </w:r>
    </w:p>
    <w:p w14:paraId="0C58F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7.1.5发包人应保护设计人的投标书、设计方案、文件、资料图纸、数据、计算软件和专利技术。未经设计人同意，发包人对设计人交付的设计资料及文件不得擅自修改、复制或向第三人转让或用于本合同外的项目，如发生以上情况，发包人应负法律责任，设计人有权向发包人提出索赔。</w:t>
      </w:r>
    </w:p>
    <w:p w14:paraId="4D3C7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7.2 设计人责任:</w:t>
      </w:r>
    </w:p>
    <w:p w14:paraId="6D99A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7.2.1设计人应按国家技术规范、标准、规程及发包人提出的设计要求，进行工程设计，按合同规定的进度要求提交质量合格的设计资料，并对其负责。</w:t>
      </w:r>
    </w:p>
    <w:p w14:paraId="2F77B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7.2.2设计人采用的主要技术标准是：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>国家现行相关规范、标准及规定</w:t>
      </w:r>
      <w:r>
        <w:rPr>
          <w:rFonts w:hint="eastAsia" w:ascii="宋体" w:hAnsi="宋体" w:cs="宋体"/>
          <w:b w:val="0"/>
          <w:bCs/>
          <w:sz w:val="24"/>
          <w:szCs w:val="24"/>
          <w:u w:val="none"/>
          <w:lang w:eastAsia="zh-CN"/>
        </w:rPr>
        <w:t>。</w:t>
      </w:r>
    </w:p>
    <w:p w14:paraId="6680E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7.2.3设计合理使用年限为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按国家相关标准计</w:t>
      </w:r>
      <w:r>
        <w:rPr>
          <w:rFonts w:hint="eastAsia" w:ascii="宋体" w:hAnsi="宋体" w:cs="宋体"/>
          <w:sz w:val="24"/>
          <w:u w:val="none"/>
          <w:lang w:val="en-US" w:eastAsia="zh-CN"/>
        </w:rPr>
        <w:t>。</w:t>
      </w:r>
    </w:p>
    <w:p w14:paraId="0503E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7.2.4设计人按本合同第三条和第五条规定的内容、进度及份数向发包人交付资料及文件。</w:t>
      </w:r>
    </w:p>
    <w:p w14:paraId="53E4D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7.2.5设计人交付设计资料及文件后，按规定参加有关的设计审查，并根据审查结论负责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</w:rPr>
        <w:t>对不超出原定范围的内容做必要调整补充。设计人按合同规定时限交付设计资料及文件，本年内项目开始施工，负责向发包人及施工单位进行设计交底、处理有关设计问题和参加竣工验收。在一年内项目尚未开始施工，设计人仍负责上述工作，但应按所需工作量向发包人适当收取咨询服务费，收费额由双方商定。</w:t>
      </w:r>
    </w:p>
    <w:p w14:paraId="658EF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7.2.6设计人应保护发包人的知识产权，未经发包人同意不得向第三人泄露、转让发包人提交的产品图纸等技术经济资料。如发生以上情况并给发包人造成经济损失，发包人有权向设计人索赔。</w:t>
      </w:r>
    </w:p>
    <w:p w14:paraId="73D9A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第八条 违约责任:</w:t>
      </w:r>
    </w:p>
    <w:p w14:paraId="73EBC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8.1在合同履行期间，发包人要求终止</w:t>
      </w:r>
      <w:r>
        <w:rPr>
          <w:rFonts w:hint="eastAsia" w:ascii="宋体" w:hAnsi="宋体" w:cs="宋体"/>
          <w:sz w:val="24"/>
          <w:lang w:val="en-US" w:eastAsia="zh-CN"/>
        </w:rPr>
        <w:t>或</w:t>
      </w:r>
      <w:r>
        <w:rPr>
          <w:rFonts w:hint="eastAsia" w:ascii="宋体" w:hAnsi="宋体" w:cs="宋体"/>
          <w:sz w:val="24"/>
        </w:rPr>
        <w:t>解除合同，设计人未开始设计工作的，不退还发包人已付的定金；已开始设计工作的，发包人应根据设计人已进行的实际工作量，不足一半时，按该阶段设计费的一半支付；超过一半时，按该阶段设计费的全部支付。</w:t>
      </w:r>
    </w:p>
    <w:p w14:paraId="4FE29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8.2发包人应按本合同第六条规定的金额和时间向设计人支付设计费，每逾期支付一天，应承担支付金额千分之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的逾期违约金。逾期超过三十天以上时，设计人有权暂停履行下阶段工作，并书面通知发包人。发包人的上级或设计</w:t>
      </w:r>
      <w:r>
        <w:rPr>
          <w:rFonts w:hint="eastAsia" w:ascii="宋体" w:hAnsi="宋体" w:cs="宋体"/>
          <w:sz w:val="24"/>
          <w:lang w:val="en-US" w:eastAsia="zh-CN"/>
        </w:rPr>
        <w:t>规划</w:t>
      </w:r>
      <w:r>
        <w:rPr>
          <w:rFonts w:hint="eastAsia" w:ascii="宋体" w:hAnsi="宋体" w:cs="宋体"/>
          <w:sz w:val="24"/>
        </w:rPr>
        <w:t>审批部门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cs="宋体"/>
          <w:sz w:val="24"/>
          <w:lang w:val="en-US" w:eastAsia="zh-CN"/>
        </w:rPr>
        <w:t>施工图审查单位</w:t>
      </w:r>
      <w:r>
        <w:rPr>
          <w:rFonts w:hint="eastAsia" w:ascii="宋体" w:hAnsi="宋体" w:cs="宋体"/>
          <w:sz w:val="24"/>
        </w:rPr>
        <w:t>对设计文件</w:t>
      </w:r>
      <w:r>
        <w:rPr>
          <w:rFonts w:hint="eastAsia" w:ascii="宋体" w:hAnsi="宋体" w:cs="宋体"/>
          <w:sz w:val="24"/>
          <w:lang w:val="en-US" w:eastAsia="zh-CN"/>
        </w:rPr>
        <w:t>不</w:t>
      </w:r>
      <w:r>
        <w:rPr>
          <w:rFonts w:hint="eastAsia" w:ascii="宋体" w:hAnsi="宋体" w:cs="宋体"/>
          <w:sz w:val="24"/>
        </w:rPr>
        <w:t>审批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cs="宋体"/>
          <w:sz w:val="24"/>
          <w:lang w:val="en-US" w:eastAsia="zh-CN"/>
        </w:rPr>
        <w:t>审查</w:t>
      </w:r>
      <w:r>
        <w:rPr>
          <w:rFonts w:hint="eastAsia" w:ascii="宋体" w:hAnsi="宋体" w:cs="宋体"/>
          <w:sz w:val="24"/>
        </w:rPr>
        <w:t>或本合同项目停缓建，发包人均按8.1条规定支付设计费。</w:t>
      </w:r>
    </w:p>
    <w:p w14:paraId="43020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8.3设计人对设计资料及文件出现的遗漏或错误负责修改或补充。由于设计人员错误造成工程质量事故损失，设计人除负责采取补救措施外，应免收直接受损失部分的设计费。</w:t>
      </w:r>
    </w:p>
    <w:p w14:paraId="5DA14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8.4由于设计人自身原因，延误了按本合同第四条规定的设计资料及设计文件的交付时间，每延误一天，应减收该项目应收设计费的千分之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。</w:t>
      </w:r>
    </w:p>
    <w:p w14:paraId="3BB18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8.5合同生效后，设计人要求终止或解除合同，设计人应双倍返还定金。</w:t>
      </w:r>
    </w:p>
    <w:p w14:paraId="0C832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第九条 其他</w:t>
      </w:r>
    </w:p>
    <w:p w14:paraId="39CB6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9.1发包人要求设计人派专人留驻施工现场进行配合与解决有关问题时，双方应另行签订补充协议或技术咨询服务合同。</w:t>
      </w:r>
    </w:p>
    <w:p w14:paraId="7BE86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9.2设计人为本合同项目所采用的国家或地方标准图，由发包人自费向有关出版部门购买，本合同第五条规定设计人交付的设计资料及文件份数超过《工程设计收费标准》规定的份数，设计人另收工本费</w:t>
      </w:r>
    </w:p>
    <w:p w14:paraId="6FB20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9.3本工程设计资料及文件中，建筑材料、建筑构配件和设备，应当注明其规格、型号、性能等技术指标，设计人不得指定生产、供应商。发包人需要设计人的设计人员配合加工定货时，所需要费用由发包人承担。</w:t>
      </w:r>
    </w:p>
    <w:p w14:paraId="313B7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9.4发包人委托设计人配合引进项目的设计任务，从询价、对外谈判、国内外技术考察直至建成投产的各阶段，应吸收承担有关设计任务的设计人参加。出国费用，除制装费外，其它费用由发包人支付。</w:t>
      </w:r>
    </w:p>
    <w:p w14:paraId="66913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9.5发包人委托设计人承担本合同内容之外的工作服务，另行支付费用。</w:t>
      </w:r>
    </w:p>
    <w:p w14:paraId="79B22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9.6由于不可抗力因素致使合同无法履行时，双方应及时协商解决。</w:t>
      </w:r>
    </w:p>
    <w:p w14:paraId="2642F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9.7本合同在履行过程中发生的争议，由双方当事人应及时协商解决，协商不成的，按下列第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</w:rPr>
        <w:t>种方式解决:</w:t>
      </w:r>
    </w:p>
    <w:p w14:paraId="28C56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sz w:val="24"/>
        </w:rPr>
        <w:t>（一）</w:t>
      </w:r>
      <w:r>
        <w:rPr>
          <w:rFonts w:hint="eastAsia" w:ascii="宋体" w:hAnsi="宋体" w:cs="宋体"/>
          <w:b w:val="0"/>
          <w:bCs w:val="0"/>
          <w:sz w:val="24"/>
        </w:rPr>
        <w:t>、提交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</w:rPr>
        <w:t>仲裁委员会仲裁；</w:t>
      </w:r>
    </w:p>
    <w:p w14:paraId="363A0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（二）、依法向招标人所在地人民法院起诉。</w:t>
      </w:r>
    </w:p>
    <w:p w14:paraId="4BAD3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9.8本合同一式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</w:rPr>
        <w:t>份，发包人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sz w:val="24"/>
        </w:rPr>
        <w:t>份，设计人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</w:rPr>
        <w:t>份</w:t>
      </w:r>
      <w:r>
        <w:rPr>
          <w:rFonts w:hint="eastAsia" w:ascii="宋体" w:hAnsi="宋体" w:cs="宋体"/>
          <w:sz w:val="24"/>
        </w:rPr>
        <w:t>。</w:t>
      </w:r>
    </w:p>
    <w:p w14:paraId="665A7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9.9本合同经双方签章并在发包人向设计人支付定金后生效。</w:t>
      </w:r>
    </w:p>
    <w:p w14:paraId="3B881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9.10本合同生效后，按规定到项目所在省级建设行政主管部门规定的审查部门备案。双方认为必要时，到项目所在地工商行政管理部门申请鉴证。双方履行完合同规定的义务后，本合同即行终止。</w:t>
      </w:r>
    </w:p>
    <w:p w14:paraId="1D55D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9.11本合同未尽事宜，双方可签订补充协议，有关协议及双方认可的来往电报、传真、会议纪要等，均为本合同组成部份，与本合同具同等法律效力。</w:t>
      </w:r>
    </w:p>
    <w:p w14:paraId="54FD1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9.12其他约定事项</w:t>
      </w:r>
      <w:r>
        <w:rPr>
          <w:rFonts w:hint="eastAsia" w:ascii="宋体" w:hAnsi="宋体" w:cs="宋体"/>
          <w:b w:val="0"/>
          <w:bCs w:val="0"/>
          <w:sz w:val="24"/>
        </w:rPr>
        <w:t>: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    </w:t>
      </w:r>
    </w:p>
    <w:p w14:paraId="0F462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(以下无正文)</w:t>
      </w:r>
    </w:p>
    <w:p w14:paraId="30556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674DF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407CB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08FCA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5759D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67B020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31F4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0BC4A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40F94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35A68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180CB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5EF7D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3A61F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5387C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1082C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147DA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2A266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1A8EB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5E5FF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55988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7348C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11501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38479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746AA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09BA7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067B2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5AD52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6586F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38978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244FD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37106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28BE2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7EC7B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/>
          <w:bCs/>
          <w:sz w:val="24"/>
        </w:rPr>
      </w:pPr>
    </w:p>
    <w:p w14:paraId="5B2F1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default" w:ascii="宋体" w:hAnsi="宋体" w:eastAsia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</w:rPr>
        <w:t>发包人名称：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                        </w:t>
      </w:r>
      <w:r>
        <w:rPr>
          <w:rFonts w:hint="eastAsia" w:ascii="宋体" w:hAnsi="宋体"/>
          <w:b w:val="0"/>
          <w:bCs w:val="0"/>
          <w:sz w:val="24"/>
        </w:rPr>
        <w:t>设</w:t>
      </w:r>
      <w:r>
        <w:rPr>
          <w:rFonts w:hint="eastAsia" w:ascii="宋体" w:hAnsi="宋体"/>
          <w:b w:val="0"/>
          <w:bCs w:val="0"/>
          <w:color w:val="auto"/>
          <w:sz w:val="24"/>
        </w:rPr>
        <w:t>计人名称：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 </w:t>
      </w:r>
    </w:p>
    <w:p w14:paraId="39EC9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default" w:ascii="宋体" w:hAnsi="宋体" w:eastAsia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         </w:t>
      </w:r>
    </w:p>
    <w:p w14:paraId="3C59B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ascii="宋体" w:hAnsi="宋体"/>
          <w:b w:val="0"/>
          <w:bCs w:val="0"/>
          <w:color w:val="auto"/>
          <w:sz w:val="24"/>
        </w:rPr>
      </w:pPr>
      <w:r>
        <w:rPr>
          <w:rFonts w:hint="eastAsia" w:ascii="宋体" w:hAnsi="宋体"/>
          <w:b w:val="0"/>
          <w:bCs w:val="0"/>
          <w:color w:val="auto"/>
          <w:sz w:val="24"/>
        </w:rPr>
        <w:t xml:space="preserve"> （盖章）                          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auto"/>
          <w:sz w:val="24"/>
        </w:rPr>
        <w:t>（盖章）</w:t>
      </w:r>
    </w:p>
    <w:p w14:paraId="6AE7B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ascii="宋体" w:hAnsi="宋体"/>
          <w:b w:val="0"/>
          <w:bCs w:val="0"/>
          <w:color w:val="auto"/>
          <w:sz w:val="24"/>
        </w:rPr>
      </w:pPr>
    </w:p>
    <w:p w14:paraId="5A493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 w:ascii="宋体" w:hAnsi="宋体"/>
          <w:b w:val="0"/>
          <w:bCs w:val="0"/>
          <w:color w:val="auto"/>
          <w:sz w:val="24"/>
        </w:rPr>
      </w:pPr>
    </w:p>
    <w:p w14:paraId="73305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ascii="宋体" w:hAnsi="宋体"/>
          <w:b w:val="0"/>
          <w:bCs w:val="0"/>
          <w:color w:val="auto"/>
          <w:sz w:val="24"/>
        </w:rPr>
      </w:pPr>
      <w:r>
        <w:rPr>
          <w:rFonts w:hint="eastAsia" w:ascii="宋体" w:hAnsi="宋体"/>
          <w:b w:val="0"/>
          <w:bCs w:val="0"/>
          <w:color w:val="auto"/>
          <w:sz w:val="24"/>
        </w:rPr>
        <w:t xml:space="preserve">法定代表人：（签字）              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auto"/>
          <w:sz w:val="24"/>
        </w:rPr>
        <w:t xml:space="preserve"> 法定代表人：（签字）</w:t>
      </w:r>
    </w:p>
    <w:p w14:paraId="7A27E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ascii="宋体" w:hAnsi="宋体"/>
          <w:b w:val="0"/>
          <w:bCs w:val="0"/>
          <w:color w:val="auto"/>
          <w:sz w:val="24"/>
        </w:rPr>
      </w:pPr>
      <w:r>
        <w:rPr>
          <w:rFonts w:hint="eastAsia" w:ascii="宋体" w:hAnsi="宋体"/>
          <w:b w:val="0"/>
          <w:bCs w:val="0"/>
          <w:color w:val="auto"/>
          <w:sz w:val="24"/>
        </w:rPr>
        <w:t xml:space="preserve">委托代理人：（签字）               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auto"/>
          <w:sz w:val="24"/>
        </w:rPr>
        <w:t>委托代理人：（签字）</w:t>
      </w:r>
    </w:p>
    <w:p w14:paraId="097ED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ascii="宋体" w:hAnsi="宋体"/>
          <w:b w:val="0"/>
          <w:bCs w:val="0"/>
          <w:color w:val="auto"/>
          <w:sz w:val="24"/>
        </w:rPr>
      </w:pPr>
      <w:r>
        <w:rPr>
          <w:rFonts w:hint="eastAsia" w:ascii="宋体" w:hAnsi="宋体"/>
          <w:b w:val="0"/>
          <w:bCs w:val="0"/>
          <w:color w:val="auto"/>
          <w:sz w:val="24"/>
        </w:rPr>
        <w:t>住    所：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 xml:space="preserve">                             </w:t>
      </w:r>
      <w:r>
        <w:rPr>
          <w:rFonts w:hint="eastAsia" w:ascii="宋体" w:hAnsi="宋体"/>
          <w:b w:val="0"/>
          <w:bCs w:val="0"/>
          <w:color w:val="auto"/>
          <w:sz w:val="24"/>
        </w:rPr>
        <w:t xml:space="preserve">住    所： </w:t>
      </w:r>
    </w:p>
    <w:p w14:paraId="68DA4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</w:rPr>
        <w:t>邮政编码：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 xml:space="preserve">               </w:t>
      </w:r>
      <w:r>
        <w:rPr>
          <w:rFonts w:hint="eastAsia" w:ascii="宋体" w:hAnsi="宋体"/>
          <w:b w:val="0"/>
          <w:bCs w:val="0"/>
          <w:color w:val="auto"/>
          <w:sz w:val="24"/>
        </w:rPr>
        <w:t xml:space="preserve">              邮政编码：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 xml:space="preserve">          </w:t>
      </w:r>
    </w:p>
    <w:p w14:paraId="6AAAD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 w:ascii="宋体" w:hAnsi="宋体"/>
          <w:b w:val="0"/>
          <w:bCs w:val="0"/>
          <w:color w:val="auto"/>
          <w:sz w:val="24"/>
        </w:rPr>
      </w:pPr>
      <w:r>
        <w:rPr>
          <w:rFonts w:hint="eastAsia" w:ascii="宋体" w:hAnsi="宋体"/>
          <w:b w:val="0"/>
          <w:bCs w:val="0"/>
          <w:color w:val="auto"/>
          <w:sz w:val="24"/>
        </w:rPr>
        <w:t xml:space="preserve">开户银行：              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 xml:space="preserve">          </w:t>
      </w:r>
      <w:r>
        <w:rPr>
          <w:rFonts w:hint="eastAsia" w:ascii="宋体" w:hAnsi="宋体"/>
          <w:b w:val="0"/>
          <w:bCs w:val="0"/>
          <w:color w:val="auto"/>
          <w:sz w:val="24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auto"/>
          <w:sz w:val="24"/>
        </w:rPr>
        <w:t xml:space="preserve"> 开户银行： </w:t>
      </w:r>
    </w:p>
    <w:p w14:paraId="41CA1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 w:ascii="宋体" w:hAnsi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</w:rPr>
        <w:t xml:space="preserve">银行帐号：                       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  </w:t>
      </w:r>
      <w:r>
        <w:rPr>
          <w:rFonts w:hint="eastAsia" w:ascii="宋体" w:hAnsi="宋体"/>
          <w:b w:val="0"/>
          <w:bCs w:val="0"/>
          <w:sz w:val="24"/>
        </w:rPr>
        <w:t>银行帐号：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</w:t>
      </w:r>
    </w:p>
    <w:p w14:paraId="5B7E7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签订</w:t>
      </w:r>
      <w:r>
        <w:rPr>
          <w:rFonts w:hint="eastAsia" w:ascii="宋体" w:hAnsi="宋体"/>
          <w:b w:val="0"/>
          <w:bCs w:val="0"/>
          <w:sz w:val="24"/>
        </w:rPr>
        <w:t>日期：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宋体" w:hAnsi="宋体"/>
          <w:b w:val="0"/>
          <w:bCs w:val="0"/>
          <w:sz w:val="24"/>
        </w:rPr>
        <w:t xml:space="preserve">年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</w:rPr>
        <w:t>月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4"/>
        </w:rPr>
        <w:t xml:space="preserve">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4"/>
        </w:rPr>
        <w:t xml:space="preserve">日         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签订</w:t>
      </w:r>
      <w:r>
        <w:rPr>
          <w:rFonts w:hint="eastAsia" w:ascii="宋体" w:hAnsi="宋体"/>
          <w:b w:val="0"/>
          <w:bCs w:val="0"/>
          <w:sz w:val="24"/>
        </w:rPr>
        <w:t>日期：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 w:val="0"/>
          <w:sz w:val="24"/>
        </w:rPr>
        <w:t>年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</w:rPr>
        <w:t>月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</w:rPr>
        <w:t>日</w:t>
      </w:r>
    </w:p>
    <w:p w14:paraId="08B68109"/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8294D">
    <w:pPr>
      <w:pStyle w:val="8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 w14:paraId="70423CED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45726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9E03C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E9C1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YzI3Nzg5MGU5NzA2YmE0NjM1YTdjMGI3OGU1MzQifQ=="/>
    <w:docVar w:name="KSO_WPS_MARK_KEY" w:val="b575d72d-3ca1-4792-920d-24fed4bfa392"/>
  </w:docVars>
  <w:rsids>
    <w:rsidRoot w:val="00D24DD2"/>
    <w:rsid w:val="00125097"/>
    <w:rsid w:val="00262E09"/>
    <w:rsid w:val="0061213C"/>
    <w:rsid w:val="00894248"/>
    <w:rsid w:val="008C50F9"/>
    <w:rsid w:val="00A65FA9"/>
    <w:rsid w:val="00B07219"/>
    <w:rsid w:val="00D23526"/>
    <w:rsid w:val="00D24DD2"/>
    <w:rsid w:val="01BE3BEC"/>
    <w:rsid w:val="03060627"/>
    <w:rsid w:val="037405E1"/>
    <w:rsid w:val="06F36DB7"/>
    <w:rsid w:val="082D36B2"/>
    <w:rsid w:val="09E65669"/>
    <w:rsid w:val="0CBA04DE"/>
    <w:rsid w:val="11801315"/>
    <w:rsid w:val="198B3B37"/>
    <w:rsid w:val="1A142BD7"/>
    <w:rsid w:val="1A82318C"/>
    <w:rsid w:val="1B5B4B1C"/>
    <w:rsid w:val="1CBA777C"/>
    <w:rsid w:val="1E675F3A"/>
    <w:rsid w:val="204C0672"/>
    <w:rsid w:val="237A5B4B"/>
    <w:rsid w:val="24D1092D"/>
    <w:rsid w:val="25751B45"/>
    <w:rsid w:val="25AC730F"/>
    <w:rsid w:val="25B76FF0"/>
    <w:rsid w:val="280D0DAA"/>
    <w:rsid w:val="2B540C37"/>
    <w:rsid w:val="2DE7182C"/>
    <w:rsid w:val="2EF6100B"/>
    <w:rsid w:val="35350F5A"/>
    <w:rsid w:val="35876C0D"/>
    <w:rsid w:val="36AE1139"/>
    <w:rsid w:val="37166C0D"/>
    <w:rsid w:val="373A29CC"/>
    <w:rsid w:val="37BC4242"/>
    <w:rsid w:val="39FF645B"/>
    <w:rsid w:val="3DCC7831"/>
    <w:rsid w:val="3DD5344F"/>
    <w:rsid w:val="3F6E64A8"/>
    <w:rsid w:val="413E130B"/>
    <w:rsid w:val="416845DA"/>
    <w:rsid w:val="4363365F"/>
    <w:rsid w:val="47C562E2"/>
    <w:rsid w:val="51333F0A"/>
    <w:rsid w:val="53C03E02"/>
    <w:rsid w:val="5841015B"/>
    <w:rsid w:val="587748BA"/>
    <w:rsid w:val="5AF0321E"/>
    <w:rsid w:val="5BE256BF"/>
    <w:rsid w:val="5DB70023"/>
    <w:rsid w:val="63EC4FA6"/>
    <w:rsid w:val="6795452A"/>
    <w:rsid w:val="694E2184"/>
    <w:rsid w:val="6D853C9A"/>
    <w:rsid w:val="73075151"/>
    <w:rsid w:val="731156E2"/>
    <w:rsid w:val="74602D6B"/>
    <w:rsid w:val="78BE6CEE"/>
    <w:rsid w:val="79F87B9D"/>
    <w:rsid w:val="7EDB02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28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uiPriority w:val="0"/>
    <w:tblPr>
      <w:tblStyle w:val="11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widowControl/>
      <w:spacing w:before="120" w:beforeLines="0"/>
      <w:jc w:val="left"/>
    </w:pPr>
    <w:rPr>
      <w:rFonts w:ascii="Arial" w:hAnsi="Arial" w:cs="Arial"/>
      <w:kern w:val="0"/>
      <w:sz w:val="24"/>
    </w:rPr>
  </w:style>
  <w:style w:type="paragraph" w:styleId="4">
    <w:name w:val="annotation text"/>
    <w:basedOn w:val="1"/>
    <w:qFormat/>
    <w:uiPriority w:val="99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宋体" w:hAnsi="宋体"/>
      <w:bCs/>
      <w:color w:val="000000"/>
      <w:kern w:val="0"/>
      <w:sz w:val="36"/>
      <w:szCs w:val="20"/>
    </w:r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  <w:style w:type="paragraph" w:styleId="8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First Indent"/>
    <w:basedOn w:val="5"/>
    <w:qFormat/>
    <w:uiPriority w:val="0"/>
    <w:pPr>
      <w:widowControl/>
      <w:spacing w:before="120"/>
      <w:ind w:firstLine="420" w:firstLineChars="100"/>
    </w:pPr>
    <w:rPr>
      <w:rFonts w:ascii="Arial" w:hAnsi="Arial"/>
      <w:sz w:val="28"/>
      <w:szCs w:val="28"/>
      <w:lang w:val="en-GB" w:eastAsia="fr-FR"/>
    </w:rPr>
  </w:style>
  <w:style w:type="table" w:styleId="12">
    <w:name w:val="Table Grid"/>
    <w:basedOn w:val="11"/>
    <w:uiPriority w:val="59"/>
    <w:tblPr>
      <w:tblStyle w:val="1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FollowedHyperlink"/>
    <w:basedOn w:val="13"/>
    <w:uiPriority w:val="0"/>
    <w:rPr>
      <w:color w:val="800080"/>
      <w:u w:val="none"/>
    </w:rPr>
  </w:style>
  <w:style w:type="character" w:customStyle="1" w:styleId="16">
    <w:name w:val="页眉 Char"/>
    <w:basedOn w:val="13"/>
    <w:link w:val="9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7">
    <w:name w:val="Table Paragraph"/>
    <w:basedOn w:val="1"/>
    <w:qFormat/>
    <w:uiPriority w:val="1"/>
    <w:rPr>
      <w:rFonts w:ascii="宋体" w:hAnsi="宋体" w:cs="宋体"/>
      <w:lang w:val="zh-CN" w:bidi="zh-CN"/>
    </w:rPr>
  </w:style>
  <w:style w:type="paragraph" w:customStyle="1" w:styleId="18">
    <w:name w:val="表格格式"/>
    <w:basedOn w:val="1"/>
    <w:qFormat/>
    <w:uiPriority w:val="0"/>
    <w:pPr>
      <w:spacing w:line="240" w:lineRule="auto"/>
      <w:ind w:firstLine="0" w:firstLineChars="0"/>
      <w:jc w:val="center"/>
      <w:textAlignment w:val="baseline"/>
    </w:pPr>
    <w:rPr>
      <w:rFonts w:cs="宋体"/>
      <w:kern w:val="0"/>
      <w:szCs w:val="30"/>
    </w:rPr>
  </w:style>
  <w:style w:type="paragraph" w:styleId="19">
    <w:name w:val="List Paragraph"/>
    <w:basedOn w:val="1"/>
    <w:qFormat/>
    <w:uiPriority w:val="1"/>
    <w:pPr>
      <w:ind w:left="1120" w:firstLine="480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jiajing</Company>
  <Pages>8</Pages>
  <Words>3258</Words>
  <Characters>3422</Characters>
  <Lines>190</Lines>
  <Paragraphs>53</Paragraphs>
  <TotalTime>2</TotalTime>
  <ScaleCrop>false</ScaleCrop>
  <LinksUpToDate>false</LinksUpToDate>
  <CharactersWithSpaces>4066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2023-02-10T06:46:00Z</dcterms:created>
  <dc:creator>hp</dc:creator>
  <cp:lastModifiedBy>dandelion</cp:lastModifiedBy>
  <dcterms:modified xsi:type="dcterms:W3CDTF">2025-11-14T08:40:42Z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B0B3D953625048CBB051CEF966E23E88_13</vt:lpwstr>
  </property>
  <property fmtid="{D5CDD505-2E9C-101B-9397-08002B2CF9AE}" pid="4" name="KSOTemplateDocerSaveRecord">
    <vt:lpwstr>eyJoZGlkIjoiNTdmYjAzZGEwNTI0ZjllNjlhNjc1OTc4MTkyOTkwMmUiLCJ1c2VySWQiOiI0Mjc5NDY2NDEifQ==</vt:lpwstr>
  </property>
</Properties>
</file>