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95125">
      <w:pPr>
        <w:adjustRightInd w:val="0"/>
        <w:spacing w:line="360" w:lineRule="auto"/>
        <w:jc w:val="center"/>
        <w:rPr>
          <w:b/>
          <w:szCs w:val="21"/>
          <w:lang w:val="zh-CN" w:eastAsia="zh-CN"/>
        </w:rPr>
      </w:pPr>
      <w:r>
        <w:rPr>
          <w:rFonts w:hint="eastAsia"/>
          <w:b/>
          <w:sz w:val="32"/>
          <w:szCs w:val="32"/>
          <w:lang w:eastAsia="zh-CN"/>
        </w:rPr>
        <w:t>九、承诺书</w:t>
      </w:r>
    </w:p>
    <w:p w14:paraId="395D783C">
      <w:pPr>
        <w:adjustRightInd w:val="0"/>
        <w:spacing w:line="360" w:lineRule="auto"/>
        <w:jc w:val="center"/>
        <w:rPr>
          <w:b/>
          <w:sz w:val="28"/>
          <w:szCs w:val="28"/>
          <w:lang w:val="zh-CN" w:eastAsia="zh-CN"/>
        </w:rPr>
      </w:pPr>
      <w:r>
        <w:rPr>
          <w:rFonts w:hint="eastAsia"/>
          <w:b/>
          <w:sz w:val="28"/>
          <w:szCs w:val="28"/>
          <w:lang w:val="zh-CN" w:eastAsia="zh-CN"/>
        </w:rPr>
        <w:t>1、政府采购供应商拒绝政府采购领域商业贿赂承诺书</w:t>
      </w:r>
    </w:p>
    <w:p w14:paraId="2AC539DF">
      <w:pPr>
        <w:adjustRightInd w:val="0"/>
        <w:spacing w:line="360" w:lineRule="auto"/>
        <w:ind w:firstLine="440" w:firstLineChars="200"/>
        <w:rPr>
          <w:szCs w:val="21"/>
          <w:lang w:val="zh-CN" w:eastAsia="zh-CN"/>
        </w:rPr>
      </w:pPr>
    </w:p>
    <w:p w14:paraId="2D653170">
      <w:pPr>
        <w:adjustRightInd w:val="0"/>
        <w:spacing w:line="360" w:lineRule="auto"/>
        <w:ind w:firstLine="440" w:firstLineChars="200"/>
        <w:rPr>
          <w:szCs w:val="21"/>
          <w:lang w:val="zh-CN" w:eastAsia="zh-CN"/>
        </w:rPr>
      </w:pPr>
      <w:r>
        <w:rPr>
          <w:rFonts w:hint="eastAsia"/>
          <w:szCs w:val="21"/>
          <w:lang w:val="zh-CN" w:eastAsia="zh-CN"/>
        </w:rPr>
        <w:t>为响应党中央、国务院关于治理采购领域商业贿赂行为的号召，我公司再次承诺：</w:t>
      </w:r>
    </w:p>
    <w:p w14:paraId="1AB0A69D">
      <w:pPr>
        <w:adjustRightInd w:val="0"/>
        <w:spacing w:line="360" w:lineRule="auto"/>
        <w:ind w:firstLine="440" w:firstLineChars="200"/>
        <w:rPr>
          <w:szCs w:val="21"/>
          <w:lang w:val="zh-CN" w:eastAsia="zh-CN"/>
        </w:rPr>
      </w:pPr>
      <w:r>
        <w:rPr>
          <w:rFonts w:hint="eastAsia"/>
          <w:szCs w:val="21"/>
          <w:lang w:val="zh-CN" w:eastAsia="zh-CN"/>
        </w:rPr>
        <w:t>1.在参与采购活动中遵纪守法、诚信经营、公平竞标。</w:t>
      </w:r>
    </w:p>
    <w:p w14:paraId="75D6D319">
      <w:pPr>
        <w:adjustRightInd w:val="0"/>
        <w:spacing w:line="360" w:lineRule="auto"/>
        <w:ind w:firstLine="440" w:firstLineChars="200"/>
        <w:rPr>
          <w:szCs w:val="21"/>
          <w:lang w:val="zh-CN" w:eastAsia="zh-CN"/>
        </w:rPr>
      </w:pPr>
      <w:r>
        <w:rPr>
          <w:rFonts w:hint="eastAsia"/>
          <w:szCs w:val="21"/>
          <w:lang w:val="zh-CN" w:eastAsia="zh-CN"/>
        </w:rPr>
        <w:t>2.不向采购人、采购代理机构和采购评审专家进行任何形式的商业贿赂以谋取交易机会。</w:t>
      </w:r>
    </w:p>
    <w:p w14:paraId="39A82236">
      <w:pPr>
        <w:adjustRightInd w:val="0"/>
        <w:spacing w:line="360" w:lineRule="auto"/>
        <w:ind w:firstLine="440" w:firstLineChars="200"/>
        <w:rPr>
          <w:szCs w:val="21"/>
          <w:lang w:val="zh-CN" w:eastAsia="zh-CN"/>
        </w:rPr>
      </w:pPr>
      <w:r>
        <w:rPr>
          <w:rFonts w:hint="eastAsia"/>
          <w:szCs w:val="21"/>
          <w:lang w:val="zh-CN" w:eastAsia="zh-CN"/>
        </w:rPr>
        <w:t>3.不向采购代理机构和采购人提供虚假资质文件或采用虚假应标方式参与采购市场竞争并谋取中标、成交。</w:t>
      </w:r>
    </w:p>
    <w:p w14:paraId="04DE5AEF">
      <w:pPr>
        <w:adjustRightInd w:val="0"/>
        <w:spacing w:line="360" w:lineRule="auto"/>
        <w:ind w:firstLine="440" w:firstLineChars="200"/>
        <w:rPr>
          <w:szCs w:val="21"/>
          <w:lang w:val="zh-CN" w:eastAsia="zh-CN"/>
        </w:rPr>
      </w:pPr>
      <w:r>
        <w:rPr>
          <w:rFonts w:hint="eastAsia"/>
          <w:szCs w:val="21"/>
          <w:lang w:val="zh-CN" w:eastAsia="zh-CN"/>
        </w:rPr>
        <w:t>4.不采取“围标、陪标”等商业欺诈手段获取采购订单。</w:t>
      </w:r>
    </w:p>
    <w:p w14:paraId="2679890F">
      <w:pPr>
        <w:adjustRightInd w:val="0"/>
        <w:spacing w:line="360" w:lineRule="auto"/>
        <w:ind w:firstLine="440" w:firstLineChars="200"/>
        <w:rPr>
          <w:szCs w:val="21"/>
          <w:lang w:val="zh-CN" w:eastAsia="zh-CN"/>
        </w:rPr>
      </w:pPr>
      <w:r>
        <w:rPr>
          <w:rFonts w:hint="eastAsia"/>
          <w:szCs w:val="21"/>
          <w:lang w:val="zh-CN" w:eastAsia="zh-CN"/>
        </w:rPr>
        <w:t>5.不采取不正当手段诋毁、排挤其他供应商。</w:t>
      </w:r>
    </w:p>
    <w:p w14:paraId="248F8988">
      <w:pPr>
        <w:adjustRightInd w:val="0"/>
        <w:spacing w:line="360" w:lineRule="auto"/>
        <w:ind w:firstLine="440" w:firstLineChars="200"/>
        <w:rPr>
          <w:szCs w:val="21"/>
          <w:lang w:val="zh-CN" w:eastAsia="zh-CN"/>
        </w:rPr>
      </w:pPr>
      <w:r>
        <w:rPr>
          <w:rFonts w:hint="eastAsia"/>
          <w:szCs w:val="21"/>
          <w:lang w:val="zh-CN" w:eastAsia="zh-CN"/>
        </w:rPr>
        <w:t>6.不在提供商品和服务时“偷梁换柱、以次充好”损害采购人的合法权益。</w:t>
      </w:r>
    </w:p>
    <w:p w14:paraId="6C7B437E">
      <w:pPr>
        <w:adjustRightInd w:val="0"/>
        <w:spacing w:line="360" w:lineRule="auto"/>
        <w:ind w:firstLine="440" w:firstLineChars="200"/>
        <w:rPr>
          <w:szCs w:val="21"/>
          <w:lang w:val="zh-CN" w:eastAsia="zh-CN"/>
        </w:rPr>
      </w:pPr>
      <w:r>
        <w:rPr>
          <w:rFonts w:hint="eastAsia"/>
          <w:szCs w:val="21"/>
          <w:lang w:val="zh-CN" w:eastAsia="zh-CN"/>
        </w:rPr>
        <w:t>7.不与采购人、采购代理机构、采购评审专家或其他供应商恶意串通，进行质疑和投诉，维护采购市场秩序。</w:t>
      </w:r>
    </w:p>
    <w:p w14:paraId="3D72D0C7">
      <w:pPr>
        <w:adjustRightInd w:val="0"/>
        <w:spacing w:line="360" w:lineRule="auto"/>
        <w:ind w:firstLine="440" w:firstLineChars="200"/>
        <w:rPr>
          <w:szCs w:val="21"/>
          <w:lang w:val="zh-CN" w:eastAsia="zh-CN"/>
        </w:rPr>
      </w:pPr>
      <w:r>
        <w:rPr>
          <w:rFonts w:hint="eastAsia"/>
          <w:szCs w:val="21"/>
          <w:lang w:val="zh-CN" w:eastAsia="zh-CN"/>
        </w:rPr>
        <w:t>8.尊重和接受采购监督管理部门的监督和采购代理机构招标采购要求，承担因违约行为给采购人造成的损失。</w:t>
      </w:r>
    </w:p>
    <w:p w14:paraId="57A4E803">
      <w:pPr>
        <w:adjustRightInd w:val="0"/>
        <w:spacing w:line="360" w:lineRule="auto"/>
        <w:ind w:firstLine="440" w:firstLineChars="200"/>
        <w:rPr>
          <w:szCs w:val="21"/>
          <w:lang w:val="zh-CN" w:eastAsia="zh-CN"/>
        </w:rPr>
      </w:pPr>
      <w:r>
        <w:rPr>
          <w:rFonts w:hint="eastAsia"/>
          <w:szCs w:val="21"/>
          <w:lang w:val="zh-CN" w:eastAsia="zh-CN"/>
        </w:rPr>
        <w:t>9.不发生其他有悖于政府采购公开、公平、公正和诚信原则的行为。</w:t>
      </w:r>
    </w:p>
    <w:p w14:paraId="1B7F66ED">
      <w:pPr>
        <w:adjustRightInd w:val="0"/>
        <w:spacing w:line="360" w:lineRule="auto"/>
        <w:ind w:firstLine="440" w:firstLineChars="200"/>
        <w:rPr>
          <w:szCs w:val="21"/>
          <w:lang w:val="zh-CN" w:eastAsia="zh-CN"/>
        </w:rPr>
      </w:pPr>
    </w:p>
    <w:p w14:paraId="5793F987">
      <w:pPr>
        <w:adjustRightInd w:val="0"/>
        <w:spacing w:line="360" w:lineRule="auto"/>
        <w:ind w:firstLine="440" w:firstLineChars="200"/>
        <w:rPr>
          <w:szCs w:val="21"/>
          <w:lang w:val="zh-CN" w:eastAsia="zh-CN"/>
        </w:rPr>
      </w:pPr>
      <w:r>
        <w:rPr>
          <w:rFonts w:hint="eastAsia"/>
          <w:szCs w:val="21"/>
          <w:lang w:val="zh-CN" w:eastAsia="zh-CN"/>
        </w:rPr>
        <w:t xml:space="preserve">投标人：（盖单位公章）              </w:t>
      </w:r>
    </w:p>
    <w:p w14:paraId="759E3E77">
      <w:pPr>
        <w:adjustRightInd w:val="0"/>
        <w:spacing w:line="360" w:lineRule="auto"/>
        <w:ind w:firstLine="440" w:firstLineChars="200"/>
        <w:rPr>
          <w:szCs w:val="21"/>
          <w:lang w:val="zh-CN" w:eastAsia="zh-CN"/>
        </w:rPr>
      </w:pPr>
      <w:r>
        <w:rPr>
          <w:rFonts w:hint="eastAsia"/>
          <w:szCs w:val="21"/>
          <w:lang w:val="zh-CN" w:eastAsia="zh-CN"/>
        </w:rPr>
        <w:t>地址：</w:t>
      </w:r>
    </w:p>
    <w:p w14:paraId="0E9F3A87">
      <w:pPr>
        <w:adjustRightInd w:val="0"/>
        <w:spacing w:line="360" w:lineRule="auto"/>
        <w:ind w:firstLine="440" w:firstLineChars="200"/>
        <w:rPr>
          <w:szCs w:val="21"/>
          <w:lang w:val="zh-CN" w:eastAsia="zh-CN"/>
        </w:rPr>
      </w:pPr>
      <w:r>
        <w:rPr>
          <w:rFonts w:hint="eastAsia"/>
          <w:szCs w:val="21"/>
          <w:lang w:val="zh-CN" w:eastAsia="zh-CN"/>
        </w:rPr>
        <w:t>邮编：</w:t>
      </w:r>
    </w:p>
    <w:p w14:paraId="2630CEB4">
      <w:pPr>
        <w:adjustRightInd w:val="0"/>
        <w:spacing w:line="360" w:lineRule="auto"/>
        <w:ind w:firstLine="440" w:firstLineChars="200"/>
        <w:rPr>
          <w:szCs w:val="21"/>
          <w:lang w:val="zh-CN" w:eastAsia="zh-CN"/>
        </w:rPr>
      </w:pPr>
      <w:r>
        <w:rPr>
          <w:rFonts w:hint="eastAsia"/>
          <w:szCs w:val="21"/>
          <w:lang w:val="zh-CN" w:eastAsia="zh-CN"/>
        </w:rPr>
        <w:t xml:space="preserve">电话：       </w:t>
      </w:r>
    </w:p>
    <w:p w14:paraId="01E8466B">
      <w:pPr>
        <w:adjustRightInd w:val="0"/>
        <w:spacing w:line="360" w:lineRule="auto"/>
        <w:ind w:firstLine="440" w:firstLineChars="200"/>
        <w:jc w:val="right"/>
        <w:rPr>
          <w:szCs w:val="21"/>
          <w:lang w:val="zh-CN" w:eastAsia="zh-CN"/>
        </w:rPr>
      </w:pPr>
      <w:r>
        <w:rPr>
          <w:rFonts w:hint="eastAsia"/>
          <w:szCs w:val="21"/>
          <w:lang w:val="zh-CN" w:eastAsia="zh-CN"/>
        </w:rPr>
        <w:t xml:space="preserve">                      年    月    日</w:t>
      </w:r>
    </w:p>
    <w:p w14:paraId="69C746F6">
      <w:pPr>
        <w:adjustRightInd w:val="0"/>
        <w:spacing w:line="360" w:lineRule="auto"/>
        <w:ind w:firstLine="440" w:firstLineChars="200"/>
        <w:rPr>
          <w:szCs w:val="21"/>
          <w:lang w:val="zh-CN" w:eastAsia="zh-CN"/>
        </w:rPr>
      </w:pPr>
    </w:p>
    <w:p w14:paraId="75D6AB8D">
      <w:pPr>
        <w:adjustRightInd w:val="0"/>
        <w:spacing w:line="360" w:lineRule="auto"/>
        <w:rPr>
          <w:b/>
          <w:sz w:val="28"/>
          <w:szCs w:val="28"/>
          <w:lang w:val="zh-CN" w:eastAsia="zh-CN"/>
        </w:rPr>
      </w:pPr>
      <w:r>
        <w:rPr>
          <w:szCs w:val="21"/>
          <w:lang w:val="zh-CN" w:eastAsia="zh-CN"/>
        </w:rPr>
        <w:br w:type="page"/>
      </w:r>
    </w:p>
    <w:p w14:paraId="0512A8AF">
      <w:pPr>
        <w:adjustRightInd w:val="0"/>
        <w:spacing w:line="360" w:lineRule="auto"/>
        <w:jc w:val="center"/>
        <w:rPr>
          <w:szCs w:val="21"/>
          <w:lang w:val="zh-CN" w:eastAsia="zh-CN"/>
        </w:rPr>
      </w:pPr>
      <w:r>
        <w:rPr>
          <w:rFonts w:hint="eastAsia"/>
          <w:b/>
          <w:sz w:val="28"/>
          <w:szCs w:val="28"/>
          <w:lang w:val="zh-CN" w:eastAsia="zh-CN"/>
        </w:rPr>
        <w:t>2、投标人投标资格承诺书</w:t>
      </w:r>
    </w:p>
    <w:p w14:paraId="3E649564">
      <w:pPr>
        <w:adjustRightInd w:val="0"/>
        <w:spacing w:line="360" w:lineRule="auto"/>
        <w:ind w:firstLine="440" w:firstLineChars="20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14:paraId="5C5C4B0C">
      <w:pPr>
        <w:adjustRightInd w:val="0"/>
        <w:spacing w:line="360" w:lineRule="auto"/>
        <w:ind w:firstLine="440" w:firstLineChars="200"/>
        <w:rPr>
          <w:szCs w:val="21"/>
          <w:lang w:val="zh-CN" w:eastAsia="zh-CN"/>
        </w:rPr>
      </w:pPr>
      <w:r>
        <w:rPr>
          <w:rFonts w:hint="eastAsia"/>
          <w:szCs w:val="21"/>
          <w:lang w:val="zh-CN" w:eastAsia="zh-CN"/>
        </w:rPr>
        <w:t>1.我方在本项目投标中，不存在与其他投标人单位负责人为同一人或者存在直接控股、管理关系。</w:t>
      </w:r>
    </w:p>
    <w:p w14:paraId="1CC5EAB1">
      <w:pPr>
        <w:adjustRightInd w:val="0"/>
        <w:spacing w:line="360" w:lineRule="auto"/>
        <w:ind w:firstLine="440" w:firstLineChars="200"/>
        <w:rPr>
          <w:szCs w:val="21"/>
          <w:lang w:val="zh-CN" w:eastAsia="zh-CN"/>
        </w:rPr>
      </w:pPr>
      <w:bookmarkStart w:id="0" w:name="_Toc14125_WPSOffice_Level2"/>
      <w:bookmarkStart w:id="1" w:name="_Toc16297_WPSOffice_Level2"/>
      <w:bookmarkStart w:id="2" w:name="_Toc10578_WPSOffice_Level2"/>
      <w:r>
        <w:rPr>
          <w:rFonts w:hint="eastAsia"/>
          <w:szCs w:val="21"/>
          <w:lang w:val="zh-CN" w:eastAsia="zh-CN"/>
        </w:rPr>
        <w:t>1.1 股权关系说明</w:t>
      </w:r>
      <w:bookmarkEnd w:id="0"/>
      <w:bookmarkEnd w:id="1"/>
      <w:bookmarkEnd w:id="2"/>
    </w:p>
    <w:p w14:paraId="4A50F3ED">
      <w:pPr>
        <w:adjustRightInd w:val="0"/>
        <w:spacing w:line="360" w:lineRule="auto"/>
        <w:ind w:firstLine="440" w:firstLineChars="20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14:paraId="78192C1F">
      <w:pPr>
        <w:adjustRightInd w:val="0"/>
        <w:spacing w:line="360" w:lineRule="auto"/>
        <w:ind w:firstLine="440" w:firstLineChars="20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14:paraId="54AE5465">
      <w:pPr>
        <w:adjustRightInd w:val="0"/>
        <w:spacing w:line="360" w:lineRule="auto"/>
        <w:ind w:firstLine="440" w:firstLineChars="20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14:paraId="0133BA62">
      <w:pPr>
        <w:adjustRightInd w:val="0"/>
        <w:spacing w:line="360" w:lineRule="auto"/>
        <w:ind w:firstLine="440" w:firstLineChars="200"/>
        <w:rPr>
          <w:szCs w:val="21"/>
          <w:lang w:val="zh-CN" w:eastAsia="zh-CN"/>
        </w:rPr>
      </w:pPr>
      <w:bookmarkStart w:id="3" w:name="_Toc26574_WPSOffice_Level2"/>
      <w:bookmarkStart w:id="4" w:name="_Toc20668_WPSOffice_Level2"/>
      <w:bookmarkStart w:id="5" w:name="_Toc1335_WPSOffice_Level2"/>
      <w:r>
        <w:rPr>
          <w:rFonts w:hint="eastAsia"/>
          <w:szCs w:val="21"/>
          <w:lang w:val="zh-CN" w:eastAsia="zh-CN"/>
        </w:rPr>
        <w:t>1.2.管理关系说明</w:t>
      </w:r>
      <w:bookmarkEnd w:id="3"/>
      <w:bookmarkEnd w:id="4"/>
      <w:bookmarkEnd w:id="5"/>
    </w:p>
    <w:p w14:paraId="4AFEBCDA">
      <w:pPr>
        <w:adjustRightInd w:val="0"/>
        <w:spacing w:line="360" w:lineRule="auto"/>
        <w:ind w:firstLine="440" w:firstLineChars="20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14:paraId="0EBDAA94">
      <w:pPr>
        <w:adjustRightInd w:val="0"/>
        <w:spacing w:line="360" w:lineRule="auto"/>
        <w:ind w:firstLine="440" w:firstLineChars="20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14:paraId="1B17F888">
      <w:pPr>
        <w:adjustRightInd w:val="0"/>
        <w:spacing w:line="360" w:lineRule="auto"/>
        <w:ind w:firstLine="440" w:firstLineChars="200"/>
        <w:rPr>
          <w:szCs w:val="21"/>
          <w:lang w:val="zh-CN" w:eastAsia="zh-CN"/>
        </w:rPr>
      </w:pPr>
      <w:r>
        <w:rPr>
          <w:rFonts w:hint="eastAsia"/>
          <w:szCs w:val="21"/>
          <w:lang w:val="zh-CN" w:eastAsia="zh-CN"/>
        </w:rPr>
        <w:t>2.我方与采购人不存在利害关系及其他可能影响招标公正性的情形。</w:t>
      </w:r>
    </w:p>
    <w:p w14:paraId="0250757D">
      <w:pPr>
        <w:adjustRightInd w:val="0"/>
        <w:spacing w:line="360" w:lineRule="auto"/>
        <w:ind w:firstLine="440" w:firstLineChars="200"/>
        <w:rPr>
          <w:szCs w:val="21"/>
          <w:lang w:val="zh-CN" w:eastAsia="zh-CN"/>
        </w:rPr>
      </w:pPr>
      <w:r>
        <w:rPr>
          <w:rFonts w:hint="eastAsia"/>
          <w:szCs w:val="21"/>
          <w:lang w:val="zh-CN" w:eastAsia="zh-CN"/>
        </w:rPr>
        <w:t>3.我方没有为采购项目提供整体设计、规范编制或者项目管理、监理、检测等服务；</w:t>
      </w:r>
    </w:p>
    <w:p w14:paraId="6BC327A6">
      <w:pPr>
        <w:adjustRightInd w:val="0"/>
        <w:spacing w:line="360" w:lineRule="auto"/>
        <w:ind w:firstLine="440" w:firstLineChars="200"/>
        <w:rPr>
          <w:szCs w:val="21"/>
          <w:lang w:val="zh-CN" w:eastAsia="zh-CN"/>
        </w:rPr>
      </w:pPr>
      <w:r>
        <w:rPr>
          <w:rFonts w:hint="eastAsia"/>
          <w:szCs w:val="21"/>
          <w:lang w:val="zh-CN" w:eastAsia="zh-CN"/>
        </w:rPr>
        <w:t>4.其他与本项目有关的利害关系说明：</w:t>
      </w:r>
      <w:r>
        <w:rPr>
          <w:rFonts w:hint="eastAsia"/>
          <w:szCs w:val="21"/>
          <w:u w:val="single"/>
          <w:lang w:val="zh-CN" w:eastAsia="zh-CN"/>
        </w:rPr>
        <w:t xml:space="preserve">                                        </w:t>
      </w:r>
      <w:r>
        <w:rPr>
          <w:rFonts w:hint="eastAsia"/>
          <w:szCs w:val="21"/>
          <w:lang w:val="zh-CN" w:eastAsia="zh-CN"/>
        </w:rPr>
        <w:t>。</w:t>
      </w:r>
    </w:p>
    <w:p w14:paraId="1BA1F047">
      <w:pPr>
        <w:adjustRightInd w:val="0"/>
        <w:spacing w:line="360" w:lineRule="auto"/>
        <w:ind w:firstLine="440" w:firstLineChars="200"/>
        <w:rPr>
          <w:szCs w:val="21"/>
          <w:lang w:val="zh-CN" w:eastAsia="zh-CN"/>
        </w:rPr>
      </w:pPr>
      <w:r>
        <w:rPr>
          <w:rFonts w:hint="eastAsia"/>
          <w:szCs w:val="21"/>
          <w:lang w:val="zh-CN" w:eastAsia="zh-CN"/>
        </w:rPr>
        <w:t>5.信用记录</w:t>
      </w:r>
    </w:p>
    <w:p w14:paraId="15F07A25">
      <w:pPr>
        <w:spacing w:line="500" w:lineRule="exact"/>
        <w:ind w:firstLine="440" w:firstLineChars="200"/>
        <w:rPr>
          <w:lang w:eastAsia="zh-CN"/>
        </w:rPr>
      </w:pPr>
      <w:r>
        <w:rPr>
          <w:rFonts w:hint="eastAsia"/>
          <w:szCs w:val="21"/>
          <w:lang w:val="zh-CN" w:eastAsia="zh-CN"/>
        </w:rPr>
        <w:t>5.1</w:t>
      </w:r>
      <w:r>
        <w:rPr>
          <w:rFonts w:hint="eastAsia"/>
          <w:lang w:eastAsia="zh-CN"/>
        </w:rPr>
        <w:t>我方__</w:t>
      </w:r>
      <w:r>
        <w:rPr>
          <w:rFonts w:hint="eastAsia"/>
          <w:u w:val="single"/>
          <w:lang w:eastAsia="zh-CN"/>
        </w:rPr>
        <w:t>未被列入</w:t>
      </w:r>
      <w:r>
        <w:rPr>
          <w:rFonts w:hint="eastAsia"/>
          <w:lang w:eastAsia="zh-CN"/>
        </w:rPr>
        <w:t>__（填“未被列入”或“被列入”）失信被执行人名单。</w:t>
      </w:r>
    </w:p>
    <w:p w14:paraId="1FBB9E32">
      <w:pPr>
        <w:spacing w:line="500" w:lineRule="exact"/>
        <w:ind w:firstLine="440" w:firstLineChars="200"/>
        <w:rPr>
          <w:lang w:eastAsia="zh-CN"/>
        </w:rPr>
      </w:pPr>
      <w:r>
        <w:rPr>
          <w:rFonts w:hint="eastAsia"/>
          <w:lang w:eastAsia="zh-CN"/>
        </w:rPr>
        <w:t>5.2我方__</w:t>
      </w:r>
      <w:r>
        <w:rPr>
          <w:rFonts w:hint="eastAsia"/>
          <w:u w:val="single"/>
          <w:lang w:eastAsia="zh-CN"/>
        </w:rPr>
        <w:t>未被列入</w:t>
      </w:r>
      <w:r>
        <w:rPr>
          <w:rFonts w:hint="eastAsia"/>
          <w:lang w:eastAsia="zh-CN"/>
        </w:rPr>
        <w:t>_（填“未被列入”或“被列入”）税收违法黑名单。</w:t>
      </w:r>
    </w:p>
    <w:p w14:paraId="7758D955">
      <w:pPr>
        <w:spacing w:line="500" w:lineRule="exact"/>
        <w:ind w:firstLine="440" w:firstLineChars="200"/>
        <w:rPr>
          <w:lang w:eastAsia="zh-CN"/>
        </w:rPr>
      </w:pPr>
      <w:r>
        <w:rPr>
          <w:rFonts w:hint="eastAsia"/>
          <w:lang w:eastAsia="zh-CN"/>
        </w:rPr>
        <w:t>5.3我方_</w:t>
      </w:r>
      <w:r>
        <w:rPr>
          <w:rFonts w:hint="eastAsia"/>
          <w:u w:val="single"/>
          <w:lang w:eastAsia="zh-CN"/>
        </w:rPr>
        <w:t>未被列入</w:t>
      </w:r>
      <w:r>
        <w:rPr>
          <w:rFonts w:hint="eastAsia"/>
          <w:lang w:eastAsia="zh-CN"/>
        </w:rPr>
        <w:t>__（填“未被列入”或“被列入”）政府采购严重违法失信行为记录名单。</w:t>
      </w:r>
    </w:p>
    <w:p w14:paraId="5E4DA7A6">
      <w:pPr>
        <w:spacing w:line="500" w:lineRule="exact"/>
        <w:ind w:firstLine="440" w:firstLineChars="200"/>
        <w:rPr>
          <w:lang w:eastAsia="zh-CN"/>
        </w:rPr>
      </w:pPr>
      <w:r>
        <w:rPr>
          <w:rFonts w:hint="eastAsia"/>
          <w:szCs w:val="21"/>
          <w:lang w:val="zh-CN" w:eastAsia="zh-CN"/>
        </w:rPr>
        <w:t>我方承诺以上说明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14:paraId="2180854F">
      <w:pPr>
        <w:adjustRightInd w:val="0"/>
        <w:spacing w:line="360" w:lineRule="auto"/>
        <w:rPr>
          <w:szCs w:val="21"/>
          <w:lang w:eastAsia="zh-CN"/>
        </w:rPr>
      </w:pPr>
    </w:p>
    <w:p w14:paraId="26BDF524">
      <w:pPr>
        <w:wordWrap w:val="0"/>
        <w:adjustRightInd w:val="0"/>
        <w:spacing w:line="360" w:lineRule="auto"/>
        <w:ind w:firstLine="440" w:firstLineChars="20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14:paraId="51123A89">
      <w:pPr>
        <w:adjustRightInd w:val="0"/>
        <w:spacing w:line="360" w:lineRule="auto"/>
        <w:ind w:firstLine="440" w:firstLineChars="20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14:paraId="3CFC15BC">
      <w:pPr>
        <w:adjustRightInd w:val="0"/>
        <w:spacing w:line="360" w:lineRule="auto"/>
        <w:ind w:firstLine="5500" w:firstLineChars="2500"/>
        <w:jc w:val="right"/>
        <w:rPr>
          <w:szCs w:val="21"/>
          <w:lang w:val="zh-CN" w:eastAsia="zh-CN"/>
        </w:rPr>
      </w:pPr>
      <w:r>
        <w:rPr>
          <w:rFonts w:hint="eastAsia"/>
          <w:szCs w:val="21"/>
          <w:lang w:val="zh-CN" w:eastAsia="zh-CN"/>
        </w:rPr>
        <w:t>年    月    日</w:t>
      </w:r>
    </w:p>
    <w:p w14:paraId="5E92647A">
      <w:pPr>
        <w:adjustRightInd w:val="0"/>
        <w:spacing w:line="360" w:lineRule="auto"/>
        <w:ind w:firstLine="440" w:firstLineChars="200"/>
        <w:rPr>
          <w:szCs w:val="21"/>
          <w:lang w:val="zh-CN" w:eastAsia="zh-CN"/>
        </w:rPr>
      </w:pPr>
    </w:p>
    <w:p w14:paraId="68AA1B6E">
      <w:pPr>
        <w:adjustRightInd w:val="0"/>
        <w:spacing w:line="360" w:lineRule="auto"/>
        <w:ind w:firstLine="440" w:firstLineChars="200"/>
        <w:rPr>
          <w:szCs w:val="21"/>
          <w:lang w:val="zh-CN" w:eastAsia="zh-CN"/>
        </w:rPr>
      </w:pPr>
    </w:p>
    <w:p w14:paraId="7BBEF78E">
      <w:pPr>
        <w:adjustRightInd w:val="0"/>
        <w:spacing w:line="360" w:lineRule="auto"/>
        <w:ind w:firstLine="440" w:firstLineChars="200"/>
        <w:rPr>
          <w:szCs w:val="21"/>
          <w:lang w:val="zh-CN" w:eastAsia="zh-CN"/>
        </w:rPr>
      </w:pPr>
    </w:p>
    <w:p w14:paraId="677532E8">
      <w:pPr>
        <w:rPr>
          <w:b/>
          <w:sz w:val="32"/>
          <w:szCs w:val="32"/>
          <w:lang w:eastAsia="zh-CN"/>
        </w:rPr>
      </w:pPr>
      <w:bookmarkStart w:id="6" w:name="_Toc26035"/>
      <w:r>
        <w:rPr>
          <w:rFonts w:hint="eastAsia"/>
          <w:b/>
          <w:sz w:val="32"/>
          <w:szCs w:val="32"/>
          <w:lang w:eastAsia="zh-CN"/>
        </w:rPr>
        <w:br w:type="page"/>
      </w:r>
    </w:p>
    <w:p w14:paraId="663AF5CF">
      <w:pPr>
        <w:spacing w:line="360" w:lineRule="auto"/>
        <w:outlineLvl w:val="1"/>
        <w:rPr>
          <w:b/>
          <w:sz w:val="32"/>
          <w:szCs w:val="32"/>
          <w:lang w:eastAsia="zh-CN"/>
        </w:rPr>
      </w:pPr>
      <w:r>
        <w:rPr>
          <w:rFonts w:hint="eastAsia"/>
          <w:b/>
          <w:color w:val="000000"/>
          <w:sz w:val="24"/>
          <w:szCs w:val="24"/>
          <w:lang w:eastAsia="zh-CN"/>
        </w:rPr>
        <w:t>附件10：其他资料</w:t>
      </w:r>
    </w:p>
    <w:p w14:paraId="6AF3E208">
      <w:pPr>
        <w:spacing w:line="360" w:lineRule="auto"/>
        <w:jc w:val="center"/>
        <w:outlineLvl w:val="1"/>
        <w:rPr>
          <w:b/>
          <w:sz w:val="32"/>
          <w:szCs w:val="32"/>
          <w:lang w:eastAsia="zh-CN"/>
        </w:rPr>
      </w:pPr>
    </w:p>
    <w:p w14:paraId="1AE5F388">
      <w:pPr>
        <w:spacing w:line="360" w:lineRule="auto"/>
        <w:jc w:val="center"/>
        <w:outlineLvl w:val="1"/>
        <w:rPr>
          <w:b/>
          <w:sz w:val="32"/>
          <w:szCs w:val="32"/>
          <w:lang w:eastAsia="zh-CN"/>
        </w:rPr>
      </w:pPr>
      <w:r>
        <w:rPr>
          <w:rFonts w:hint="eastAsia"/>
          <w:b/>
          <w:sz w:val="32"/>
          <w:szCs w:val="32"/>
          <w:lang w:eastAsia="zh-CN"/>
        </w:rPr>
        <w:t>其他资料</w:t>
      </w:r>
      <w:bookmarkEnd w:id="6"/>
    </w:p>
    <w:p w14:paraId="58ECC151">
      <w:pPr>
        <w:adjustRightInd w:val="0"/>
        <w:spacing w:line="360" w:lineRule="auto"/>
        <w:rPr>
          <w:szCs w:val="21"/>
          <w:lang w:val="zh-CN" w:eastAsia="zh-CN"/>
        </w:rPr>
      </w:pPr>
      <w:r>
        <w:rPr>
          <w:rFonts w:hint="eastAsia"/>
          <w:szCs w:val="21"/>
          <w:lang w:val="zh-CN" w:eastAsia="zh-CN"/>
        </w:rPr>
        <w:t>1.中小企业声明函（</w:t>
      </w:r>
      <w:r>
        <w:rPr>
          <w:rFonts w:hint="eastAsia"/>
          <w:bCs/>
          <w:szCs w:val="21"/>
          <w:lang w:eastAsia="zh-CN"/>
        </w:rPr>
        <w:t>如适用，请提供，格式见</w:t>
      </w:r>
      <w:r>
        <w:rPr>
          <w:rFonts w:hint="eastAsia"/>
          <w:szCs w:val="21"/>
          <w:lang w:val="zh-CN" w:eastAsia="zh-CN"/>
        </w:rPr>
        <w:t>附件一）；</w:t>
      </w:r>
    </w:p>
    <w:p w14:paraId="2B9EDFD5">
      <w:pPr>
        <w:adjustRightInd w:val="0"/>
        <w:spacing w:line="360" w:lineRule="auto"/>
        <w:rPr>
          <w:szCs w:val="21"/>
          <w:lang w:val="zh-CN" w:eastAsia="zh-CN"/>
        </w:rPr>
      </w:pPr>
      <w:r>
        <w:rPr>
          <w:rFonts w:hint="eastAsia"/>
          <w:szCs w:val="21"/>
          <w:lang w:val="zh-CN" w:eastAsia="zh-CN"/>
        </w:rPr>
        <w:t>2.残疾人福利性单位声明函（</w:t>
      </w:r>
      <w:r>
        <w:rPr>
          <w:rFonts w:hint="eastAsia"/>
          <w:bCs/>
          <w:szCs w:val="21"/>
          <w:lang w:eastAsia="zh-CN"/>
        </w:rPr>
        <w:t>如适用，请提供，格式见</w:t>
      </w:r>
      <w:r>
        <w:rPr>
          <w:rFonts w:hint="eastAsia"/>
          <w:szCs w:val="21"/>
          <w:lang w:val="zh-CN" w:eastAsia="zh-CN"/>
        </w:rPr>
        <w:t>附件二）；</w:t>
      </w:r>
    </w:p>
    <w:p w14:paraId="7989ABE6">
      <w:pPr>
        <w:adjustRightInd w:val="0"/>
        <w:spacing w:line="360" w:lineRule="auto"/>
        <w:rPr>
          <w:szCs w:val="21"/>
          <w:lang w:val="zh-CN" w:eastAsia="zh-CN"/>
        </w:rPr>
      </w:pPr>
      <w:r>
        <w:rPr>
          <w:rFonts w:hint="eastAsia"/>
          <w:szCs w:val="21"/>
          <w:lang w:val="zh-CN" w:eastAsia="zh-CN"/>
        </w:rPr>
        <w:t>3.监狱企业证明文件</w:t>
      </w:r>
      <w:r>
        <w:rPr>
          <w:rFonts w:hint="eastAsia"/>
          <w:bCs/>
          <w:szCs w:val="21"/>
          <w:lang w:eastAsia="zh-CN"/>
        </w:rPr>
        <w:t>（如适用，请提供证明材料）</w:t>
      </w:r>
      <w:r>
        <w:rPr>
          <w:rFonts w:hint="eastAsia"/>
          <w:szCs w:val="21"/>
          <w:lang w:val="zh-CN" w:eastAsia="zh-CN"/>
        </w:rPr>
        <w:t>；</w:t>
      </w:r>
    </w:p>
    <w:p w14:paraId="5D67322F">
      <w:pPr>
        <w:adjustRightInd w:val="0"/>
        <w:spacing w:line="360" w:lineRule="auto"/>
        <w:rPr>
          <w:szCs w:val="21"/>
          <w:lang w:val="zh-CN" w:eastAsia="zh-CN"/>
        </w:rPr>
      </w:pPr>
      <w:r>
        <w:rPr>
          <w:szCs w:val="21"/>
          <w:lang w:val="zh-CN" w:eastAsia="zh-CN"/>
        </w:rPr>
        <w:t>4</w:t>
      </w:r>
      <w:r>
        <w:rPr>
          <w:rFonts w:hint="eastAsia"/>
          <w:szCs w:val="21"/>
          <w:lang w:val="zh-CN" w:eastAsia="zh-CN"/>
        </w:rPr>
        <w:t>.其他资料。</w:t>
      </w:r>
    </w:p>
    <w:p w14:paraId="52465F4E">
      <w:pPr>
        <w:adjustRightInd w:val="0"/>
        <w:spacing w:line="360" w:lineRule="auto"/>
        <w:rPr>
          <w:b/>
          <w:szCs w:val="21"/>
          <w:lang w:val="zh-CN" w:eastAsia="zh-CN"/>
        </w:rPr>
      </w:pPr>
      <w:r>
        <w:rPr>
          <w:szCs w:val="21"/>
          <w:lang w:val="zh-CN" w:eastAsia="zh-CN"/>
        </w:rPr>
        <w:br w:type="page"/>
      </w:r>
      <w:r>
        <w:rPr>
          <w:rFonts w:hint="eastAsia"/>
          <w:b/>
          <w:szCs w:val="21"/>
          <w:lang w:val="zh-CN" w:eastAsia="zh-CN"/>
        </w:rPr>
        <w:t>附件一</w:t>
      </w:r>
    </w:p>
    <w:p w14:paraId="36100147">
      <w:pPr>
        <w:spacing w:line="360" w:lineRule="auto"/>
        <w:jc w:val="center"/>
        <w:rPr>
          <w:b/>
          <w:sz w:val="28"/>
          <w:szCs w:val="28"/>
          <w:lang w:val="zh-CN" w:eastAsia="zh-CN"/>
        </w:rPr>
      </w:pPr>
      <w:r>
        <w:rPr>
          <w:rFonts w:hint="eastAsia"/>
          <w:b/>
          <w:sz w:val="28"/>
          <w:szCs w:val="28"/>
          <w:lang w:val="zh-CN" w:eastAsia="zh-CN"/>
        </w:rPr>
        <w:t>中小企业声明函(货物)</w:t>
      </w:r>
    </w:p>
    <w:p w14:paraId="2371E999">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号)的规定，本公司参加</w:t>
      </w:r>
      <w:r>
        <w:rPr>
          <w:rFonts w:hint="eastAsia"/>
          <w:color w:val="333333"/>
          <w:spacing w:val="15"/>
          <w:sz w:val="21"/>
          <w:szCs w:val="21"/>
          <w:u w:val="single"/>
          <w:shd w:val="clear" w:color="auto" w:fill="FFFFFF"/>
          <w:lang w:eastAsia="zh-CN"/>
        </w:rPr>
        <w:t>西安市长安区医院</w:t>
      </w:r>
      <w:r>
        <w:rPr>
          <w:rFonts w:hint="eastAsia"/>
          <w:color w:val="333333"/>
          <w:spacing w:val="15"/>
          <w:sz w:val="21"/>
          <w:szCs w:val="21"/>
          <w:shd w:val="clear" w:color="auto" w:fill="FFFFFF"/>
          <w:lang w:eastAsia="zh-CN"/>
        </w:rPr>
        <w:t>(单位名称)的</w:t>
      </w:r>
      <w:r>
        <w:rPr>
          <w:rFonts w:hint="eastAsia"/>
          <w:color w:val="333333"/>
          <w:spacing w:val="15"/>
          <w:sz w:val="21"/>
          <w:szCs w:val="21"/>
          <w:u w:val="single"/>
          <w:shd w:val="clear" w:color="auto" w:fill="FFFFFF"/>
          <w:lang w:eastAsia="zh-CN"/>
        </w:rPr>
        <w:t>眼用照相机等设备一批</w:t>
      </w:r>
      <w:r>
        <w:rPr>
          <w:rFonts w:hint="eastAsia"/>
          <w:color w:val="333333"/>
          <w:spacing w:val="15"/>
          <w:sz w:val="21"/>
          <w:szCs w:val="21"/>
          <w:shd w:val="clear" w:color="auto" w:fill="FFFFFF"/>
          <w:lang w:eastAsia="zh-CN"/>
        </w:rPr>
        <w:t>(项目名称)采购活动，提供的货物全部由符合政策要求的中小企业制造。相关企业的具体情况如下:</w:t>
      </w:r>
    </w:p>
    <w:p w14:paraId="7D0618EC">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1.</w:t>
      </w:r>
      <w:r>
        <w:rPr>
          <w:rFonts w:hint="eastAsia"/>
          <w:color w:val="333333"/>
          <w:spacing w:val="15"/>
          <w:sz w:val="21"/>
          <w:szCs w:val="21"/>
          <w:u w:val="single"/>
          <w:shd w:val="clear" w:color="auto" w:fill="FFFFFF"/>
          <w:lang w:eastAsia="zh-CN"/>
        </w:rPr>
        <w:t xml:space="preserve"> (眼用照相机)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33A55C51">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color w:val="333333"/>
          <w:spacing w:val="15"/>
          <w:sz w:val="21"/>
          <w:szCs w:val="21"/>
          <w:shd w:val="clear" w:color="auto" w:fill="FFFFFF"/>
          <w:lang w:eastAsia="zh-CN"/>
        </w:rPr>
        <w:t>2</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(眼前后节光学相关断层扫描仪)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7D8E87D6">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3</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(光学生物测量仪</w:t>
      </w:r>
      <w:bookmarkStart w:id="9" w:name="_GoBack"/>
      <w:bookmarkEnd w:id="9"/>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328AB913">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14:paraId="79FFDD00">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14:paraId="4190353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p>
    <w:p w14:paraId="53260B1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14:paraId="3EA5909A">
      <w:pPr>
        <w:pStyle w:val="8"/>
        <w:shd w:val="clear" w:color="auto" w:fill="FFFFFF"/>
        <w:spacing w:beforeAutospacing="0" w:afterAutospacing="0" w:line="360" w:lineRule="auto"/>
        <w:ind w:firstLine="4080" w:firstLineChars="1700"/>
        <w:jc w:val="both"/>
        <w:rPr>
          <w:color w:val="333333"/>
          <w:spacing w:val="8"/>
          <w:sz w:val="21"/>
          <w:szCs w:val="21"/>
          <w:lang w:eastAsia="zh-CN"/>
        </w:rPr>
      </w:pPr>
      <w:r>
        <w:rPr>
          <w:rFonts w:hint="eastAsia"/>
          <w:color w:val="333333"/>
          <w:spacing w:val="15"/>
          <w:sz w:val="21"/>
          <w:szCs w:val="21"/>
          <w:shd w:val="clear" w:color="auto" w:fill="FFFFFF"/>
          <w:lang w:eastAsia="zh-CN"/>
        </w:rPr>
        <w:t>日期:</w:t>
      </w:r>
    </w:p>
    <w:p w14:paraId="27B937DD">
      <w:pPr>
        <w:pStyle w:val="8"/>
        <w:shd w:val="clear" w:color="auto" w:fill="FFFFFF"/>
        <w:spacing w:beforeAutospacing="0" w:afterAutospacing="0" w:line="360" w:lineRule="auto"/>
        <w:ind w:firstLine="480" w:firstLineChars="2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1、从业人员、营业收入、资产总额填报上一年度数据，无上一年度数据的新成立企业可不填报。</w:t>
      </w:r>
    </w:p>
    <w:p w14:paraId="23EE020F">
      <w:pPr>
        <w:adjustRightInd w:val="0"/>
        <w:spacing w:line="360" w:lineRule="auto"/>
        <w:ind w:firstLine="440" w:firstLineChars="200"/>
        <w:rPr>
          <w:szCs w:val="21"/>
          <w:lang w:val="zh-CN" w:eastAsia="zh-CN"/>
        </w:rPr>
      </w:pPr>
      <w:r>
        <w:rPr>
          <w:szCs w:val="21"/>
          <w:lang w:val="zh-CN" w:eastAsia="zh-CN"/>
        </w:rPr>
        <w:br w:type="page"/>
      </w:r>
      <w:r>
        <w:rPr>
          <w:rFonts w:hint="eastAsia"/>
          <w:b/>
          <w:szCs w:val="21"/>
          <w:lang w:val="zh-CN" w:eastAsia="zh-CN"/>
        </w:rPr>
        <w:t>附件二</w:t>
      </w:r>
    </w:p>
    <w:p w14:paraId="4FD42728">
      <w:pPr>
        <w:spacing w:line="360" w:lineRule="auto"/>
        <w:jc w:val="center"/>
        <w:rPr>
          <w:szCs w:val="21"/>
          <w:lang w:val="zh-CN" w:eastAsia="zh-CN"/>
        </w:rPr>
      </w:pPr>
      <w:bookmarkStart w:id="7" w:name="OLE_LINK13"/>
      <w:bookmarkStart w:id="8" w:name="OLE_LINK14"/>
    </w:p>
    <w:p w14:paraId="5E17B885">
      <w:pPr>
        <w:spacing w:line="360" w:lineRule="auto"/>
        <w:jc w:val="center"/>
        <w:rPr>
          <w:b/>
          <w:sz w:val="28"/>
          <w:szCs w:val="28"/>
          <w:lang w:val="zh-CN" w:eastAsia="zh-CN"/>
        </w:rPr>
      </w:pPr>
      <w:r>
        <w:rPr>
          <w:rFonts w:hint="eastAsia"/>
          <w:b/>
          <w:sz w:val="28"/>
          <w:szCs w:val="28"/>
          <w:lang w:val="zh-CN" w:eastAsia="zh-CN"/>
        </w:rPr>
        <w:t>残疾人福利性单位声明函</w:t>
      </w:r>
    </w:p>
    <w:bookmarkEnd w:id="7"/>
    <w:bookmarkEnd w:id="8"/>
    <w:p w14:paraId="586BE75F">
      <w:pPr>
        <w:spacing w:line="360" w:lineRule="auto"/>
        <w:rPr>
          <w:szCs w:val="21"/>
          <w:lang w:val="zh-CN" w:eastAsia="zh-CN"/>
        </w:rPr>
      </w:pPr>
    </w:p>
    <w:p w14:paraId="2FE26BEF">
      <w:pPr>
        <w:spacing w:line="360" w:lineRule="auto"/>
        <w:ind w:firstLine="440" w:firstLineChars="200"/>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FB23CC3">
      <w:pPr>
        <w:spacing w:line="360" w:lineRule="auto"/>
        <w:ind w:firstLine="440" w:firstLineChars="200"/>
        <w:rPr>
          <w:szCs w:val="21"/>
          <w:lang w:val="zh-CN" w:eastAsia="zh-CN"/>
        </w:rPr>
      </w:pPr>
      <w:r>
        <w:rPr>
          <w:rFonts w:hint="eastAsia"/>
          <w:szCs w:val="21"/>
          <w:lang w:val="zh-CN" w:eastAsia="zh-CN"/>
        </w:rPr>
        <w:t>本单位对上述声明的真实性负责。如有虚假，将依法承担相应责任。</w:t>
      </w:r>
    </w:p>
    <w:p w14:paraId="5BF5603A">
      <w:pPr>
        <w:spacing w:line="360" w:lineRule="auto"/>
        <w:ind w:firstLine="440" w:firstLineChars="200"/>
        <w:rPr>
          <w:szCs w:val="21"/>
          <w:lang w:val="zh-CN" w:eastAsia="zh-CN"/>
        </w:rPr>
      </w:pPr>
    </w:p>
    <w:p w14:paraId="783F8640">
      <w:pPr>
        <w:spacing w:line="360" w:lineRule="auto"/>
        <w:ind w:firstLine="440" w:firstLineChars="200"/>
        <w:rPr>
          <w:szCs w:val="21"/>
          <w:lang w:val="zh-CN" w:eastAsia="zh-CN"/>
        </w:rPr>
      </w:pPr>
    </w:p>
    <w:p w14:paraId="4FA7835C">
      <w:pPr>
        <w:tabs>
          <w:tab w:val="left" w:pos="4860"/>
        </w:tabs>
        <w:spacing w:line="360" w:lineRule="auto"/>
        <w:ind w:right="1560" w:firstLine="4950" w:firstLineChars="2250"/>
        <w:rPr>
          <w:szCs w:val="21"/>
          <w:lang w:val="zh-CN" w:eastAsia="zh-CN"/>
        </w:rPr>
      </w:pPr>
      <w:r>
        <w:rPr>
          <w:rFonts w:hint="eastAsia"/>
          <w:szCs w:val="21"/>
          <w:lang w:val="zh-CN" w:eastAsia="zh-CN"/>
        </w:rPr>
        <w:t>单位名称（盖章）：</w:t>
      </w:r>
    </w:p>
    <w:p w14:paraId="2F06D6B6">
      <w:pPr>
        <w:tabs>
          <w:tab w:val="left" w:pos="4860"/>
        </w:tabs>
        <w:spacing w:line="360" w:lineRule="auto"/>
        <w:ind w:right="1560" w:firstLine="4950" w:firstLineChars="2250"/>
        <w:rPr>
          <w:szCs w:val="21"/>
          <w:lang w:val="zh-CN" w:eastAsia="zh-CN"/>
        </w:rPr>
      </w:pPr>
      <w:r>
        <w:rPr>
          <w:rFonts w:hint="eastAsia"/>
          <w:szCs w:val="21"/>
          <w:lang w:val="zh-CN" w:eastAsia="zh-CN"/>
        </w:rPr>
        <w:t>日  期：</w:t>
      </w:r>
    </w:p>
    <w:p w14:paraId="27D32741">
      <w:pPr>
        <w:adjustRightInd w:val="0"/>
        <w:spacing w:line="360" w:lineRule="auto"/>
        <w:rPr>
          <w:szCs w:val="21"/>
          <w:lang w:val="zh-CN" w:eastAsia="zh-CN"/>
        </w:rPr>
      </w:pPr>
    </w:p>
    <w:p w14:paraId="0A806123">
      <w:pPr>
        <w:spacing w:line="360" w:lineRule="auto"/>
        <w:ind w:firstLine="440" w:firstLineChars="200"/>
        <w:rPr>
          <w:szCs w:val="21"/>
          <w:lang w:eastAsia="zh-CN"/>
        </w:rPr>
      </w:pPr>
      <w:r>
        <w:rPr>
          <w:rFonts w:hint="eastAsia"/>
          <w:szCs w:val="21"/>
          <w:lang w:eastAsia="zh-CN"/>
        </w:rPr>
        <w:t>注：1、非残疾人福利性单位不提供此声明函</w:t>
      </w:r>
    </w:p>
    <w:p w14:paraId="44889C74">
      <w:pPr>
        <w:spacing w:line="360" w:lineRule="auto"/>
        <w:ind w:firstLine="440" w:firstLineChars="200"/>
        <w:rPr>
          <w:szCs w:val="21"/>
          <w:lang w:val="zh-CN" w:eastAsia="zh-CN"/>
        </w:rPr>
      </w:pPr>
      <w:r>
        <w:rPr>
          <w:rFonts w:hint="eastAsia"/>
          <w:szCs w:val="21"/>
          <w:lang w:eastAsia="zh-CN"/>
        </w:rPr>
        <w:t>2、</w:t>
      </w:r>
      <w:r>
        <w:rPr>
          <w:rFonts w:hint="eastAsia"/>
          <w:szCs w:val="21"/>
          <w:lang w:val="zh-CN" w:eastAsia="zh-CN"/>
        </w:rPr>
        <w:t>提供此声明函的，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p>
    <w:p w14:paraId="089A8559">
      <w:pPr>
        <w:pStyle w:val="8"/>
        <w:shd w:val="clear" w:color="auto" w:fill="FFFFFF"/>
        <w:spacing w:before="240" w:beforeLines="100" w:after="240" w:afterLines="100" w:line="360" w:lineRule="auto"/>
        <w:ind w:left="-3" w:leftChars="-194" w:hanging="424" w:hangingChars="176"/>
        <w:jc w:val="both"/>
        <w:rPr>
          <w:b/>
          <w:bCs/>
          <w:spacing w:val="15"/>
          <w:shd w:val="clear" w:color="auto" w:fill="FFFFFF"/>
          <w:lang w:eastAsia="zh-CN"/>
        </w:rPr>
      </w:pPr>
      <w:r>
        <w:rPr>
          <w:rFonts w:hint="eastAsia"/>
          <w:b/>
          <w:szCs w:val="21"/>
          <w:lang w:val="zh-CN" w:eastAsia="zh-CN"/>
        </w:rPr>
        <w:t>附件三</w:t>
      </w:r>
    </w:p>
    <w:p w14:paraId="664B89DC">
      <w:pPr>
        <w:pStyle w:val="8"/>
        <w:shd w:val="clear" w:color="auto" w:fill="FFFFFF"/>
        <w:spacing w:before="240" w:beforeLines="100" w:after="240" w:afterLines="100" w:line="360" w:lineRule="auto"/>
        <w:ind w:left="880" w:firstLine="542" w:firstLineChars="200"/>
        <w:jc w:val="center"/>
        <w:rPr>
          <w:b/>
          <w:bCs/>
          <w:spacing w:val="15"/>
          <w:shd w:val="clear" w:color="auto" w:fill="FFFFFF"/>
          <w:lang w:eastAsia="zh-CN"/>
        </w:rPr>
      </w:pPr>
      <w:r>
        <w:rPr>
          <w:rFonts w:hint="eastAsia"/>
          <w:b/>
          <w:bCs/>
          <w:spacing w:val="15"/>
          <w:shd w:val="clear" w:color="auto" w:fill="FFFFFF"/>
          <w:lang w:eastAsia="zh-CN"/>
        </w:rPr>
        <w:t>监狱企业证明文件</w:t>
      </w:r>
    </w:p>
    <w:p w14:paraId="7542ECD7">
      <w:pPr>
        <w:pStyle w:val="8"/>
        <w:shd w:val="clear" w:color="auto" w:fill="FFFFFF"/>
        <w:spacing w:before="240" w:beforeLines="100" w:after="240" w:afterLines="100" w:line="360" w:lineRule="auto"/>
        <w:ind w:left="880" w:firstLine="480" w:firstLineChars="200"/>
        <w:jc w:val="center"/>
        <w:rPr>
          <w:szCs w:val="21"/>
          <w:lang w:val="zh-CN" w:eastAsia="zh-CN"/>
        </w:rPr>
      </w:pPr>
    </w:p>
    <w:p w14:paraId="5107F47B">
      <w:pPr>
        <w:tabs>
          <w:tab w:val="left" w:pos="0"/>
        </w:tabs>
        <w:spacing w:line="360" w:lineRule="auto"/>
        <w:ind w:firstLine="440" w:firstLineChars="200"/>
        <w:rPr>
          <w:szCs w:val="21"/>
          <w:lang w:eastAsia="zh-CN"/>
        </w:rPr>
      </w:pPr>
      <w:r>
        <w:rPr>
          <w:szCs w:val="21"/>
          <w:lang w:eastAsia="zh-CN"/>
        </w:rPr>
        <w:t>监狱</w:t>
      </w:r>
      <w:r>
        <w:rPr>
          <w:rFonts w:hint="eastAsia"/>
          <w:szCs w:val="21"/>
          <w:lang w:eastAsia="zh-CN"/>
        </w:rPr>
        <w:t>和戒毒</w:t>
      </w:r>
      <w:r>
        <w:rPr>
          <w:szCs w:val="21"/>
          <w:lang w:eastAsia="zh-CN"/>
        </w:rPr>
        <w:t>企业提供由省级以上监狱管理局、戒毒管理局(含新疆生产建设兵团)出具的属于监狱企业的证明文件。</w:t>
      </w:r>
    </w:p>
    <w:p w14:paraId="256E4415">
      <w:pPr>
        <w:pStyle w:val="8"/>
        <w:shd w:val="clear" w:color="auto" w:fill="FFFFFF"/>
        <w:spacing w:before="240" w:beforeLines="100" w:after="240" w:afterLines="100" w:line="360" w:lineRule="auto"/>
        <w:ind w:left="880" w:firstLine="480" w:firstLineChars="200"/>
        <w:jc w:val="center"/>
        <w:rPr>
          <w:szCs w:val="21"/>
          <w:lang w:eastAsia="zh-CN"/>
        </w:rPr>
      </w:pPr>
    </w:p>
    <w:p w14:paraId="2053CC48">
      <w:pPr>
        <w:pStyle w:val="8"/>
        <w:shd w:val="clear" w:color="auto" w:fill="FFFFFF"/>
        <w:spacing w:before="240" w:beforeLines="100" w:after="240" w:afterLines="100" w:line="360" w:lineRule="auto"/>
        <w:ind w:left="880" w:firstLine="480" w:firstLineChars="200"/>
        <w:jc w:val="center"/>
        <w:rPr>
          <w:szCs w:val="21"/>
          <w:lang w:val="zh-CN" w:eastAsia="zh-CN"/>
        </w:rPr>
      </w:pPr>
    </w:p>
    <w:p w14:paraId="5495B1EE">
      <w:pPr>
        <w:pStyle w:val="8"/>
        <w:shd w:val="clear" w:color="auto" w:fill="FFFFFF"/>
        <w:spacing w:before="240" w:beforeLines="100" w:after="240" w:afterLines="100" w:line="360" w:lineRule="auto"/>
        <w:ind w:left="880" w:firstLine="480" w:firstLineChars="200"/>
        <w:jc w:val="center"/>
        <w:rPr>
          <w:szCs w:val="21"/>
          <w:lang w:val="zh-CN" w:eastAsia="zh-CN"/>
        </w:rPr>
      </w:pPr>
    </w:p>
    <w:p w14:paraId="1687CD3D">
      <w:pPr>
        <w:spacing w:line="360" w:lineRule="auto"/>
        <w:ind w:firstLine="442" w:firstLineChars="200"/>
        <w:rPr>
          <w:szCs w:val="21"/>
          <w:lang w:eastAsia="zh-CN"/>
        </w:rPr>
      </w:pPr>
      <w:r>
        <w:rPr>
          <w:rFonts w:hint="eastAsia"/>
          <w:b/>
          <w:szCs w:val="21"/>
          <w:lang w:eastAsia="zh-CN"/>
        </w:rPr>
        <w:t>注：非监狱企业不用提供此证明文件。</w:t>
      </w:r>
    </w:p>
    <w:p w14:paraId="6C87CF43">
      <w:pPr>
        <w:rPr>
          <w:color w:val="000000"/>
          <w:sz w:val="24"/>
          <w:lang w:eastAsia="zh-CN"/>
        </w:rPr>
      </w:pPr>
    </w:p>
    <w:p w14:paraId="5CF8999D">
      <w:pPr>
        <w:spacing w:line="360" w:lineRule="auto"/>
        <w:rPr>
          <w:sz w:val="24"/>
          <w:szCs w:val="24"/>
          <w:lang w:eastAsia="zh-CN"/>
        </w:rPr>
      </w:pPr>
    </w:p>
    <w:p w14:paraId="218E76BE">
      <w:pPr>
        <w:rPr>
          <w:lang w:eastAsia="zh-CN"/>
        </w:rPr>
      </w:pPr>
    </w:p>
    <w:sectPr>
      <w:headerReference r:id="rId3" w:type="default"/>
      <w:footerReference r:id="rId4" w:type="default"/>
      <w:pgSz w:w="11900" w:h="16840"/>
      <w:pgMar w:top="1440" w:right="1080" w:bottom="1440" w:left="108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6A7C0">
    <w:pPr>
      <w:pStyle w:val="2"/>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C562">
    <w:pPr>
      <w:pStyle w:val="6"/>
      <w:jc w:val="both"/>
      <w:rPr>
        <w:rFonts w:asciiTheme="minorEastAsia" w:hAnsiTheme="minorEastAsia" w:eastAsiaTheme="minorEastAsia"/>
        <w:lang w:eastAsia="zh-CN"/>
      </w:rPr>
    </w:pPr>
    <w:r>
      <w:rPr>
        <w:rFonts w:hint="eastAsia" w:asciiTheme="minorEastAsia" w:hAnsiTheme="minorEastAsia" w:eastAsiaTheme="minorEastAsia"/>
        <w:color w:val="333333"/>
        <w:sz w:val="21"/>
        <w:szCs w:val="21"/>
        <w:shd w:val="clear" w:color="auto" w:fill="FFFFFF"/>
        <w:lang w:eastAsia="zh-CN"/>
      </w:rPr>
      <w:t xml:space="preserve"> </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0C7710"/>
    <w:rsid w:val="00194952"/>
    <w:rsid w:val="00331EDA"/>
    <w:rsid w:val="004745C3"/>
    <w:rsid w:val="00685E42"/>
    <w:rsid w:val="00952CD8"/>
    <w:rsid w:val="00B1531D"/>
    <w:rsid w:val="00E74AAF"/>
    <w:rsid w:val="00EA7B56"/>
    <w:rsid w:val="00ED488D"/>
    <w:rsid w:val="28F16D7C"/>
    <w:rsid w:val="2CFA7C04"/>
    <w:rsid w:val="735932B5"/>
    <w:rsid w:val="742C3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3">
    <w:name w:val="heading 2"/>
    <w:basedOn w:val="1"/>
    <w:next w:val="1"/>
    <w:link w:val="12"/>
    <w:qFormat/>
    <w:uiPriority w:val="1"/>
    <w:pPr>
      <w:ind w:left="497" w:hanging="392"/>
      <w:outlineLvl w:val="1"/>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1"/>
    <w:pPr>
      <w:ind w:left="490"/>
    </w:pPr>
    <w:rPr>
      <w:sz w:val="19"/>
      <w:szCs w:val="19"/>
    </w:rPr>
  </w:style>
  <w:style w:type="paragraph" w:styleId="4">
    <w:name w:val="Plain Text"/>
    <w:basedOn w:val="1"/>
    <w:link w:val="14"/>
    <w:qFormat/>
    <w:uiPriority w:val="0"/>
    <w:rPr>
      <w:rFonts w:hAnsi="Courier New"/>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Normal (Web)"/>
    <w:basedOn w:val="1"/>
    <w:qFormat/>
    <w:uiPriority w:val="99"/>
    <w:pPr>
      <w:widowControl/>
      <w:spacing w:before="100" w:beforeAutospacing="1" w:after="100" w:afterAutospacing="1"/>
    </w:pPr>
    <w:rPr>
      <w:sz w:val="24"/>
    </w:rPr>
  </w:style>
  <w:style w:type="character" w:styleId="11">
    <w:name w:val="page number"/>
    <w:basedOn w:val="10"/>
    <w:qFormat/>
    <w:uiPriority w:val="0"/>
  </w:style>
  <w:style w:type="character" w:customStyle="1" w:styleId="12">
    <w:name w:val="标题 2 Char"/>
    <w:basedOn w:val="10"/>
    <w:link w:val="3"/>
    <w:uiPriority w:val="1"/>
    <w:rPr>
      <w:rFonts w:ascii="宋体" w:hAnsi="宋体" w:eastAsia="宋体" w:cs="宋体"/>
      <w:b/>
      <w:bCs/>
      <w:kern w:val="0"/>
      <w:szCs w:val="21"/>
      <w:lang w:eastAsia="en-US"/>
    </w:rPr>
  </w:style>
  <w:style w:type="character" w:customStyle="1" w:styleId="13">
    <w:name w:val="正文文本 Char"/>
    <w:basedOn w:val="10"/>
    <w:link w:val="2"/>
    <w:qFormat/>
    <w:uiPriority w:val="1"/>
    <w:rPr>
      <w:rFonts w:ascii="宋体" w:hAnsi="宋体" w:eastAsia="宋体" w:cs="宋体"/>
      <w:kern w:val="0"/>
      <w:sz w:val="19"/>
      <w:szCs w:val="19"/>
      <w:lang w:eastAsia="en-US"/>
    </w:rPr>
  </w:style>
  <w:style w:type="character" w:customStyle="1" w:styleId="14">
    <w:name w:val="纯文本 Char"/>
    <w:basedOn w:val="10"/>
    <w:link w:val="4"/>
    <w:qFormat/>
    <w:uiPriority w:val="0"/>
    <w:rPr>
      <w:rFonts w:ascii="宋体" w:hAnsi="Courier New" w:eastAsia="宋体" w:cs="宋体"/>
      <w:kern w:val="0"/>
      <w:sz w:val="22"/>
      <w:lang w:eastAsia="en-US"/>
    </w:rPr>
  </w:style>
  <w:style w:type="character" w:customStyle="1" w:styleId="15">
    <w:name w:val="页脚 Char"/>
    <w:basedOn w:val="10"/>
    <w:link w:val="5"/>
    <w:qFormat/>
    <w:uiPriority w:val="99"/>
    <w:rPr>
      <w:rFonts w:ascii="宋体" w:hAnsi="宋体" w:eastAsia="宋体" w:cs="宋体"/>
      <w:kern w:val="0"/>
      <w:sz w:val="18"/>
      <w:szCs w:val="18"/>
      <w:lang w:eastAsia="en-US"/>
    </w:rPr>
  </w:style>
  <w:style w:type="character" w:customStyle="1" w:styleId="16">
    <w:name w:val="页眉 Char"/>
    <w:basedOn w:val="10"/>
    <w:link w:val="6"/>
    <w:qFormat/>
    <w:uiPriority w:val="99"/>
    <w:rPr>
      <w:rFonts w:ascii="宋体" w:hAnsi="宋体" w:eastAsia="宋体" w:cs="宋体"/>
      <w:kern w:val="0"/>
      <w:sz w:val="18"/>
      <w:szCs w:val="18"/>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2953</Words>
  <Characters>3076</Characters>
  <Lines>21</Lines>
  <Paragraphs>5</Paragraphs>
  <TotalTime>0</TotalTime>
  <ScaleCrop>false</ScaleCrop>
  <LinksUpToDate>false</LinksUpToDate>
  <CharactersWithSpaces>3879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2025-01-10T02:10:00Z</dcterms:created>
  <dc:creator>Administrator</dc:creator>
  <cp:lastModifiedBy>张启东</cp:lastModifiedBy>
  <dcterms:modified xsi:type="dcterms:W3CDTF">2025-12-12T06:42:00Z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eyJoZGlkIjoiZmU4MWFiMGYwZTBmNWZhZmJkZGJkNjhjYmM2ODJmZmIiLCJ1c2VySWQiOiIyNjg2NjU0NzAifQ==</vt:lpwstr>
  </property>
  <property fmtid="{D5CDD505-2E9C-101B-9397-08002B2CF9AE}" pid="3" name="KSOProductBuildVer">
    <vt:lpwstr>2052-12.1.0.24034</vt:lpwstr>
  </property>
  <property fmtid="{D5CDD505-2E9C-101B-9397-08002B2CF9AE}" pid="4" name="ICV">
    <vt:lpwstr>7A2336F515464BF1983FEEA7CECA1430_12</vt:lpwstr>
  </property>
</Properties>
</file>