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8FCD0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五台街道2025年美丽村庄片区项目施工</w:t>
      </w:r>
    </w:p>
    <w:p w14:paraId="2D88BF95">
      <w:pPr>
        <w:pStyle w:val="3"/>
        <w:bidi w:val="0"/>
        <w:jc w:val="center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工程量清单</w:t>
      </w:r>
      <w:r>
        <w:rPr>
          <w:rFonts w:hint="eastAsia" w:ascii="宋体" w:hAnsi="宋体" w:eastAsia="宋体" w:cs="宋体"/>
        </w:rPr>
        <w:t>编制说明</w:t>
      </w:r>
    </w:p>
    <w:p w14:paraId="099D8B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</w:p>
    <w:p w14:paraId="76FD1647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一、工程概况</w:t>
      </w:r>
    </w:p>
    <w:p w14:paraId="55364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五台街办2025年美丽村庄片区项目位于陕西省西安市长安区五台街道留村、华家新村、新农村、团结村</w:t>
      </w:r>
    </w:p>
    <w:p w14:paraId="3596D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建设单位：西安市长安区五台街道办事处</w:t>
      </w:r>
    </w:p>
    <w:p w14:paraId="66B19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设计单位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中旅建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西安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工程设计集团有限公司</w:t>
      </w:r>
    </w:p>
    <w:p w14:paraId="4898FCCA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二、</w:t>
      </w:r>
      <w:r>
        <w:rPr>
          <w:rFonts w:hint="eastAsia"/>
          <w:lang w:val="en-US" w:eastAsia="zh-CN"/>
        </w:rPr>
        <w:t>工程</w:t>
      </w:r>
      <w:r>
        <w:rPr>
          <w:rFonts w:hint="eastAsia"/>
          <w:lang w:eastAsia="zh-CN"/>
        </w:rPr>
        <w:t>范围</w:t>
      </w:r>
    </w:p>
    <w:p w14:paraId="2F99C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Arial"/>
          <w:sz w:val="28"/>
          <w:szCs w:val="28"/>
        </w:rPr>
        <w:t>本次编制范围包括：</w:t>
      </w:r>
      <w:r>
        <w:rPr>
          <w:rFonts w:hint="eastAsia" w:ascii="宋体" w:hAnsi="宋体" w:cs="宋体"/>
          <w:color w:val="000000"/>
          <w:sz w:val="28"/>
          <w:szCs w:val="28"/>
        </w:rPr>
        <w:t>华家新村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、旅游串村线路、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团结村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新农村</w:t>
      </w:r>
      <w:r>
        <w:rPr>
          <w:rFonts w:hint="eastAsia" w:ascii="宋体" w:hAnsi="宋体" w:cs="宋体"/>
          <w:color w:val="000000"/>
          <w:sz w:val="28"/>
          <w:szCs w:val="28"/>
        </w:rPr>
        <w:t>的土建工程、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园林绿化工程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68DE4514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三、编制依据</w:t>
      </w:r>
    </w:p>
    <w:p w14:paraId="1620D62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委托方提供</w:t>
      </w:r>
      <w:r>
        <w:rPr>
          <w:rFonts w:hint="eastAsia" w:ascii="宋体" w:hAnsi="宋体" w:cs="Arial"/>
          <w:sz w:val="28"/>
          <w:szCs w:val="28"/>
        </w:rPr>
        <w:t>的</w:t>
      </w:r>
      <w:r>
        <w:rPr>
          <w:rFonts w:hint="eastAsia" w:ascii="宋体" w:hAnsi="宋体" w:cs="Arial"/>
          <w:sz w:val="28"/>
          <w:szCs w:val="28"/>
          <w:lang w:val="zh-CN"/>
        </w:rPr>
        <w:t>施工图纸、图纸答疑回复；</w:t>
      </w:r>
    </w:p>
    <w:p w14:paraId="15B242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陕西省工程建设标准</w:t>
      </w:r>
      <w:r>
        <w:rPr>
          <w:rFonts w:hint="eastAsia" w:ascii="宋体" w:hAnsi="宋体" w:cs="Arial"/>
          <w:sz w:val="28"/>
          <w:szCs w:val="28"/>
        </w:rPr>
        <w:t>《</w:t>
      </w:r>
      <w:r>
        <w:rPr>
          <w:rFonts w:hint="eastAsia" w:ascii="宋体" w:hAnsi="宋体" w:cs="Arial"/>
          <w:sz w:val="28"/>
          <w:szCs w:val="28"/>
          <w:lang w:val="en-US" w:eastAsia="zh-CN"/>
        </w:rPr>
        <w:t>建设工程工程量清单计价标准</w:t>
      </w:r>
      <w:r>
        <w:rPr>
          <w:rFonts w:hint="eastAsia" w:ascii="宋体" w:hAnsi="宋体" w:cs="Arial"/>
          <w:sz w:val="28"/>
          <w:szCs w:val="28"/>
        </w:rPr>
        <w:t>》(</w:t>
      </w:r>
      <w:r>
        <w:rPr>
          <w:rFonts w:hint="eastAsia" w:ascii="宋体" w:hAnsi="宋体" w:cs="Arial"/>
          <w:sz w:val="28"/>
          <w:szCs w:val="28"/>
          <w:lang w:val="en-US" w:eastAsia="zh-CN"/>
        </w:rPr>
        <w:t>DB 61/T 5126-2025</w:t>
      </w:r>
      <w:r>
        <w:rPr>
          <w:rFonts w:hint="eastAsia" w:ascii="宋体" w:hAnsi="宋体" w:cs="Arial"/>
          <w:sz w:val="28"/>
          <w:szCs w:val="28"/>
        </w:rPr>
        <w:t>)、《</w:t>
      </w:r>
      <w:r>
        <w:rPr>
          <w:rFonts w:hint="eastAsia" w:ascii="宋体" w:hAnsi="宋体" w:cs="Arial"/>
          <w:sz w:val="28"/>
          <w:szCs w:val="28"/>
          <w:lang w:val="en-US" w:eastAsia="zh-CN"/>
        </w:rPr>
        <w:t>房屋建筑与装饰工程工程量计算标准</w:t>
      </w:r>
      <w:r>
        <w:rPr>
          <w:rFonts w:hint="eastAsia" w:ascii="宋体" w:hAnsi="宋体" w:cs="Arial"/>
          <w:sz w:val="28"/>
          <w:szCs w:val="28"/>
        </w:rPr>
        <w:t>》(</w:t>
      </w:r>
      <w:r>
        <w:rPr>
          <w:rFonts w:hint="eastAsia" w:ascii="宋体" w:hAnsi="宋体" w:cs="Arial"/>
          <w:sz w:val="28"/>
          <w:szCs w:val="28"/>
          <w:lang w:val="en-US" w:eastAsia="zh-CN"/>
        </w:rPr>
        <w:t>DB 61/T 5129-2025</w:t>
      </w:r>
      <w:r>
        <w:rPr>
          <w:rFonts w:hint="eastAsia" w:ascii="宋体" w:hAnsi="宋体" w:cs="Arial"/>
          <w:sz w:val="28"/>
          <w:szCs w:val="28"/>
        </w:rPr>
        <w:t>)、《</w:t>
      </w:r>
      <w:r>
        <w:rPr>
          <w:rFonts w:hint="eastAsia" w:ascii="宋体" w:hAnsi="宋体" w:cs="Arial"/>
          <w:sz w:val="28"/>
          <w:szCs w:val="28"/>
          <w:lang w:val="en-US" w:eastAsia="zh-CN"/>
        </w:rPr>
        <w:t>通用安装工程工程量清单计算标准</w:t>
      </w:r>
      <w:r>
        <w:rPr>
          <w:rFonts w:hint="eastAsia" w:ascii="宋体" w:hAnsi="宋体" w:cs="Arial"/>
          <w:sz w:val="28"/>
          <w:szCs w:val="28"/>
        </w:rPr>
        <w:t>》(</w:t>
      </w:r>
      <w:r>
        <w:rPr>
          <w:rFonts w:hint="eastAsia" w:ascii="宋体" w:hAnsi="宋体" w:cs="Arial"/>
          <w:sz w:val="28"/>
          <w:szCs w:val="28"/>
          <w:lang w:val="en-US" w:eastAsia="zh-CN"/>
        </w:rPr>
        <w:t>DB 61/T 5130-2025</w:t>
      </w:r>
      <w:r>
        <w:rPr>
          <w:rFonts w:hint="eastAsia" w:ascii="宋体" w:hAnsi="宋体" w:cs="Arial"/>
          <w:sz w:val="28"/>
          <w:szCs w:val="28"/>
        </w:rPr>
        <w:t>)、《</w:t>
      </w:r>
      <w:r>
        <w:rPr>
          <w:rFonts w:hint="eastAsia" w:ascii="宋体" w:hAnsi="宋体" w:cs="Arial"/>
          <w:sz w:val="28"/>
          <w:szCs w:val="28"/>
          <w:lang w:val="en-US" w:eastAsia="zh-CN"/>
        </w:rPr>
        <w:t>市政工程工程量计算标准</w:t>
      </w:r>
      <w:r>
        <w:rPr>
          <w:rFonts w:hint="eastAsia" w:ascii="宋体" w:hAnsi="宋体" w:cs="Arial"/>
          <w:sz w:val="28"/>
          <w:szCs w:val="28"/>
        </w:rPr>
        <w:t>》</w:t>
      </w:r>
      <w:r>
        <w:rPr>
          <w:rFonts w:hint="eastAsia" w:ascii="宋体" w:hAnsi="宋体" w:cs="Arial"/>
          <w:sz w:val="28"/>
          <w:szCs w:val="28"/>
          <w:lang w:eastAsia="zh-CN"/>
        </w:rPr>
        <w:t>（</w:t>
      </w:r>
      <w:r>
        <w:rPr>
          <w:rFonts w:hint="eastAsia" w:ascii="宋体" w:hAnsi="宋体" w:cs="Arial"/>
          <w:sz w:val="28"/>
          <w:szCs w:val="28"/>
          <w:lang w:val="en-US" w:eastAsia="zh-CN"/>
        </w:rPr>
        <w:t>DB 61/T 5128-2025</w:t>
      </w:r>
      <w:r>
        <w:rPr>
          <w:rFonts w:hint="eastAsia" w:ascii="宋体" w:hAnsi="宋体" w:cs="Arial"/>
          <w:sz w:val="28"/>
          <w:szCs w:val="28"/>
          <w:lang w:eastAsia="zh-CN"/>
        </w:rPr>
        <w:t>）</w:t>
      </w:r>
      <w:r>
        <w:rPr>
          <w:rFonts w:hint="eastAsia" w:ascii="宋体" w:hAnsi="宋体" w:cs="Arial"/>
          <w:sz w:val="28"/>
          <w:szCs w:val="28"/>
        </w:rPr>
        <w:t>、《</w:t>
      </w:r>
      <w:r>
        <w:rPr>
          <w:rFonts w:hint="eastAsia" w:ascii="宋体" w:hAnsi="宋体" w:cs="Arial"/>
          <w:sz w:val="28"/>
          <w:szCs w:val="28"/>
          <w:lang w:val="en-US" w:eastAsia="zh-CN"/>
        </w:rPr>
        <w:t>园林绿化工程工程量计算标准</w:t>
      </w:r>
      <w:r>
        <w:rPr>
          <w:rFonts w:hint="eastAsia" w:ascii="宋体" w:hAnsi="宋体" w:cs="Arial"/>
          <w:sz w:val="28"/>
          <w:szCs w:val="28"/>
        </w:rPr>
        <w:t>》（</w:t>
      </w:r>
      <w:r>
        <w:rPr>
          <w:rFonts w:hint="eastAsia" w:ascii="宋体" w:hAnsi="宋体" w:cs="Arial"/>
          <w:sz w:val="28"/>
          <w:szCs w:val="28"/>
          <w:lang w:val="en-US" w:eastAsia="zh-CN"/>
        </w:rPr>
        <w:t>DB 61/T 5131-2025</w:t>
      </w:r>
      <w:r>
        <w:rPr>
          <w:rFonts w:hint="eastAsia" w:ascii="宋体" w:hAnsi="宋体" w:cs="Arial"/>
          <w:sz w:val="28"/>
          <w:szCs w:val="28"/>
        </w:rPr>
        <w:t>）；</w:t>
      </w:r>
    </w:p>
    <w:p w14:paraId="62B48B1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《陕西省建设工程费用规则》（2025）、《陕西省建设工程施工机械台班费用定额》（2025）、《陕西省建设工程施工仪器仪表台班费用定额》（2025）、《陕西省房屋建筑与装饰工程消耗量定额》（2025）、《陕西省市政工程消耗量定额》（2025）、《陕西省园林绿化工程消耗量定额》（2025）、《陕西省房屋建筑与装饰工程基价表》（2025）、《陕西省市政工程基价表》（2025）、《陕西省园林绿化工程基价表》（2025）等相关计价依据</w:t>
      </w:r>
      <w:r>
        <w:rPr>
          <w:rFonts w:hint="eastAsia" w:ascii="宋体" w:hAnsi="宋体" w:cs="Arial"/>
          <w:sz w:val="28"/>
          <w:szCs w:val="28"/>
        </w:rPr>
        <w:t>；</w:t>
      </w:r>
    </w:p>
    <w:p w14:paraId="4F5CF5F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</w:rPr>
        <w:t>常规的施工组织设计、施工方法及相关标准图集、施工规范、验收规范。</w:t>
      </w:r>
    </w:p>
    <w:p w14:paraId="3B862A98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四、编制方法</w:t>
      </w:r>
    </w:p>
    <w:p w14:paraId="34026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hint="eastAsia" w:ascii="宋体" w:hAnsi="宋体" w:cs="Arial"/>
          <w:sz w:val="28"/>
          <w:szCs w:val="28"/>
          <w:lang w:val="en-US" w:eastAsia="zh-CN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分部分项工程费用计价采用单价法；措施项目分别采用单价法、总价法或费率法，对于专业措施项目按照分部分项工程费用的计算方法计价，对于通用措施项目按照费用规则规定的费率计价；其他项目费按项目实际情况列项；增值税采用一般计税费率计算。</w:t>
      </w:r>
    </w:p>
    <w:p w14:paraId="44EEB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hint="default" w:ascii="宋体" w:hAnsi="宋体" w:cs="Arial"/>
          <w:sz w:val="28"/>
          <w:szCs w:val="28"/>
          <w:lang w:val="en-US" w:eastAsia="zh-CN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发包人提供设计图纸并要求承包人按图施工的措施项目，按各专业工程量计算标准的规定编制工程量清单，列入分部分项工程量清单中。</w:t>
      </w:r>
    </w:p>
    <w:p w14:paraId="06D8B01F"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五、有关材料、设备、参数和费用的说明</w:t>
      </w:r>
    </w:p>
    <w:p w14:paraId="39B85A9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本项目材料信息价执行陕西省202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10月份信</w:t>
      </w:r>
      <w:r>
        <w:rPr>
          <w:rFonts w:hint="eastAsia" w:ascii="宋体" w:hAnsi="宋体" w:cs="宋体"/>
          <w:color w:val="auto"/>
          <w:sz w:val="28"/>
          <w:szCs w:val="28"/>
        </w:rPr>
        <w:t>息价，无信息价的材料按同时期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不含税</w:t>
      </w:r>
      <w:r>
        <w:rPr>
          <w:rFonts w:hint="eastAsia" w:ascii="宋体" w:hAnsi="宋体" w:cs="宋体"/>
          <w:color w:val="auto"/>
          <w:sz w:val="28"/>
          <w:szCs w:val="28"/>
        </w:rPr>
        <w:t>市场价计入；</w:t>
      </w:r>
    </w:p>
    <w:p w14:paraId="0A4ED2E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材料、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设备暂估价（或甲供材）的说明。</w:t>
      </w:r>
    </w:p>
    <w:p w14:paraId="115DEFC6"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</w:t>
      </w:r>
      <w:r>
        <w:rPr>
          <w:rFonts w:hint="eastAsia"/>
          <w:lang w:eastAsia="zh-CN"/>
        </w:rPr>
        <w:t>、其他</w:t>
      </w:r>
      <w:r>
        <w:rPr>
          <w:rFonts w:hint="eastAsia"/>
          <w:lang w:val="en-US" w:eastAsia="zh-CN"/>
        </w:rPr>
        <w:t>需要说明的问题</w:t>
      </w:r>
    </w:p>
    <w:p w14:paraId="48A40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（</w:t>
      </w:r>
      <w:r>
        <w:rPr>
          <w:rFonts w:hint="eastAsia"/>
          <w:b w:val="0"/>
          <w:bCs/>
          <w:sz w:val="28"/>
          <w:szCs w:val="28"/>
          <w:lang w:val="en-US" w:eastAsia="zh-CN"/>
        </w:rPr>
        <w:t>一</w:t>
      </w:r>
      <w:r>
        <w:rPr>
          <w:rFonts w:hint="eastAsia"/>
          <w:b w:val="0"/>
          <w:bCs/>
          <w:sz w:val="28"/>
          <w:szCs w:val="28"/>
          <w:lang w:eastAsia="zh-CN"/>
        </w:rPr>
        <w:t>）</w:t>
      </w:r>
      <w:r>
        <w:rPr>
          <w:rFonts w:hint="eastAsia"/>
          <w:b w:val="0"/>
          <w:bCs/>
          <w:sz w:val="28"/>
          <w:szCs w:val="28"/>
        </w:rPr>
        <w:t>土建工程</w:t>
      </w:r>
    </w:p>
    <w:p w14:paraId="3CF6379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模板采用复合模板；</w:t>
      </w:r>
    </w:p>
    <w:p w14:paraId="6E9696B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本工程采用预拌砂浆、商品混凝土、熟石灰；</w:t>
      </w:r>
    </w:p>
    <w:p w14:paraId="57E88BE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余方外运暂按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全费用115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元/m3计入；</w:t>
      </w:r>
    </w:p>
    <w:p w14:paraId="5BA5F2D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垃圾外运暂按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全费用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元/m3计入；</w:t>
      </w:r>
    </w:p>
    <w:p w14:paraId="16D3E9D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土方外购暂按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元/m3计入；</w:t>
      </w:r>
    </w:p>
    <w:p w14:paraId="37ECDB7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陶罐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124D651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墙面工艺装饰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1200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310A02E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成品木车轮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3299916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小羊雕塑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40000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18D22B3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成品景亭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60000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78753F6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中国结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3600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72E3A7A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舞台景墙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785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m2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0D3A73F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成品不锈钢宣传牌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m2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632914F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成品石磨盘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5D5A298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成品打谷机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1736D65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成品水缸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5948406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firstLine="560" w:firstLineChars="200"/>
        <w:jc w:val="left"/>
        <w:textAlignment w:val="auto"/>
      </w:pPr>
      <w:r>
        <w:rPr>
          <w:rFonts w:hint="eastAsia"/>
          <w:sz w:val="28"/>
          <w:szCs w:val="28"/>
        </w:rPr>
        <w:t>入口景墙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暂按元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 w14:paraId="3D981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hint="eastAsia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cs="Times New Roman"/>
          <w:b w:val="0"/>
          <w:bCs/>
          <w:sz w:val="28"/>
          <w:szCs w:val="28"/>
          <w:lang w:eastAsia="zh-CN"/>
        </w:rPr>
        <w:t>（</w:t>
      </w: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二</w:t>
      </w:r>
      <w:r>
        <w:rPr>
          <w:rFonts w:hint="eastAsia" w:cs="Times New Roman"/>
          <w:b w:val="0"/>
          <w:bCs/>
          <w:sz w:val="28"/>
          <w:szCs w:val="28"/>
          <w:lang w:eastAsia="zh-CN"/>
        </w:rPr>
        <w:t>）</w:t>
      </w: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编制使用软件</w:t>
      </w:r>
    </w:p>
    <w:p w14:paraId="46C1A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广联达云计价平台GCCP7.0（版本号：7.5000.23.2）。</w:t>
      </w:r>
    </w:p>
    <w:p w14:paraId="13F0CAA6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17" w:right="1440" w:bottom="1417" w:left="144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375BA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F48FD6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F48FD6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500151"/>
    <w:multiLevelType w:val="singleLevel"/>
    <w:tmpl w:val="B650015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color w:val="auto"/>
      </w:rPr>
    </w:lvl>
  </w:abstractNum>
  <w:abstractNum w:abstractNumId="1">
    <w:nsid w:val="21977928"/>
    <w:multiLevelType w:val="singleLevel"/>
    <w:tmpl w:val="2197792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 w:ascii="宋体" w:hAnsi="宋体" w:eastAsia="宋体" w:cs="宋体"/>
        <w:sz w:val="28"/>
        <w:szCs w:val="28"/>
      </w:rPr>
    </w:lvl>
  </w:abstractNum>
  <w:abstractNum w:abstractNumId="2">
    <w:nsid w:val="5EF93BDC"/>
    <w:multiLevelType w:val="singleLevel"/>
    <w:tmpl w:val="5EF93BD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7B"/>
    <w:rsid w:val="000144BF"/>
    <w:rsid w:val="00023D24"/>
    <w:rsid w:val="000B4355"/>
    <w:rsid w:val="000E1433"/>
    <w:rsid w:val="00102ED1"/>
    <w:rsid w:val="00121A07"/>
    <w:rsid w:val="00182D74"/>
    <w:rsid w:val="00184C8D"/>
    <w:rsid w:val="001B645D"/>
    <w:rsid w:val="001F4DEF"/>
    <w:rsid w:val="00200F94"/>
    <w:rsid w:val="00217347"/>
    <w:rsid w:val="002218A5"/>
    <w:rsid w:val="002233F4"/>
    <w:rsid w:val="002410FF"/>
    <w:rsid w:val="00243391"/>
    <w:rsid w:val="0025199C"/>
    <w:rsid w:val="002C149F"/>
    <w:rsid w:val="002F676D"/>
    <w:rsid w:val="00301D21"/>
    <w:rsid w:val="00335A84"/>
    <w:rsid w:val="00366711"/>
    <w:rsid w:val="0039142B"/>
    <w:rsid w:val="003B39FA"/>
    <w:rsid w:val="003B7F32"/>
    <w:rsid w:val="003C288C"/>
    <w:rsid w:val="003F1748"/>
    <w:rsid w:val="003F182E"/>
    <w:rsid w:val="00446020"/>
    <w:rsid w:val="00481F69"/>
    <w:rsid w:val="004B7944"/>
    <w:rsid w:val="00565358"/>
    <w:rsid w:val="0057560E"/>
    <w:rsid w:val="005B718A"/>
    <w:rsid w:val="005C418C"/>
    <w:rsid w:val="005D7F5F"/>
    <w:rsid w:val="005F02DC"/>
    <w:rsid w:val="00721E3D"/>
    <w:rsid w:val="00725B43"/>
    <w:rsid w:val="00764957"/>
    <w:rsid w:val="0077202C"/>
    <w:rsid w:val="007734CB"/>
    <w:rsid w:val="00786B04"/>
    <w:rsid w:val="007B726F"/>
    <w:rsid w:val="00801C8C"/>
    <w:rsid w:val="008235D4"/>
    <w:rsid w:val="00841E56"/>
    <w:rsid w:val="008D6282"/>
    <w:rsid w:val="00933926"/>
    <w:rsid w:val="00945904"/>
    <w:rsid w:val="0095091E"/>
    <w:rsid w:val="009575AD"/>
    <w:rsid w:val="009744B9"/>
    <w:rsid w:val="009A196D"/>
    <w:rsid w:val="009C3338"/>
    <w:rsid w:val="00AA2CDE"/>
    <w:rsid w:val="00B32E77"/>
    <w:rsid w:val="00B37258"/>
    <w:rsid w:val="00BC2307"/>
    <w:rsid w:val="00BE1248"/>
    <w:rsid w:val="00C4097B"/>
    <w:rsid w:val="00C4312C"/>
    <w:rsid w:val="00C653B7"/>
    <w:rsid w:val="00CE03FE"/>
    <w:rsid w:val="00CE6BF8"/>
    <w:rsid w:val="00D30EEC"/>
    <w:rsid w:val="00D75ADE"/>
    <w:rsid w:val="00E10F97"/>
    <w:rsid w:val="00E1766D"/>
    <w:rsid w:val="00E45B9D"/>
    <w:rsid w:val="00E529BF"/>
    <w:rsid w:val="00E540A2"/>
    <w:rsid w:val="00E70BEC"/>
    <w:rsid w:val="00EA03C8"/>
    <w:rsid w:val="00EC1184"/>
    <w:rsid w:val="00EF48FC"/>
    <w:rsid w:val="00F078A7"/>
    <w:rsid w:val="00F22B3E"/>
    <w:rsid w:val="00F57062"/>
    <w:rsid w:val="00FC22A4"/>
    <w:rsid w:val="04191564"/>
    <w:rsid w:val="05C91CC8"/>
    <w:rsid w:val="07CC7F82"/>
    <w:rsid w:val="0AB47874"/>
    <w:rsid w:val="0B3C6D2C"/>
    <w:rsid w:val="0B8A699E"/>
    <w:rsid w:val="0DC47D5F"/>
    <w:rsid w:val="0E850859"/>
    <w:rsid w:val="12AF2AD8"/>
    <w:rsid w:val="16421DF0"/>
    <w:rsid w:val="1B2A3B19"/>
    <w:rsid w:val="1EB95759"/>
    <w:rsid w:val="1EE925DC"/>
    <w:rsid w:val="21E32D9E"/>
    <w:rsid w:val="235C4C8B"/>
    <w:rsid w:val="2F6D11C2"/>
    <w:rsid w:val="32CB12AB"/>
    <w:rsid w:val="33745C19"/>
    <w:rsid w:val="349161CA"/>
    <w:rsid w:val="39541843"/>
    <w:rsid w:val="3A357C38"/>
    <w:rsid w:val="3B8B6C64"/>
    <w:rsid w:val="3C2465E2"/>
    <w:rsid w:val="3C674F7E"/>
    <w:rsid w:val="3E2B1CE0"/>
    <w:rsid w:val="401D0D73"/>
    <w:rsid w:val="41A644F8"/>
    <w:rsid w:val="44544626"/>
    <w:rsid w:val="47BC1436"/>
    <w:rsid w:val="47C1757A"/>
    <w:rsid w:val="4C983CDF"/>
    <w:rsid w:val="532D0179"/>
    <w:rsid w:val="56515DE6"/>
    <w:rsid w:val="58B70939"/>
    <w:rsid w:val="592B05B9"/>
    <w:rsid w:val="5A413DE3"/>
    <w:rsid w:val="5C0F36AC"/>
    <w:rsid w:val="60F269B9"/>
    <w:rsid w:val="61AE598B"/>
    <w:rsid w:val="63470C2A"/>
    <w:rsid w:val="65646ACD"/>
    <w:rsid w:val="661F6D08"/>
    <w:rsid w:val="7026401C"/>
    <w:rsid w:val="7128688B"/>
    <w:rsid w:val="7D3C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5"/>
    <w:qFormat/>
    <w:uiPriority w:val="1"/>
    <w:pPr>
      <w:autoSpaceDE w:val="0"/>
      <w:autoSpaceDN w:val="0"/>
      <w:ind w:left="394"/>
      <w:jc w:val="left"/>
    </w:pPr>
    <w:rPr>
      <w:rFonts w:ascii="仿宋" w:hAnsi="仿宋" w:eastAsia="仿宋" w:cs="仿宋"/>
      <w:kern w:val="0"/>
      <w:sz w:val="28"/>
      <w:szCs w:val="28"/>
      <w:lang w:val="zh-CN" w:bidi="zh-CN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正文文本 Char"/>
    <w:basedOn w:val="10"/>
    <w:link w:val="5"/>
    <w:qFormat/>
    <w:uiPriority w:val="1"/>
    <w:rPr>
      <w:rFonts w:ascii="仿宋" w:hAnsi="仿宋" w:eastAsia="仿宋" w:cs="仿宋"/>
      <w:kern w:val="0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1062</Words>
  <Characters>1229</Characters>
  <Lines>13</Lines>
  <Paragraphs>3</Paragraphs>
  <TotalTime>13</TotalTime>
  <ScaleCrop>false</ScaleCrop>
  <LinksUpToDate>false</LinksUpToDate>
  <CharactersWithSpaces>1239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2021-05-13T06:04:00Z</dcterms:created>
  <dc:creator>xb21cn</dc:creator>
  <cp:lastModifiedBy>刺眼的彩虹</cp:lastModifiedBy>
  <dcterms:modified xsi:type="dcterms:W3CDTF">2025-12-17T09:28:48Z</dcterms:modified>
  <cp:revision>158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4553E6A76066477F961B5CEAB52412A9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