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版本号：LZBD2025-2258.20251225001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耳鼻喉科、眼科、皮肤科、泌尿科设备一批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LZBD2025-2258.</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耳鼻喉科、眼科、皮肤科、泌尿科设备一批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LZBD2025-2258.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耳鼻喉科、眼科、皮肤科、泌尿科设备一批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西安市长安区医院耳鼻喉科、眼科、皮肤科、泌尿科设备一批医疗设备采购，具体详见招标文件。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投标产品纳入医疗器械管理的，提供供应商的医疗器械经营许可证或医疗器械经营备案凭证。（未纳入医疗器械管理的可不提供）：投标产品纳入医疗器械管理的，提供供应商的医疗器械经营许可证或医疗器械经营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3、投标产品纳入医疗器械管理的，提供投标产品的医疗器械注册证或医疗器械备案凭证。（未纳入医疗器械管理的可不提供）：投标产品纳入医疗器械管理的，提供投标产品的医疗器械注册证或医疗器械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4、投标产品纳入医疗器械管理的，提供投标产品制造商的营业执照、医疗器械生产许可证或医疗器械生产备案凭证（未纳入医疗器械管理的可不提供）：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5、投标产品为进口的，提供投标产品的代理授权书（非制造商直接授权的，提供制造商对授权产品的完整授权链）：投标产品为进口的，提供投标产品的代理授权书（非制造商直接授权的，提供制造商对授权产品的完整授权链）。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投标产品纳入医疗器械管理的，提供供应商的医疗器械经营许可证或医疗器械经营备案凭证。（未纳入医疗器械管理的可不提供）：投标产品纳入医疗器械管理的，提供供应商的医疗器械经营许可证或医疗器械经营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3、投标产品纳入医疗器械管理的，提供投标产品的医疗器械注册证或医疗器械备案凭证。（未纳入医疗器械管理的可不提供）：投标产品纳入医疗器械管理的，提供投标产品的医疗器械注册证或医疗器械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4、投标产品纳入医疗器械管理的，提供投标产品制造商的营业执照、医疗器械生产许可证或医疗器械生产备案凭证（未纳入医疗器械管理的可不提供）：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p>
      <w:pPr>
        <w:pStyle w:val="null3"/>
      </w:pPr>
      <w:r>
        <w:rPr>
          <w:rFonts w:ascii="仿宋_GB2312" w:hAnsi="仿宋_GB2312" w:cs="仿宋_GB2312" w:eastAsia="仿宋_GB2312"/>
        </w:rPr>
        <w:t>5、投标产品为进口的，提供投标产品的代理授权书（非制造商直接授权的，提供制造商对授权产品的完整授权链）：投标产品为进口的，提供投标产品的代理授权书（非制造商直接授权的，提供制造商对授权产品的完整授权链）。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王婧懿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葛元庆、徐小宁、刘强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代理服务费收费标准：参照《招标代理服务收费暂行办法》（计价格[2002]1980号）、《国家发展改革委办公厅关于招标服务收费有关问题的通知》（发改办价格[2003]857号）等文件标准收取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按照采购文件规定、签订的合同内容进行验收。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按照采购文件规定、签订的合同内容进行验收。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联系人：葛元庆、徐小宁、刘强</w:t>
      </w:r>
    </w:p>
    <w:p>
      <w:pPr>
        <w:pStyle w:val="null3"/>
      </w:pPr>
      <w:r>
        <w:rPr>
          <w:rFonts w:ascii="仿宋_GB2312" w:hAnsi="仿宋_GB2312" w:cs="仿宋_GB2312" w:eastAsia="仿宋_GB2312"/>
        </w:rPr>
        <w:t>联系电话：029-88228899-648</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西安市长安区医院耳鼻喉科、眼科、皮肤科、泌尿科设备一批医疗设备采购，具体详见招标文件。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诊断型听力计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诊断型耳声发射仪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脑电诱发电位仪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鼻阻力测量仪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紫外线光疗仪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半导体激光治疗仪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尿动力学分析仪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超乳玻切一体机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标的名称：诊断型听力计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1.气导、骨导测试功能；</w:t>
            </w:r>
          </w:p>
          <w:p>
            <w:pPr>
              <w:pStyle w:val="null3"/>
            </w:pPr>
            <w:r>
              <w:rPr>
                <w:rFonts w:ascii="仿宋_GB2312" w:hAnsi="仿宋_GB2312" w:cs="仿宋_GB2312" w:eastAsia="仿宋_GB2312"/>
                <w:sz w:val="20"/>
              </w:rPr>
              <w:t>2.气、骨导掩蔽功能；</w:t>
            </w:r>
          </w:p>
          <w:p>
            <w:pPr>
              <w:pStyle w:val="null3"/>
            </w:pPr>
            <w:r>
              <w:rPr>
                <w:rFonts w:ascii="仿宋_GB2312" w:hAnsi="仿宋_GB2312" w:cs="仿宋_GB2312" w:eastAsia="仿宋_GB2312"/>
                <w:sz w:val="20"/>
              </w:rPr>
              <w:t>3.气、骨导自动掩蔽功能；</w:t>
            </w:r>
          </w:p>
          <w:p>
            <w:pPr>
              <w:pStyle w:val="null3"/>
            </w:pPr>
            <w:r>
              <w:rPr>
                <w:rFonts w:ascii="仿宋_GB2312" w:hAnsi="仿宋_GB2312" w:cs="仿宋_GB2312" w:eastAsia="仿宋_GB2312"/>
                <w:sz w:val="20"/>
              </w:rPr>
              <w:t>4.掩蔽助理功能；</w:t>
            </w:r>
          </w:p>
          <w:p>
            <w:pPr>
              <w:pStyle w:val="null3"/>
            </w:pPr>
            <w:r>
              <w:rPr>
                <w:rFonts w:ascii="仿宋_GB2312" w:hAnsi="仿宋_GB2312" w:cs="仿宋_GB2312" w:eastAsia="仿宋_GB2312"/>
                <w:sz w:val="20"/>
              </w:rPr>
              <w:t>5.言语和自由声场测试功能；</w:t>
            </w:r>
          </w:p>
          <w:p>
            <w:pPr>
              <w:pStyle w:val="null3"/>
            </w:pPr>
            <w:r>
              <w:rPr>
                <w:rFonts w:ascii="仿宋_GB2312" w:hAnsi="仿宋_GB2312" w:cs="仿宋_GB2312" w:eastAsia="仿宋_GB2312"/>
                <w:sz w:val="20"/>
              </w:rPr>
              <w:t>6.言语测试自动评分功能；</w:t>
            </w:r>
          </w:p>
          <w:p>
            <w:pPr>
              <w:pStyle w:val="null3"/>
            </w:pPr>
            <w:r>
              <w:rPr>
                <w:rFonts w:ascii="仿宋_GB2312" w:hAnsi="仿宋_GB2312" w:cs="仿宋_GB2312" w:eastAsia="仿宋_GB2312"/>
                <w:sz w:val="20"/>
              </w:rPr>
              <w:t>7.噪声中的言语测试功能；</w:t>
            </w:r>
          </w:p>
          <w:p>
            <w:pPr>
              <w:pStyle w:val="null3"/>
            </w:pPr>
            <w:r>
              <w:rPr>
                <w:rFonts w:ascii="仿宋_GB2312" w:hAnsi="仿宋_GB2312" w:cs="仿宋_GB2312" w:eastAsia="仿宋_GB2312"/>
                <w:sz w:val="20"/>
              </w:rPr>
              <w:t>8.Stenger伪聋测试功能；</w:t>
            </w:r>
          </w:p>
          <w:p>
            <w:pPr>
              <w:pStyle w:val="null3"/>
            </w:pPr>
            <w:r>
              <w:rPr>
                <w:rFonts w:ascii="仿宋_GB2312" w:hAnsi="仿宋_GB2312" w:cs="仿宋_GB2312" w:eastAsia="仿宋_GB2312"/>
                <w:sz w:val="20"/>
              </w:rPr>
              <w:t>9.Hughson Westlake — 自动纯音测试功能；</w:t>
            </w:r>
          </w:p>
          <w:p>
            <w:pPr>
              <w:pStyle w:val="null3"/>
            </w:pPr>
            <w:r>
              <w:rPr>
                <w:rFonts w:ascii="仿宋_GB2312" w:hAnsi="仿宋_GB2312" w:cs="仿宋_GB2312" w:eastAsia="仿宋_GB2312"/>
                <w:sz w:val="20"/>
              </w:rPr>
              <w:t>10.SISI（短增量灵敏测试功能）；</w:t>
            </w:r>
          </w:p>
          <w:p>
            <w:pPr>
              <w:pStyle w:val="null3"/>
            </w:pPr>
            <w:r>
              <w:rPr>
                <w:rFonts w:ascii="仿宋_GB2312" w:hAnsi="仿宋_GB2312" w:cs="仿宋_GB2312" w:eastAsia="仿宋_GB2312"/>
                <w:sz w:val="20"/>
              </w:rPr>
              <w:t>11.操作模式：主机操作或连接电脑操作；</w:t>
            </w:r>
          </w:p>
          <w:p>
            <w:pPr>
              <w:pStyle w:val="null3"/>
            </w:pPr>
            <w:r>
              <w:rPr>
                <w:rFonts w:ascii="仿宋_GB2312" w:hAnsi="仿宋_GB2312" w:cs="仿宋_GB2312" w:eastAsia="仿宋_GB2312"/>
                <w:sz w:val="20"/>
              </w:rPr>
              <w:t>12.输入：纯音、啭音，NB、CD1、CD2、麦克1、麦克2、波形文件；</w:t>
            </w:r>
          </w:p>
          <w:p>
            <w:pPr>
              <w:pStyle w:val="null3"/>
            </w:pPr>
            <w:r>
              <w:rPr>
                <w:rFonts w:ascii="仿宋_GB2312" w:hAnsi="仿宋_GB2312" w:cs="仿宋_GB2312" w:eastAsia="仿宋_GB2312"/>
                <w:sz w:val="20"/>
              </w:rPr>
              <w:t>13.掩蔽刺激声：自动为纯音发放选择窄带噪音，为言语选择白噪音；</w:t>
            </w:r>
          </w:p>
          <w:p>
            <w:pPr>
              <w:pStyle w:val="null3"/>
            </w:pPr>
            <w:r>
              <w:rPr>
                <w:rFonts w:ascii="仿宋_GB2312" w:hAnsi="仿宋_GB2312" w:cs="仿宋_GB2312" w:eastAsia="仿宋_GB2312"/>
                <w:sz w:val="20"/>
              </w:rPr>
              <w:t>14，输出：气导左+右，骨导 左+右，插入式耳机，插入式掩蔽，自由声场FF1，FF2；</w:t>
            </w:r>
          </w:p>
          <w:p>
            <w:pPr>
              <w:pStyle w:val="null3"/>
            </w:pPr>
            <w:r>
              <w:rPr>
                <w:rFonts w:ascii="仿宋_GB2312" w:hAnsi="仿宋_GB2312" w:cs="仿宋_GB2312" w:eastAsia="仿宋_GB2312"/>
                <w:sz w:val="20"/>
              </w:rPr>
              <w:t>15.纯音类型：手动或反转，单脉冲或多脉冲；</w:t>
            </w:r>
          </w:p>
          <w:p>
            <w:pPr>
              <w:pStyle w:val="null3"/>
            </w:pPr>
            <w:r>
              <w:rPr>
                <w:rFonts w:ascii="仿宋_GB2312" w:hAnsi="仿宋_GB2312" w:cs="仿宋_GB2312" w:eastAsia="仿宋_GB2312"/>
                <w:sz w:val="20"/>
              </w:rPr>
              <w:t>16.给声信号：触控式静音给声键；</w:t>
            </w:r>
          </w:p>
          <w:p>
            <w:pPr>
              <w:pStyle w:val="null3"/>
            </w:pPr>
            <w:r>
              <w:rPr>
                <w:rFonts w:ascii="仿宋_GB2312" w:hAnsi="仿宋_GB2312" w:cs="仿宋_GB2312" w:eastAsia="仿宋_GB2312"/>
                <w:sz w:val="20"/>
              </w:rPr>
              <w:t>17.主机显示方式：屏幕直接中文显示左右耳听力图和PTA（平均阈值）、舒适阔、不舒适阈、耳鸣位点图形，电脑操作可分屏显示患者听力图、语言元素、语音元素、声音视图、听损程度、言语香蕉图；</w:t>
            </w:r>
          </w:p>
          <w:p>
            <w:pPr>
              <w:pStyle w:val="null3"/>
            </w:pPr>
            <w:r>
              <w:rPr>
                <w:rFonts w:ascii="仿宋_GB2312" w:hAnsi="仿宋_GB2312" w:cs="仿宋_GB2312" w:eastAsia="仿宋_GB2312"/>
                <w:sz w:val="20"/>
              </w:rPr>
              <w:t>18.患者信号：单手握持的按键式应答器；</w:t>
            </w:r>
          </w:p>
          <w:p>
            <w:pPr>
              <w:pStyle w:val="null3"/>
            </w:pPr>
            <w:r>
              <w:rPr>
                <w:rFonts w:ascii="仿宋_GB2312" w:hAnsi="仿宋_GB2312" w:cs="仿宋_GB2312" w:eastAsia="仿宋_GB2312"/>
                <w:sz w:val="20"/>
              </w:rPr>
              <w:t>19.强度：AC（气导）：-10至120dBHL，1、2或5dB步进；</w:t>
            </w:r>
          </w:p>
          <w:p>
            <w:pPr>
              <w:pStyle w:val="null3"/>
            </w:pPr>
            <w:r>
              <w:rPr>
                <w:rFonts w:ascii="仿宋_GB2312" w:hAnsi="仿宋_GB2312" w:cs="仿宋_GB2312" w:eastAsia="仿宋_GB2312"/>
                <w:sz w:val="20"/>
              </w:rPr>
              <w:t>BC（骨导）：-10dB至80dB，1、2或5dB步进；</w:t>
            </w:r>
          </w:p>
          <w:p>
            <w:pPr>
              <w:pStyle w:val="null3"/>
            </w:pPr>
            <w:r>
              <w:rPr>
                <w:rFonts w:ascii="仿宋_GB2312" w:hAnsi="仿宋_GB2312" w:cs="仿宋_GB2312" w:eastAsia="仿宋_GB2312"/>
                <w:sz w:val="20"/>
              </w:rPr>
              <w:t>20.频率范围：125Hz至8000Hz；</w:t>
            </w:r>
          </w:p>
          <w:p>
            <w:pPr>
              <w:pStyle w:val="null3"/>
            </w:pPr>
            <w:r>
              <w:rPr>
                <w:rFonts w:ascii="仿宋_GB2312" w:hAnsi="仿宋_GB2312" w:cs="仿宋_GB2312" w:eastAsia="仿宋_GB2312"/>
                <w:sz w:val="20"/>
              </w:rPr>
              <w:t>21.医患沟通：授话回话；</w:t>
            </w:r>
          </w:p>
          <w:p>
            <w:pPr>
              <w:pStyle w:val="null3"/>
            </w:pPr>
            <w:r>
              <w:rPr>
                <w:rFonts w:ascii="仿宋_GB2312" w:hAnsi="仿宋_GB2312" w:cs="仿宋_GB2312" w:eastAsia="仿宋_GB2312"/>
                <w:sz w:val="20"/>
              </w:rPr>
              <w:t>22.监听：通过内置式扬声器或外部耳机或扬声器输出；</w:t>
            </w:r>
          </w:p>
          <w:p>
            <w:pPr>
              <w:pStyle w:val="null3"/>
            </w:pPr>
            <w:r>
              <w:rPr>
                <w:rFonts w:ascii="仿宋_GB2312" w:hAnsi="仿宋_GB2312" w:cs="仿宋_GB2312" w:eastAsia="仿宋_GB2312"/>
                <w:sz w:val="20"/>
              </w:rPr>
              <w:t>23.内置存储：内置存储≥400个患者/40000个测试序列；</w:t>
            </w:r>
          </w:p>
          <w:p>
            <w:pPr>
              <w:pStyle w:val="null3"/>
            </w:pPr>
            <w:r>
              <w:rPr>
                <w:rFonts w:ascii="仿宋_GB2312" w:hAnsi="仿宋_GB2312" w:cs="仿宋_GB2312" w:eastAsia="仿宋_GB2312"/>
                <w:sz w:val="20"/>
              </w:rPr>
              <w:t>24.频率选择：可自定义设置；</w:t>
            </w:r>
          </w:p>
          <w:p>
            <w:pPr>
              <w:pStyle w:val="null3"/>
            </w:pPr>
            <w:r>
              <w:rPr>
                <w:rFonts w:ascii="仿宋_GB2312" w:hAnsi="仿宋_GB2312" w:cs="仿宋_GB2312" w:eastAsia="仿宋_GB2312"/>
                <w:sz w:val="20"/>
              </w:rPr>
              <w:t>25.显示器：≥5英寸高分辨率彩色，显示≥640X480像素；</w:t>
            </w:r>
          </w:p>
          <w:p>
            <w:pPr>
              <w:pStyle w:val="null3"/>
            </w:pPr>
            <w:r>
              <w:rPr>
                <w:rFonts w:ascii="仿宋_GB2312" w:hAnsi="仿宋_GB2312" w:cs="仿宋_GB2312" w:eastAsia="仿宋_GB2312"/>
                <w:sz w:val="20"/>
              </w:rPr>
              <w:t>26.言语：全中文显示；</w:t>
            </w:r>
          </w:p>
          <w:p>
            <w:pPr>
              <w:pStyle w:val="null3"/>
            </w:pPr>
            <w:r>
              <w:rPr>
                <w:rFonts w:ascii="仿宋_GB2312" w:hAnsi="仿宋_GB2312" w:cs="仿宋_GB2312" w:eastAsia="仿宋_GB2312"/>
                <w:sz w:val="20"/>
              </w:rPr>
              <w:t>27.接口：背板：≥2个USB接口、≥1个以太网接口、≥2个自由声场前面板：鹅颈式麦克风；</w:t>
            </w:r>
          </w:p>
          <w:p>
            <w:pPr>
              <w:pStyle w:val="null3"/>
            </w:pPr>
            <w:r>
              <w:rPr>
                <w:rFonts w:ascii="仿宋_GB2312" w:hAnsi="仿宋_GB2312" w:cs="仿宋_GB2312" w:eastAsia="仿宋_GB2312"/>
                <w:sz w:val="20"/>
              </w:rPr>
              <w:t>28.外部设备：标准PC键盘鼠标和键盘（用于数据输入）；</w:t>
            </w:r>
          </w:p>
          <w:p>
            <w:pPr>
              <w:pStyle w:val="null3"/>
            </w:pPr>
            <w:r>
              <w:rPr>
                <w:rFonts w:ascii="仿宋_GB2312" w:hAnsi="仿宋_GB2312" w:cs="仿宋_GB2312" w:eastAsia="仿宋_GB2312"/>
                <w:sz w:val="20"/>
              </w:rPr>
              <w:t>29.数据管理系统：兼容同品牌所有听力、眩晕、平衡检测设备；</w:t>
            </w:r>
          </w:p>
          <w:p>
            <w:pPr>
              <w:pStyle w:val="null3"/>
            </w:pPr>
            <w:r>
              <w:rPr>
                <w:rFonts w:ascii="仿宋_GB2312" w:hAnsi="仿宋_GB2312" w:cs="仿宋_GB2312" w:eastAsia="仿宋_GB2312"/>
                <w:sz w:val="20"/>
              </w:rPr>
              <w:t>30.质保期内免费提供维保、校准；</w:t>
            </w:r>
          </w:p>
          <w:p>
            <w:pPr>
              <w:pStyle w:val="null3"/>
            </w:pPr>
            <w:r>
              <w:rPr>
                <w:rFonts w:ascii="仿宋_GB2312" w:hAnsi="仿宋_GB2312" w:cs="仿宋_GB2312" w:eastAsia="仿宋_GB2312"/>
              </w:rPr>
              <w:t>31.本产品限价为100000元/台。</w:t>
            </w:r>
          </w:p>
        </w:tc>
      </w:tr>
    </w:tbl>
    <w:p>
      <w:pPr>
        <w:pStyle w:val="null3"/>
      </w:pPr>
      <w:r>
        <w:rPr>
          <w:rFonts w:ascii="仿宋_GB2312" w:hAnsi="仿宋_GB2312" w:cs="仿宋_GB2312" w:eastAsia="仿宋_GB2312"/>
        </w:rPr>
        <w:t>标的名称：诊断型耳声发射仪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一、检测功能：</w:t>
            </w:r>
          </w:p>
          <w:p>
            <w:pPr>
              <w:pStyle w:val="null3"/>
            </w:pPr>
            <w:r>
              <w:rPr>
                <w:rFonts w:ascii="仿宋_GB2312" w:hAnsi="仿宋_GB2312" w:cs="仿宋_GB2312" w:eastAsia="仿宋_GB2312"/>
                <w:sz w:val="20"/>
              </w:rPr>
              <w:t>1）鼓室图测试：226Hz；</w:t>
            </w:r>
          </w:p>
          <w:p>
            <w:pPr>
              <w:pStyle w:val="null3"/>
            </w:pPr>
            <w:r>
              <w:rPr>
                <w:rFonts w:ascii="仿宋_GB2312" w:hAnsi="仿宋_GB2312" w:cs="仿宋_GB2312" w:eastAsia="仿宋_GB2312"/>
                <w:sz w:val="20"/>
              </w:rPr>
              <w:t>2）DPOAE诊断型耳声发射测试（DP-Gram、DP-I/0）；</w:t>
            </w:r>
          </w:p>
          <w:p>
            <w:pPr>
              <w:pStyle w:val="null3"/>
            </w:pPr>
            <w:r>
              <w:rPr>
                <w:rFonts w:ascii="仿宋_GB2312" w:hAnsi="仿宋_GB2312" w:cs="仿宋_GB2312" w:eastAsia="仿宋_GB2312"/>
                <w:sz w:val="20"/>
              </w:rPr>
              <w:t>3）单频点可重复测试；</w:t>
            </w:r>
          </w:p>
          <w:p>
            <w:pPr>
              <w:pStyle w:val="null3"/>
            </w:pPr>
            <w:r>
              <w:rPr>
                <w:rFonts w:ascii="仿宋_GB2312" w:hAnsi="仿宋_GB2312" w:cs="仿宋_GB2312" w:eastAsia="仿宋_GB2312"/>
                <w:sz w:val="20"/>
              </w:rPr>
              <w:t>4）新生儿耳声发射筛查测试；</w:t>
            </w:r>
          </w:p>
          <w:p>
            <w:pPr>
              <w:pStyle w:val="null3"/>
            </w:pPr>
            <w:r>
              <w:rPr>
                <w:rFonts w:ascii="仿宋_GB2312" w:hAnsi="仿宋_GB2312" w:cs="仿宋_GB2312" w:eastAsia="仿宋_GB2312"/>
                <w:sz w:val="20"/>
              </w:rPr>
              <w:t>5）给压OAE测试。</w:t>
            </w:r>
          </w:p>
          <w:p>
            <w:pPr>
              <w:pStyle w:val="null3"/>
            </w:pPr>
            <w:r>
              <w:rPr>
                <w:rFonts w:ascii="仿宋_GB2312" w:hAnsi="仿宋_GB2312" w:cs="仿宋_GB2312" w:eastAsia="仿宋_GB2312"/>
                <w:sz w:val="20"/>
              </w:rPr>
              <w:t>二、硬件技术参数：</w:t>
            </w:r>
          </w:p>
          <w:p>
            <w:pPr>
              <w:pStyle w:val="null3"/>
            </w:pPr>
            <w:r>
              <w:rPr>
                <w:rFonts w:ascii="仿宋_GB2312" w:hAnsi="仿宋_GB2312" w:cs="仿宋_GB2312" w:eastAsia="仿宋_GB2312"/>
                <w:sz w:val="20"/>
              </w:rPr>
              <w:t>1、全中文彩色显示屏；</w:t>
            </w:r>
          </w:p>
          <w:p>
            <w:pPr>
              <w:pStyle w:val="null3"/>
            </w:pPr>
            <w:r>
              <w:rPr>
                <w:rFonts w:ascii="仿宋_GB2312" w:hAnsi="仿宋_GB2312" w:cs="仿宋_GB2312" w:eastAsia="仿宋_GB2312"/>
                <w:sz w:val="20"/>
              </w:rPr>
              <w:t>2、操作模式：单机操作或联机操作；</w:t>
            </w:r>
          </w:p>
          <w:p>
            <w:pPr>
              <w:pStyle w:val="null3"/>
            </w:pPr>
            <w:r>
              <w:rPr>
                <w:rFonts w:ascii="仿宋_GB2312" w:hAnsi="仿宋_GB2312" w:cs="仿宋_GB2312" w:eastAsia="仿宋_GB2312"/>
                <w:sz w:val="20"/>
              </w:rPr>
              <w:t>3、最新型的临床型探头，探头四色灯光状态显示，方便实时查看探头状态；</w:t>
            </w:r>
          </w:p>
          <w:p>
            <w:pPr>
              <w:pStyle w:val="null3"/>
            </w:pPr>
            <w:r>
              <w:rPr>
                <w:rFonts w:ascii="仿宋_GB2312" w:hAnsi="仿宋_GB2312" w:cs="仿宋_GB2312" w:eastAsia="仿宋_GB2312"/>
                <w:sz w:val="20"/>
              </w:rPr>
              <w:t>4、主机可存储≥80000个测试结果；</w:t>
            </w:r>
          </w:p>
          <w:p>
            <w:pPr>
              <w:pStyle w:val="null3"/>
            </w:pPr>
            <w:r>
              <w:rPr>
                <w:rFonts w:ascii="仿宋_GB2312" w:hAnsi="仿宋_GB2312" w:cs="仿宋_GB2312" w:eastAsia="仿宋_GB2312"/>
                <w:sz w:val="20"/>
              </w:rPr>
              <w:t>5、配备≥2块可充电锂电池；</w:t>
            </w:r>
          </w:p>
          <w:p>
            <w:pPr>
              <w:pStyle w:val="null3"/>
            </w:pPr>
            <w:r>
              <w:rPr>
                <w:rFonts w:ascii="仿宋_GB2312" w:hAnsi="仿宋_GB2312" w:cs="仿宋_GB2312" w:eastAsia="仿宋_GB2312"/>
                <w:sz w:val="20"/>
              </w:rPr>
              <w:t>6、校准腔：0.2cc、0.5cc、2.0cc、5.0cc；</w:t>
            </w:r>
          </w:p>
          <w:p>
            <w:pPr>
              <w:pStyle w:val="null3"/>
            </w:pPr>
            <w:r>
              <w:rPr>
                <w:rFonts w:ascii="仿宋_GB2312" w:hAnsi="仿宋_GB2312" w:cs="仿宋_GB2312" w:eastAsia="仿宋_GB2312"/>
                <w:sz w:val="20"/>
              </w:rPr>
              <w:t>7、具有网络、USB接口，可接入院内局域网进行网络信息化管理；</w:t>
            </w:r>
          </w:p>
          <w:p>
            <w:pPr>
              <w:pStyle w:val="null3"/>
            </w:pPr>
            <w:r>
              <w:rPr>
                <w:rFonts w:ascii="仿宋_GB2312" w:hAnsi="仿宋_GB2312" w:cs="仿宋_GB2312" w:eastAsia="仿宋_GB2312"/>
                <w:sz w:val="20"/>
              </w:rPr>
              <w:t>8、探头线具备控制盒，一键切换左右耳及开始、停止功能；</w:t>
            </w:r>
          </w:p>
          <w:p>
            <w:pPr>
              <w:pStyle w:val="null3"/>
            </w:pPr>
            <w:r>
              <w:rPr>
                <w:rFonts w:ascii="仿宋_GB2312" w:hAnsi="仿宋_GB2312" w:cs="仿宋_GB2312" w:eastAsia="仿宋_GB2312"/>
                <w:sz w:val="20"/>
              </w:rPr>
              <w:t>9、配有可拆卸台座和探头收纳支架，可放置在桌面或安装在墙面；</w:t>
            </w:r>
          </w:p>
          <w:p>
            <w:pPr>
              <w:pStyle w:val="null3"/>
            </w:pPr>
            <w:r>
              <w:rPr>
                <w:rFonts w:ascii="仿宋_GB2312" w:hAnsi="仿宋_GB2312" w:cs="仿宋_GB2312" w:eastAsia="仿宋_GB2312"/>
                <w:sz w:val="20"/>
              </w:rPr>
              <w:t>10、透明探尖，方便观察探尖是否堵塞，方便快速清理；</w:t>
            </w:r>
          </w:p>
          <w:p>
            <w:pPr>
              <w:pStyle w:val="null3"/>
            </w:pPr>
            <w:r>
              <w:rPr>
                <w:rFonts w:ascii="仿宋_GB2312" w:hAnsi="仿宋_GB2312" w:cs="仿宋_GB2312" w:eastAsia="仿宋_GB2312"/>
                <w:sz w:val="20"/>
              </w:rPr>
              <w:t>11、配备便携式手提包，方便外出检查。</w:t>
            </w:r>
          </w:p>
          <w:p>
            <w:pPr>
              <w:pStyle w:val="null3"/>
            </w:pPr>
            <w:r>
              <w:rPr>
                <w:rFonts w:ascii="仿宋_GB2312" w:hAnsi="仿宋_GB2312" w:cs="仿宋_GB2312" w:eastAsia="仿宋_GB2312"/>
                <w:sz w:val="20"/>
              </w:rPr>
              <w:t>三、功能参数：</w:t>
            </w:r>
          </w:p>
          <w:p>
            <w:pPr>
              <w:pStyle w:val="null3"/>
            </w:pPr>
            <w:r>
              <w:rPr>
                <w:rFonts w:ascii="仿宋_GB2312" w:hAnsi="仿宋_GB2312" w:cs="仿宋_GB2312" w:eastAsia="仿宋_GB2312"/>
                <w:sz w:val="20"/>
              </w:rPr>
              <w:t>1、DP0AE诊断频率范围：500Hz — 10000Hz；</w:t>
            </w:r>
          </w:p>
          <w:p>
            <w:pPr>
              <w:pStyle w:val="null3"/>
            </w:pPr>
            <w:r>
              <w:rPr>
                <w:rFonts w:ascii="仿宋_GB2312" w:hAnsi="仿宋_GB2312" w:cs="仿宋_GB2312" w:eastAsia="仿宋_GB2312"/>
                <w:sz w:val="20"/>
              </w:rPr>
              <w:t>2、DPOAE筛查频率范围：500Hz — 6000Hz；</w:t>
            </w:r>
          </w:p>
          <w:p>
            <w:pPr>
              <w:pStyle w:val="null3"/>
            </w:pPr>
            <w:r>
              <w:rPr>
                <w:rFonts w:ascii="仿宋_GB2312" w:hAnsi="仿宋_GB2312" w:cs="仿宋_GB2312" w:eastAsia="仿宋_GB2312"/>
                <w:sz w:val="20"/>
              </w:rPr>
              <w:t>3、所有测试频率可1Hz步进；</w:t>
            </w:r>
          </w:p>
          <w:p>
            <w:pPr>
              <w:pStyle w:val="null3"/>
            </w:pPr>
            <w:r>
              <w:rPr>
                <w:rFonts w:ascii="仿宋_GB2312" w:hAnsi="仿宋_GB2312" w:cs="仿宋_GB2312" w:eastAsia="仿宋_GB2312"/>
                <w:sz w:val="20"/>
              </w:rPr>
              <w:t>4、压力OAE测试更容易引出结果；</w:t>
            </w:r>
          </w:p>
          <w:p>
            <w:pPr>
              <w:pStyle w:val="null3"/>
            </w:pPr>
            <w:r>
              <w:rPr>
                <w:rFonts w:ascii="仿宋_GB2312" w:hAnsi="仿宋_GB2312" w:cs="仿宋_GB2312" w:eastAsia="仿宋_GB2312"/>
                <w:sz w:val="20"/>
              </w:rPr>
              <w:t>5、耳声发射声强度：30-80dB SPL；</w:t>
            </w:r>
          </w:p>
          <w:p>
            <w:pPr>
              <w:pStyle w:val="null3"/>
            </w:pPr>
            <w:r>
              <w:rPr>
                <w:rFonts w:ascii="仿宋_GB2312" w:hAnsi="仿宋_GB2312" w:cs="仿宋_GB2312" w:eastAsia="仿宋_GB2312"/>
                <w:sz w:val="20"/>
              </w:rPr>
              <w:t>6、噪声容许水平范围：-30 - 30dB SPL；</w:t>
            </w:r>
          </w:p>
          <w:p>
            <w:pPr>
              <w:pStyle w:val="null3"/>
            </w:pPr>
            <w:r>
              <w:rPr>
                <w:rFonts w:ascii="仿宋_GB2312" w:hAnsi="仿宋_GB2312" w:cs="仿宋_GB2312" w:eastAsia="仿宋_GB2312"/>
                <w:sz w:val="20"/>
              </w:rPr>
              <w:t>7、可靠性：98%到99.99%可调；</w:t>
            </w:r>
          </w:p>
          <w:p>
            <w:pPr>
              <w:pStyle w:val="null3"/>
            </w:pPr>
            <w:r>
              <w:rPr>
                <w:rFonts w:ascii="仿宋_GB2312" w:hAnsi="仿宋_GB2312" w:cs="仿宋_GB2312" w:eastAsia="仿宋_GB2312"/>
                <w:sz w:val="20"/>
              </w:rPr>
              <w:t>8、自动标记：“√”标记代表引出耳声发射；</w:t>
            </w:r>
          </w:p>
          <w:p>
            <w:pPr>
              <w:pStyle w:val="null3"/>
            </w:pPr>
            <w:r>
              <w:rPr>
                <w:rFonts w:ascii="仿宋_GB2312" w:hAnsi="仿宋_GB2312" w:cs="仿宋_GB2312" w:eastAsia="仿宋_GB2312"/>
                <w:sz w:val="20"/>
              </w:rPr>
              <w:t>9、自动测试协议：用户可增加自定义测试程序通过SNR标准时以“√”显示；</w:t>
            </w:r>
          </w:p>
          <w:p>
            <w:pPr>
              <w:pStyle w:val="null3"/>
            </w:pPr>
            <w:r>
              <w:rPr>
                <w:rFonts w:ascii="仿宋_GB2312" w:hAnsi="仿宋_GB2312" w:cs="仿宋_GB2312" w:eastAsia="仿宋_GB2312"/>
                <w:sz w:val="20"/>
              </w:rPr>
              <w:t>10、耳声发射筛查、耳声发射诊断均可自定义测试频点；</w:t>
            </w:r>
          </w:p>
          <w:p>
            <w:pPr>
              <w:pStyle w:val="null3"/>
            </w:pPr>
            <w:r>
              <w:rPr>
                <w:rFonts w:ascii="仿宋_GB2312" w:hAnsi="仿宋_GB2312" w:cs="仿宋_GB2312" w:eastAsia="仿宋_GB2312"/>
                <w:sz w:val="20"/>
              </w:rPr>
              <w:t>11、可重复测试单个频点；</w:t>
            </w:r>
          </w:p>
          <w:p>
            <w:pPr>
              <w:pStyle w:val="null3"/>
            </w:pPr>
            <w:r>
              <w:rPr>
                <w:rFonts w:ascii="仿宋_GB2312" w:hAnsi="仿宋_GB2312" w:cs="仿宋_GB2312" w:eastAsia="仿宋_GB2312"/>
                <w:sz w:val="20"/>
              </w:rPr>
              <w:t>12、通过判断标准：频段SNR，刺激数量，测试时间，Min OAE，Min重复性等条件，可自定义；</w:t>
            </w:r>
          </w:p>
          <w:p>
            <w:pPr>
              <w:pStyle w:val="null3"/>
            </w:pPr>
            <w:r>
              <w:rPr>
                <w:rFonts w:ascii="仿宋_GB2312" w:hAnsi="仿宋_GB2312" w:cs="仿宋_GB2312" w:eastAsia="仿宋_GB2312"/>
                <w:sz w:val="20"/>
              </w:rPr>
              <w:t>13、显示：探头检查 — 含刺激声和强度，频率响应，</w:t>
            </w:r>
          </w:p>
          <w:p>
            <w:pPr>
              <w:pStyle w:val="null3"/>
            </w:pPr>
            <w:r>
              <w:rPr>
                <w:rFonts w:ascii="仿宋_GB2312" w:hAnsi="仿宋_GB2312" w:cs="仿宋_GB2312" w:eastAsia="仿宋_GB2312"/>
                <w:sz w:val="20"/>
              </w:rPr>
              <w:t>刺激声强函数</w:t>
            </w:r>
            <w:r>
              <w:rPr>
                <w:rFonts w:ascii="仿宋_GB2312" w:hAnsi="仿宋_GB2312" w:cs="仿宋_GB2312" w:eastAsia="仿宋_GB2312"/>
                <w:sz w:val="20"/>
              </w:rPr>
              <w:t>DP图或输入/输出曲线；</w:t>
            </w:r>
          </w:p>
          <w:p>
            <w:pPr>
              <w:pStyle w:val="null3"/>
            </w:pPr>
            <w:r>
              <w:rPr>
                <w:rFonts w:ascii="仿宋_GB2312" w:hAnsi="仿宋_GB2312" w:cs="仿宋_GB2312" w:eastAsia="仿宋_GB2312"/>
                <w:sz w:val="20"/>
              </w:rPr>
              <w:t>14、可自定义个性化报告单；</w:t>
            </w:r>
          </w:p>
          <w:p>
            <w:pPr>
              <w:pStyle w:val="null3"/>
            </w:pPr>
            <w:r>
              <w:rPr>
                <w:rFonts w:ascii="仿宋_GB2312" w:hAnsi="仿宋_GB2312" w:cs="仿宋_GB2312" w:eastAsia="仿宋_GB2312"/>
                <w:sz w:val="20"/>
              </w:rPr>
              <w:t>15、兼容软件：诊断套件（兼容同品牌所有听力、眩晕、平衡检测设备）和XML兼容；</w:t>
            </w:r>
          </w:p>
          <w:p>
            <w:pPr>
              <w:pStyle w:val="null3"/>
            </w:pPr>
            <w:r>
              <w:rPr>
                <w:rFonts w:ascii="仿宋_GB2312" w:hAnsi="仿宋_GB2312" w:cs="仿宋_GB2312" w:eastAsia="仿宋_GB2312"/>
              </w:rPr>
              <w:t>四、本产品限价为210000元/台。</w:t>
            </w:r>
          </w:p>
        </w:tc>
      </w:tr>
    </w:tbl>
    <w:p>
      <w:pPr>
        <w:pStyle w:val="null3"/>
      </w:pPr>
      <w:r>
        <w:rPr>
          <w:rFonts w:ascii="仿宋_GB2312" w:hAnsi="仿宋_GB2312" w:cs="仿宋_GB2312" w:eastAsia="仿宋_GB2312"/>
        </w:rPr>
        <w:t>标的名称：脑电诱发电位仪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一、主要功能</w:t>
            </w:r>
          </w:p>
          <w:p>
            <w:pPr>
              <w:pStyle w:val="null3"/>
            </w:pPr>
            <w:r>
              <w:rPr>
                <w:rFonts w:ascii="仿宋_GB2312" w:hAnsi="仿宋_GB2312" w:cs="仿宋_GB2312" w:eastAsia="仿宋_GB2312"/>
                <w:sz w:val="20"/>
              </w:rPr>
              <w:t>1、ABR（听觉诱发电位）；</w:t>
            </w:r>
          </w:p>
          <w:p>
            <w:pPr>
              <w:pStyle w:val="null3"/>
            </w:pPr>
            <w:r>
              <w:rPr>
                <w:rFonts w:ascii="仿宋_GB2312" w:hAnsi="仿宋_GB2312" w:cs="仿宋_GB2312" w:eastAsia="仿宋_GB2312"/>
                <w:sz w:val="20"/>
              </w:rPr>
              <w:t>2、MLR（中潜伏期）；</w:t>
            </w:r>
          </w:p>
          <w:p>
            <w:pPr>
              <w:pStyle w:val="null3"/>
            </w:pPr>
            <w:r>
              <w:rPr>
                <w:rFonts w:ascii="仿宋_GB2312" w:hAnsi="仿宋_GB2312" w:cs="仿宋_GB2312" w:eastAsia="仿宋_GB2312"/>
                <w:sz w:val="20"/>
              </w:rPr>
              <w:t>3、LLR（长潜伏期）；</w:t>
            </w:r>
          </w:p>
          <w:p>
            <w:pPr>
              <w:pStyle w:val="null3"/>
            </w:pPr>
            <w:r>
              <w:rPr>
                <w:rFonts w:ascii="仿宋_GB2312" w:hAnsi="仿宋_GB2312" w:cs="仿宋_GB2312" w:eastAsia="仿宋_GB2312"/>
                <w:sz w:val="20"/>
              </w:rPr>
              <w:t>4、P300（相关电位）；</w:t>
            </w:r>
          </w:p>
          <w:p>
            <w:pPr>
              <w:pStyle w:val="null3"/>
            </w:pPr>
            <w:r>
              <w:rPr>
                <w:rFonts w:ascii="仿宋_GB2312" w:hAnsi="仿宋_GB2312" w:cs="仿宋_GB2312" w:eastAsia="仿宋_GB2312"/>
                <w:sz w:val="20"/>
              </w:rPr>
              <w:t>5、MMN（失配性负波）；</w:t>
            </w:r>
          </w:p>
          <w:p>
            <w:pPr>
              <w:pStyle w:val="null3"/>
            </w:pPr>
            <w:r>
              <w:rPr>
                <w:rFonts w:ascii="仿宋_GB2312" w:hAnsi="仿宋_GB2312" w:cs="仿宋_GB2312" w:eastAsia="仿宋_GB2312"/>
                <w:sz w:val="20"/>
              </w:rPr>
              <w:t>6、ECOCHG（耳蜗电图）；</w:t>
            </w:r>
          </w:p>
          <w:p>
            <w:pPr>
              <w:pStyle w:val="null3"/>
            </w:pPr>
            <w:r>
              <w:rPr>
                <w:rFonts w:ascii="仿宋_GB2312" w:hAnsi="仿宋_GB2312" w:cs="仿宋_GB2312" w:eastAsia="仿宋_GB2312"/>
                <w:sz w:val="20"/>
              </w:rPr>
              <w:t>7、CM（微音电位）；</w:t>
            </w:r>
          </w:p>
          <w:p>
            <w:pPr>
              <w:pStyle w:val="null3"/>
            </w:pPr>
            <w:r>
              <w:rPr>
                <w:rFonts w:ascii="仿宋_GB2312" w:hAnsi="仿宋_GB2312" w:cs="仿宋_GB2312" w:eastAsia="仿宋_GB2312"/>
                <w:sz w:val="20"/>
              </w:rPr>
              <w:t>8、EABR（电子耳蜗ABR）；</w:t>
            </w:r>
          </w:p>
          <w:p>
            <w:pPr>
              <w:pStyle w:val="null3"/>
            </w:pPr>
            <w:r>
              <w:rPr>
                <w:rFonts w:ascii="仿宋_GB2312" w:hAnsi="仿宋_GB2312" w:cs="仿宋_GB2312" w:eastAsia="仿宋_GB2312"/>
                <w:sz w:val="20"/>
              </w:rPr>
              <w:t>9、ASSR（多频稳态）。</w:t>
            </w:r>
          </w:p>
          <w:p>
            <w:pPr>
              <w:pStyle w:val="null3"/>
            </w:pPr>
            <w:r>
              <w:rPr>
                <w:rFonts w:ascii="仿宋_GB2312" w:hAnsi="仿宋_GB2312" w:cs="仿宋_GB2312" w:eastAsia="仿宋_GB2312"/>
                <w:sz w:val="20"/>
              </w:rPr>
              <w:t>二、硬件性能参数</w:t>
            </w:r>
          </w:p>
          <w:p>
            <w:pPr>
              <w:pStyle w:val="null3"/>
            </w:pPr>
            <w:r>
              <w:rPr>
                <w:rFonts w:ascii="仿宋_GB2312" w:hAnsi="仿宋_GB2312" w:cs="仿宋_GB2312" w:eastAsia="仿宋_GB2312"/>
                <w:sz w:val="20"/>
              </w:rPr>
              <w:t>1、计算机配置：</w:t>
            </w:r>
          </w:p>
          <w:p>
            <w:pPr>
              <w:pStyle w:val="null3"/>
            </w:pPr>
            <w:r>
              <w:rPr>
                <w:rFonts w:ascii="仿宋_GB2312" w:hAnsi="仿宋_GB2312" w:cs="仿宋_GB2312" w:eastAsia="仿宋_GB2312"/>
                <w:sz w:val="20"/>
              </w:rPr>
              <w:t>（</w:t>
            </w:r>
            <w:r>
              <w:rPr>
                <w:rFonts w:ascii="仿宋_GB2312" w:hAnsi="仿宋_GB2312" w:cs="仿宋_GB2312" w:eastAsia="仿宋_GB2312"/>
                <w:sz w:val="20"/>
              </w:rPr>
              <w:t>1）操作系统：Windows7及以上；</w:t>
            </w:r>
          </w:p>
          <w:p>
            <w:pPr>
              <w:pStyle w:val="null3"/>
            </w:pPr>
            <w:r>
              <w:rPr>
                <w:rFonts w:ascii="仿宋_GB2312" w:hAnsi="仿宋_GB2312" w:cs="仿宋_GB2312" w:eastAsia="仿宋_GB2312"/>
                <w:sz w:val="20"/>
              </w:rPr>
              <w:t>（</w:t>
            </w:r>
            <w:r>
              <w:rPr>
                <w:rFonts w:ascii="仿宋_GB2312" w:hAnsi="仿宋_GB2312" w:cs="仿宋_GB2312" w:eastAsia="仿宋_GB2312"/>
                <w:sz w:val="20"/>
              </w:rPr>
              <w:t>2）处理器：Inte1（R）CPU i5 2.3GHz及以上；</w:t>
            </w:r>
          </w:p>
          <w:p>
            <w:pPr>
              <w:pStyle w:val="null3"/>
            </w:pPr>
            <w:r>
              <w:rPr>
                <w:rFonts w:ascii="仿宋_GB2312" w:hAnsi="仿宋_GB2312" w:cs="仿宋_GB2312" w:eastAsia="仿宋_GB2312"/>
                <w:sz w:val="20"/>
              </w:rPr>
              <w:t>（</w:t>
            </w:r>
            <w:r>
              <w:rPr>
                <w:rFonts w:ascii="仿宋_GB2312" w:hAnsi="仿宋_GB2312" w:cs="仿宋_GB2312" w:eastAsia="仿宋_GB2312"/>
                <w:sz w:val="20"/>
              </w:rPr>
              <w:t>3）RAM：≥4GB及以上；</w:t>
            </w:r>
          </w:p>
          <w:p>
            <w:pPr>
              <w:pStyle w:val="null3"/>
            </w:pPr>
            <w:r>
              <w:rPr>
                <w:rFonts w:ascii="仿宋_GB2312" w:hAnsi="仿宋_GB2312" w:cs="仿宋_GB2312" w:eastAsia="仿宋_GB2312"/>
                <w:sz w:val="20"/>
              </w:rPr>
              <w:t>（</w:t>
            </w:r>
            <w:r>
              <w:rPr>
                <w:rFonts w:ascii="仿宋_GB2312" w:hAnsi="仿宋_GB2312" w:cs="仿宋_GB2312" w:eastAsia="仿宋_GB2312"/>
                <w:sz w:val="20"/>
              </w:rPr>
              <w:t>4）硬盘：≥500GB及以上；</w:t>
            </w:r>
          </w:p>
          <w:p>
            <w:pPr>
              <w:pStyle w:val="null3"/>
            </w:pPr>
            <w:r>
              <w:rPr>
                <w:rFonts w:ascii="仿宋_GB2312" w:hAnsi="仿宋_GB2312" w:cs="仿宋_GB2312" w:eastAsia="仿宋_GB2312"/>
                <w:sz w:val="20"/>
              </w:rPr>
              <w:t>（</w:t>
            </w:r>
            <w:r>
              <w:rPr>
                <w:rFonts w:ascii="仿宋_GB2312" w:hAnsi="仿宋_GB2312" w:cs="仿宋_GB2312" w:eastAsia="仿宋_GB2312"/>
                <w:sz w:val="20"/>
              </w:rPr>
              <w:t>5）显示分辨率：≥1600x900及以上；</w:t>
            </w:r>
          </w:p>
          <w:p>
            <w:pPr>
              <w:pStyle w:val="null3"/>
            </w:pPr>
            <w:r>
              <w:rPr>
                <w:rFonts w:ascii="仿宋_GB2312" w:hAnsi="仿宋_GB2312" w:cs="仿宋_GB2312" w:eastAsia="仿宋_GB2312"/>
                <w:sz w:val="20"/>
              </w:rPr>
              <w:t>（</w:t>
            </w:r>
            <w:r>
              <w:rPr>
                <w:rFonts w:ascii="仿宋_GB2312" w:hAnsi="仿宋_GB2312" w:cs="仿宋_GB2312" w:eastAsia="仿宋_GB2312"/>
                <w:sz w:val="20"/>
              </w:rPr>
              <w:t>6）USB：2.0及以上；</w:t>
            </w:r>
          </w:p>
          <w:p>
            <w:pPr>
              <w:pStyle w:val="null3"/>
            </w:pPr>
            <w:r>
              <w:rPr>
                <w:rFonts w:ascii="仿宋_GB2312" w:hAnsi="仿宋_GB2312" w:cs="仿宋_GB2312" w:eastAsia="仿宋_GB2312"/>
                <w:sz w:val="20"/>
              </w:rPr>
              <w:t>2、安全：内置医疗安全转换器，前置放大器光电隔离保护；</w:t>
            </w:r>
          </w:p>
          <w:p>
            <w:pPr>
              <w:pStyle w:val="null3"/>
            </w:pPr>
            <w:r>
              <w:rPr>
                <w:rFonts w:ascii="仿宋_GB2312" w:hAnsi="仿宋_GB2312" w:cs="仿宋_GB2312" w:eastAsia="仿宋_GB2312"/>
                <w:sz w:val="20"/>
              </w:rPr>
              <w:t>3、数据库兼容软件：兼容同品牌所有听力、眩晕、平衡检测设备。</w:t>
            </w:r>
          </w:p>
          <w:p>
            <w:pPr>
              <w:pStyle w:val="null3"/>
            </w:pPr>
            <w:r>
              <w:rPr>
                <w:rFonts w:ascii="仿宋_GB2312" w:hAnsi="仿宋_GB2312" w:cs="仿宋_GB2312" w:eastAsia="仿宋_GB2312"/>
                <w:sz w:val="20"/>
              </w:rPr>
              <w:t>三、</w:t>
            </w:r>
            <w:r>
              <w:rPr>
                <w:rFonts w:ascii="仿宋_GB2312" w:hAnsi="仿宋_GB2312" w:cs="仿宋_GB2312" w:eastAsia="仿宋_GB2312"/>
                <w:sz w:val="20"/>
              </w:rPr>
              <w:t>ABR性能参数</w:t>
            </w:r>
          </w:p>
          <w:p>
            <w:pPr>
              <w:pStyle w:val="null3"/>
            </w:pPr>
            <w:r>
              <w:rPr>
                <w:rFonts w:ascii="仿宋_GB2312" w:hAnsi="仿宋_GB2312" w:cs="仿宋_GB2312" w:eastAsia="仿宋_GB2312"/>
                <w:sz w:val="20"/>
              </w:rPr>
              <w:t>1、标准：</w:t>
            </w:r>
          </w:p>
          <w:p>
            <w:pPr>
              <w:pStyle w:val="null3"/>
            </w:pPr>
            <w:r>
              <w:rPr>
                <w:rFonts w:ascii="仿宋_GB2312" w:hAnsi="仿宋_GB2312" w:cs="仿宋_GB2312" w:eastAsia="仿宋_GB2312"/>
                <w:sz w:val="20"/>
              </w:rPr>
              <w:t>（</w:t>
            </w:r>
            <w:r>
              <w:rPr>
                <w:rFonts w:ascii="仿宋_GB2312" w:hAnsi="仿宋_GB2312" w:cs="仿宋_GB2312" w:eastAsia="仿宋_GB2312"/>
                <w:sz w:val="20"/>
              </w:rPr>
              <w:t>1）IEC 60601-2-26（脑电波计）；</w:t>
            </w:r>
          </w:p>
          <w:p>
            <w:pPr>
              <w:pStyle w:val="null3"/>
            </w:pPr>
            <w:r>
              <w:rPr>
                <w:rFonts w:ascii="仿宋_GB2312" w:hAnsi="仿宋_GB2312" w:cs="仿宋_GB2312" w:eastAsia="仿宋_GB2312"/>
                <w:sz w:val="20"/>
              </w:rPr>
              <w:t>（</w:t>
            </w:r>
            <w:r>
              <w:rPr>
                <w:rFonts w:ascii="仿宋_GB2312" w:hAnsi="仿宋_GB2312" w:cs="仿宋_GB2312" w:eastAsia="仿宋_GB2312"/>
                <w:sz w:val="20"/>
              </w:rPr>
              <w:t>2）IEC 60645-1/ANSI S3.6（听力计）；</w:t>
            </w:r>
          </w:p>
          <w:p>
            <w:pPr>
              <w:pStyle w:val="null3"/>
            </w:pPr>
            <w:r>
              <w:rPr>
                <w:rFonts w:ascii="仿宋_GB2312" w:hAnsi="仿宋_GB2312" w:cs="仿宋_GB2312" w:eastAsia="仿宋_GB2312"/>
                <w:sz w:val="20"/>
              </w:rPr>
              <w:t>（</w:t>
            </w:r>
            <w:r>
              <w:rPr>
                <w:rFonts w:ascii="仿宋_GB2312" w:hAnsi="仿宋_GB2312" w:cs="仿宋_GB2312" w:eastAsia="仿宋_GB2312"/>
                <w:sz w:val="20"/>
              </w:rPr>
              <w:t>3）IEC 60645-3（听力测试信号）；</w:t>
            </w:r>
          </w:p>
          <w:p>
            <w:pPr>
              <w:pStyle w:val="null3"/>
            </w:pPr>
            <w:r>
              <w:rPr>
                <w:rFonts w:ascii="仿宋_GB2312" w:hAnsi="仿宋_GB2312" w:cs="仿宋_GB2312" w:eastAsia="仿宋_GB2312"/>
                <w:sz w:val="20"/>
              </w:rPr>
              <w:t>2、阻抗检查：33Hz矩形波，单独显示每个电极的阻抗信息</w:t>
            </w:r>
          </w:p>
          <w:p>
            <w:pPr>
              <w:pStyle w:val="null3"/>
            </w:pPr>
            <w:r>
              <w:rPr>
                <w:rFonts w:ascii="仿宋_GB2312" w:hAnsi="仿宋_GB2312" w:cs="仿宋_GB2312" w:eastAsia="仿宋_GB2312"/>
                <w:sz w:val="20"/>
              </w:rPr>
              <w:t>无需拔掉电极直接从前置放大器读数，阻抗显示范围：</w:t>
            </w:r>
            <w:r>
              <w:rPr>
                <w:rFonts w:ascii="仿宋_GB2312" w:hAnsi="仿宋_GB2312" w:cs="仿宋_GB2312" w:eastAsia="仿宋_GB2312"/>
                <w:sz w:val="20"/>
              </w:rPr>
              <w:t>0.5kΩ-25kΩ；</w:t>
            </w:r>
          </w:p>
          <w:p>
            <w:pPr>
              <w:pStyle w:val="null3"/>
            </w:pPr>
            <w:r>
              <w:rPr>
                <w:rFonts w:ascii="仿宋_GB2312" w:hAnsi="仿宋_GB2312" w:cs="仿宋_GB2312" w:eastAsia="仿宋_GB2312"/>
                <w:sz w:val="20"/>
              </w:rPr>
              <w:t>3、耳机：Ear-Tone ABR插入式耳机；</w:t>
            </w:r>
          </w:p>
          <w:p>
            <w:pPr>
              <w:pStyle w:val="null3"/>
            </w:pPr>
            <w:r>
              <w:rPr>
                <w:rFonts w:ascii="仿宋_GB2312" w:hAnsi="仿宋_GB2312" w:cs="仿宋_GB2312" w:eastAsia="仿宋_GB2312"/>
                <w:sz w:val="20"/>
              </w:rPr>
              <w:t>4、宽频带刺激声：</w:t>
            </w:r>
          </w:p>
          <w:p>
            <w:pPr>
              <w:pStyle w:val="null3"/>
            </w:pPr>
            <w:r>
              <w:rPr>
                <w:rFonts w:ascii="仿宋_GB2312" w:hAnsi="仿宋_GB2312" w:cs="仿宋_GB2312" w:eastAsia="仿宋_GB2312"/>
                <w:sz w:val="20"/>
              </w:rPr>
              <w:t>（</w:t>
            </w:r>
            <w:r>
              <w:rPr>
                <w:rFonts w:ascii="仿宋_GB2312" w:hAnsi="仿宋_GB2312" w:cs="仿宋_GB2312" w:eastAsia="仿宋_GB2312"/>
                <w:sz w:val="20"/>
              </w:rPr>
              <w:t>1）具备耳蜗延迟代偿特性的CE-Chirp®；</w:t>
            </w:r>
          </w:p>
          <w:p>
            <w:pPr>
              <w:pStyle w:val="null3"/>
            </w:pPr>
            <w:r>
              <w:rPr>
                <w:rFonts w:ascii="仿宋_GB2312" w:hAnsi="仿宋_GB2312" w:cs="仿宋_GB2312" w:eastAsia="仿宋_GB2312"/>
                <w:sz w:val="20"/>
              </w:rPr>
              <w:t>（</w:t>
            </w:r>
            <w:r>
              <w:rPr>
                <w:rFonts w:ascii="仿宋_GB2312" w:hAnsi="仿宋_GB2312" w:cs="仿宋_GB2312" w:eastAsia="仿宋_GB2312"/>
                <w:sz w:val="20"/>
              </w:rPr>
              <w:t>2）短声（Click）；</w:t>
            </w:r>
          </w:p>
          <w:p>
            <w:pPr>
              <w:pStyle w:val="null3"/>
            </w:pPr>
            <w:r>
              <w:rPr>
                <w:rFonts w:ascii="仿宋_GB2312" w:hAnsi="仿宋_GB2312" w:cs="仿宋_GB2312" w:eastAsia="仿宋_GB2312"/>
                <w:sz w:val="20"/>
              </w:rPr>
              <w:t>（</w:t>
            </w:r>
            <w:r>
              <w:rPr>
                <w:rFonts w:ascii="仿宋_GB2312" w:hAnsi="仿宋_GB2312" w:cs="仿宋_GB2312" w:eastAsia="仿宋_GB2312"/>
                <w:sz w:val="20"/>
              </w:rPr>
              <w:t>3）刺激率：0.1-80.1次/秒；</w:t>
            </w:r>
          </w:p>
          <w:p>
            <w:pPr>
              <w:pStyle w:val="null3"/>
            </w:pPr>
            <w:r>
              <w:rPr>
                <w:rFonts w:ascii="仿宋_GB2312" w:hAnsi="仿宋_GB2312" w:cs="仿宋_GB2312" w:eastAsia="仿宋_GB2312"/>
                <w:sz w:val="20"/>
              </w:rPr>
              <w:t>5、频率特异性刺激声：</w:t>
            </w:r>
          </w:p>
          <w:p>
            <w:pPr>
              <w:pStyle w:val="null3"/>
            </w:pPr>
            <w:r>
              <w:rPr>
                <w:rFonts w:ascii="仿宋_GB2312" w:hAnsi="仿宋_GB2312" w:cs="仿宋_GB2312" w:eastAsia="仿宋_GB2312"/>
                <w:sz w:val="20"/>
              </w:rPr>
              <w:t>（</w:t>
            </w:r>
            <w:r>
              <w:rPr>
                <w:rFonts w:ascii="仿宋_GB2312" w:hAnsi="仿宋_GB2312" w:cs="仿宋_GB2312" w:eastAsia="仿宋_GB2312"/>
                <w:sz w:val="20"/>
              </w:rPr>
              <w:t>1）短纯音：频率：0.5kHz - 4kHz；</w:t>
            </w:r>
          </w:p>
          <w:p>
            <w:pPr>
              <w:pStyle w:val="null3"/>
            </w:pPr>
            <w:r>
              <w:rPr>
                <w:rFonts w:ascii="仿宋_GB2312" w:hAnsi="仿宋_GB2312" w:cs="仿宋_GB2312" w:eastAsia="仿宋_GB2312"/>
                <w:sz w:val="20"/>
              </w:rPr>
              <w:t>（</w:t>
            </w:r>
            <w:r>
              <w:rPr>
                <w:rFonts w:ascii="仿宋_GB2312" w:hAnsi="仿宋_GB2312" w:cs="仿宋_GB2312" w:eastAsia="仿宋_GB2312"/>
                <w:sz w:val="20"/>
              </w:rPr>
              <w:t>2）包络：手动上升/平台/下降设置；</w:t>
            </w:r>
          </w:p>
          <w:p>
            <w:pPr>
              <w:pStyle w:val="null3"/>
            </w:pPr>
            <w:r>
              <w:rPr>
                <w:rFonts w:ascii="仿宋_GB2312" w:hAnsi="仿宋_GB2312" w:cs="仿宋_GB2312" w:eastAsia="仿宋_GB2312"/>
                <w:sz w:val="20"/>
              </w:rPr>
              <w:t>（</w:t>
            </w:r>
            <w:r>
              <w:rPr>
                <w:rFonts w:ascii="仿宋_GB2312" w:hAnsi="仿宋_GB2312" w:cs="仿宋_GB2312" w:eastAsia="仿宋_GB2312"/>
                <w:sz w:val="20"/>
              </w:rPr>
              <w:t>3）NB CE-Chirp® 500Hz，1kHz，2kHz，4kHz;带宽：±1/2倍频程；</w:t>
            </w:r>
          </w:p>
          <w:p>
            <w:pPr>
              <w:pStyle w:val="null3"/>
            </w:pPr>
            <w:r>
              <w:rPr>
                <w:rFonts w:ascii="仿宋_GB2312" w:hAnsi="仿宋_GB2312" w:cs="仿宋_GB2312" w:eastAsia="仿宋_GB2312"/>
                <w:sz w:val="20"/>
              </w:rPr>
              <w:t>6、刺激强度：20-135.5dB peSPL（-10 — 100 dB nHL），1dB步进；</w:t>
            </w:r>
          </w:p>
          <w:p>
            <w:pPr>
              <w:pStyle w:val="null3"/>
            </w:pPr>
            <w:r>
              <w:rPr>
                <w:rFonts w:ascii="仿宋_GB2312" w:hAnsi="仿宋_GB2312" w:cs="仿宋_GB2312" w:eastAsia="仿宋_GB2312"/>
                <w:sz w:val="20"/>
              </w:rPr>
              <w:t>7、掩蔽：白噪声，低于刺激声强度0-40dB；</w:t>
            </w:r>
          </w:p>
          <w:p>
            <w:pPr>
              <w:pStyle w:val="null3"/>
            </w:pPr>
            <w:r>
              <w:rPr>
                <w:rFonts w:ascii="仿宋_GB2312" w:hAnsi="仿宋_GB2312" w:cs="仿宋_GB2312" w:eastAsia="仿宋_GB2312"/>
                <w:sz w:val="20"/>
              </w:rPr>
              <w:t>8、测试质量指示：反应可信目标值95%、97.5%或99%，Fmp（以所选范围内曲线上的5个点为基础进行计算）；</w:t>
            </w:r>
          </w:p>
          <w:p>
            <w:pPr>
              <w:pStyle w:val="null3"/>
            </w:pPr>
            <w:r>
              <w:rPr>
                <w:rFonts w:ascii="仿宋_GB2312" w:hAnsi="仿宋_GB2312" w:cs="仿宋_GB2312" w:eastAsia="仿宋_GB2312"/>
                <w:sz w:val="20"/>
              </w:rPr>
              <w:t>9、残余噪声计算：测试过程中实时计算，可选择自动停止测试标准，以所选范围内曲线上的5个点为基础进行计算。</w:t>
            </w:r>
          </w:p>
          <w:p>
            <w:pPr>
              <w:pStyle w:val="null3"/>
            </w:pPr>
            <w:r>
              <w:rPr>
                <w:rFonts w:ascii="仿宋_GB2312" w:hAnsi="仿宋_GB2312" w:cs="仿宋_GB2312" w:eastAsia="仿宋_GB2312"/>
              </w:rPr>
              <w:t>四、本产品限价为320000元/台。</w:t>
            </w:r>
          </w:p>
        </w:tc>
      </w:tr>
    </w:tbl>
    <w:p>
      <w:pPr>
        <w:pStyle w:val="null3"/>
      </w:pPr>
      <w:r>
        <w:rPr>
          <w:rFonts w:ascii="仿宋_GB2312" w:hAnsi="仿宋_GB2312" w:cs="仿宋_GB2312" w:eastAsia="仿宋_GB2312"/>
        </w:rPr>
        <w:t>标的名称：鼻阻力测量仪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1.技术参数：</w:t>
            </w:r>
          </w:p>
          <w:p>
            <w:pPr>
              <w:pStyle w:val="null3"/>
            </w:pPr>
            <w:r>
              <w:rPr>
                <w:rFonts w:ascii="仿宋_GB2312" w:hAnsi="仿宋_GB2312" w:cs="仿宋_GB2312" w:eastAsia="仿宋_GB2312"/>
                <w:sz w:val="20"/>
              </w:rPr>
              <w:t>1.1压力测量及流量测量误差≤土3%；</w:t>
            </w:r>
          </w:p>
          <w:p>
            <w:pPr>
              <w:pStyle w:val="null3"/>
            </w:pPr>
            <w:r>
              <w:rPr>
                <w:rFonts w:ascii="仿宋_GB2312" w:hAnsi="仿宋_GB2312" w:cs="仿宋_GB2312" w:eastAsia="仿宋_GB2312"/>
                <w:sz w:val="20"/>
              </w:rPr>
              <w:t>1.2压力、流量测量范围≥700Pa及ml/s；</w:t>
            </w:r>
          </w:p>
          <w:p>
            <w:pPr>
              <w:pStyle w:val="null3"/>
            </w:pPr>
            <w:r>
              <w:rPr>
                <w:rFonts w:ascii="仿宋_GB2312" w:hAnsi="仿宋_GB2312" w:cs="仿宋_GB2312" w:eastAsia="仿宋_GB2312"/>
                <w:sz w:val="20"/>
              </w:rPr>
              <w:t>1.3特定压力75Pa/100Pa/150Pa/300Pa下，双侧鼻腔流量值及阻力值；</w:t>
            </w:r>
          </w:p>
          <w:p>
            <w:pPr>
              <w:pStyle w:val="null3"/>
            </w:pPr>
            <w:r>
              <w:rPr>
                <w:rFonts w:ascii="仿宋_GB2312" w:hAnsi="仿宋_GB2312" w:cs="仿宋_GB2312" w:eastAsia="仿宋_GB2312"/>
                <w:sz w:val="20"/>
              </w:rPr>
              <w:t>1.4特定压力0-800Pa任意压力下鼻阻力值；</w:t>
            </w:r>
          </w:p>
          <w:p>
            <w:pPr>
              <w:pStyle w:val="null3"/>
            </w:pPr>
            <w:r>
              <w:rPr>
                <w:rFonts w:ascii="仿宋_GB2312" w:hAnsi="仿宋_GB2312" w:cs="仿宋_GB2312" w:eastAsia="仿宋_GB2312"/>
                <w:sz w:val="20"/>
              </w:rPr>
              <w:t>1.5连续压力（Broms）测试吸气阻力值和呼气阻力值；</w:t>
            </w:r>
          </w:p>
          <w:p>
            <w:pPr>
              <w:pStyle w:val="null3"/>
            </w:pPr>
            <w:r>
              <w:rPr>
                <w:rFonts w:ascii="仿宋_GB2312" w:hAnsi="仿宋_GB2312" w:cs="仿宋_GB2312" w:eastAsia="仿宋_GB2312"/>
                <w:sz w:val="20"/>
              </w:rPr>
              <w:t>1.6 4相位鼻阻力左右鼻顶点阻力值、有效阻力值以及有效总阻力值；</w:t>
            </w:r>
          </w:p>
          <w:p>
            <w:pPr>
              <w:pStyle w:val="null3"/>
            </w:pPr>
            <w:r>
              <w:rPr>
                <w:rFonts w:ascii="仿宋_GB2312" w:hAnsi="仿宋_GB2312" w:cs="仿宋_GB2312" w:eastAsia="仿宋_GB2312"/>
                <w:sz w:val="20"/>
              </w:rPr>
              <w:t>1.7 Rohrer（罗雷尔）系数值（k1/k2值）；</w:t>
            </w:r>
          </w:p>
          <w:p>
            <w:pPr>
              <w:pStyle w:val="null3"/>
            </w:pPr>
            <w:r>
              <w:rPr>
                <w:rFonts w:ascii="仿宋_GB2312" w:hAnsi="仿宋_GB2312" w:cs="仿宋_GB2312" w:eastAsia="仿宋_GB2312"/>
                <w:sz w:val="20"/>
              </w:rPr>
              <w:t>1.8嗅觉刺激器输出气流量8L/min可调；</w:t>
            </w:r>
          </w:p>
          <w:p>
            <w:pPr>
              <w:pStyle w:val="null3"/>
            </w:pPr>
            <w:r>
              <w:rPr>
                <w:rFonts w:ascii="仿宋_GB2312" w:hAnsi="仿宋_GB2312" w:cs="仿宋_GB2312" w:eastAsia="仿宋_GB2312"/>
                <w:sz w:val="20"/>
              </w:rPr>
              <w:t>1.9刺激器流量计误差土5%；</w:t>
            </w:r>
          </w:p>
          <w:p>
            <w:pPr>
              <w:pStyle w:val="null3"/>
            </w:pPr>
            <w:r>
              <w:rPr>
                <w:rFonts w:ascii="仿宋_GB2312" w:hAnsi="仿宋_GB2312" w:cs="仿宋_GB2312" w:eastAsia="仿宋_GB2312"/>
                <w:sz w:val="20"/>
              </w:rPr>
              <w:t>1.10鼻中隔偏曲程度NPR值；</w:t>
            </w:r>
          </w:p>
          <w:p>
            <w:pPr>
              <w:pStyle w:val="null3"/>
            </w:pPr>
            <w:r>
              <w:rPr>
                <w:rFonts w:ascii="仿宋_GB2312" w:hAnsi="仿宋_GB2312" w:cs="仿宋_GB2312" w:eastAsia="仿宋_GB2312"/>
                <w:sz w:val="20"/>
              </w:rPr>
              <w:t>1.11鼻峰流速PNIF值；</w:t>
            </w:r>
          </w:p>
          <w:p>
            <w:pPr>
              <w:pStyle w:val="null3"/>
            </w:pPr>
            <w:r>
              <w:rPr>
                <w:rFonts w:ascii="仿宋_GB2312" w:hAnsi="仿宋_GB2312" w:cs="仿宋_GB2312" w:eastAsia="仿宋_GB2312"/>
                <w:sz w:val="20"/>
              </w:rPr>
              <w:t>1.12具有前/后端两种测量方式。</w:t>
            </w:r>
          </w:p>
          <w:p>
            <w:pPr>
              <w:pStyle w:val="null3"/>
            </w:pPr>
            <w:r>
              <w:rPr>
                <w:rFonts w:ascii="仿宋_GB2312" w:hAnsi="仿宋_GB2312" w:cs="仿宋_GB2312" w:eastAsia="仿宋_GB2312"/>
                <w:sz w:val="20"/>
              </w:rPr>
              <w:t>2.软件及其它功能</w:t>
            </w:r>
          </w:p>
          <w:p>
            <w:pPr>
              <w:pStyle w:val="null3"/>
            </w:pPr>
            <w:r>
              <w:rPr>
                <w:rFonts w:ascii="仿宋_GB2312" w:hAnsi="仿宋_GB2312" w:cs="仿宋_GB2312" w:eastAsia="仿宋_GB2312"/>
                <w:sz w:val="20"/>
              </w:rPr>
              <w:t>2.1 鼻声/鼻阻力操作软件集成在一起成为二合一功能软件，便于病例的分析、管理及查询；</w:t>
            </w:r>
          </w:p>
          <w:p>
            <w:pPr>
              <w:pStyle w:val="null3"/>
            </w:pPr>
            <w:r>
              <w:rPr>
                <w:rFonts w:ascii="仿宋_GB2312" w:hAnsi="仿宋_GB2312" w:cs="仿宋_GB2312" w:eastAsia="仿宋_GB2312"/>
                <w:sz w:val="20"/>
              </w:rPr>
              <w:t>2.2鼻阻力系统具有正常值数据库，能够识别鼻腔阻塞程度（轻度、中度、重度及正常）；</w:t>
            </w:r>
          </w:p>
          <w:p>
            <w:pPr>
              <w:pStyle w:val="null3"/>
            </w:pPr>
            <w:r>
              <w:rPr>
                <w:rFonts w:ascii="仿宋_GB2312" w:hAnsi="仿宋_GB2312" w:cs="仿宋_GB2312" w:eastAsia="仿宋_GB2312"/>
                <w:sz w:val="20"/>
              </w:rPr>
              <w:t>2.3鼻阻力可采用呼吸面罩进行精确诊断测试和采用鼻管及橄榄头进行筛查检查；</w:t>
            </w:r>
          </w:p>
          <w:p>
            <w:pPr>
              <w:pStyle w:val="null3"/>
            </w:pPr>
            <w:r>
              <w:rPr>
                <w:rFonts w:ascii="仿宋_GB2312" w:hAnsi="仿宋_GB2312" w:cs="仿宋_GB2312" w:eastAsia="仿宋_GB2312"/>
                <w:sz w:val="20"/>
              </w:rPr>
              <w:t>2.4鼻阻力报告单需显示顶点阻力值，有效阻力值以及有效总阻力值；</w:t>
            </w:r>
          </w:p>
          <w:p>
            <w:pPr>
              <w:pStyle w:val="null3"/>
            </w:pPr>
            <w:r>
              <w:rPr>
                <w:rFonts w:ascii="仿宋_GB2312" w:hAnsi="仿宋_GB2312" w:cs="仿宋_GB2312" w:eastAsia="仿宋_GB2312"/>
                <w:sz w:val="20"/>
              </w:rPr>
              <w:t>2.5鼻阻力带有嗅觉测试功能，可客观判断觉丧失情况，非嗅棒主观测试；</w:t>
            </w:r>
          </w:p>
          <w:p>
            <w:pPr>
              <w:pStyle w:val="null3"/>
            </w:pPr>
            <w:r>
              <w:rPr>
                <w:rFonts w:ascii="仿宋_GB2312" w:hAnsi="仿宋_GB2312" w:cs="仿宋_GB2312" w:eastAsia="仿宋_GB2312"/>
                <w:sz w:val="20"/>
              </w:rPr>
              <w:t>2.6鼻管及橄榄头可高温高压消毒，非一次性使用；</w:t>
            </w:r>
          </w:p>
          <w:p>
            <w:pPr>
              <w:pStyle w:val="null3"/>
            </w:pPr>
            <w:r>
              <w:rPr>
                <w:rFonts w:ascii="仿宋_GB2312" w:hAnsi="仿宋_GB2312" w:cs="仿宋_GB2312" w:eastAsia="仿宋_GB2312"/>
                <w:sz w:val="20"/>
              </w:rPr>
              <w:t>2.7 带有两种1984年四象限鼻阻力和2010年4相位鼻阻力两种测试标准；</w:t>
            </w:r>
          </w:p>
          <w:p>
            <w:pPr>
              <w:pStyle w:val="null3"/>
            </w:pPr>
            <w:r>
              <w:rPr>
                <w:rFonts w:ascii="仿宋_GB2312" w:hAnsi="仿宋_GB2312" w:cs="仿宋_GB2312" w:eastAsia="仿宋_GB2312"/>
                <w:sz w:val="20"/>
              </w:rPr>
              <w:t>2.8鼻阻力带有鼻呼吸量仪测试功能；</w:t>
            </w:r>
          </w:p>
          <w:p>
            <w:pPr>
              <w:pStyle w:val="null3"/>
            </w:pPr>
            <w:r>
              <w:rPr>
                <w:rFonts w:ascii="仿宋_GB2312" w:hAnsi="仿宋_GB2312" w:cs="仿宋_GB2312" w:eastAsia="仿宋_GB2312"/>
                <w:sz w:val="20"/>
              </w:rPr>
              <w:t>2.9具有特定压力75/100/150/300Pa和连续压力Broms两种检测技术；</w:t>
            </w:r>
          </w:p>
          <w:p>
            <w:pPr>
              <w:pStyle w:val="null3"/>
            </w:pPr>
            <w:r>
              <w:rPr>
                <w:rFonts w:ascii="仿宋_GB2312" w:hAnsi="仿宋_GB2312" w:cs="仿宋_GB2312" w:eastAsia="仿宋_GB2312"/>
                <w:sz w:val="20"/>
              </w:rPr>
              <w:t>2.10具有批处理功能，提高检查结果的可重复性和准确性；</w:t>
            </w:r>
          </w:p>
          <w:p>
            <w:pPr>
              <w:pStyle w:val="null3"/>
            </w:pPr>
            <w:r>
              <w:rPr>
                <w:rFonts w:ascii="仿宋_GB2312" w:hAnsi="仿宋_GB2312" w:cs="仿宋_GB2312" w:eastAsia="仿宋_GB2312"/>
                <w:sz w:val="20"/>
              </w:rPr>
              <w:t>2.11嗅觉刺激器双通道脚踏控制气流通道切换；</w:t>
            </w:r>
          </w:p>
          <w:p>
            <w:pPr>
              <w:pStyle w:val="null3"/>
            </w:pPr>
            <w:r>
              <w:rPr>
                <w:rFonts w:ascii="仿宋_GB2312" w:hAnsi="仿宋_GB2312" w:cs="仿宋_GB2312" w:eastAsia="仿宋_GB2312"/>
                <w:sz w:val="20"/>
              </w:rPr>
              <w:t>2.12鼻阻力可兼容鼻声反射仪测试。</w:t>
            </w:r>
          </w:p>
          <w:p>
            <w:pPr>
              <w:pStyle w:val="null3"/>
            </w:pPr>
            <w:r>
              <w:rPr>
                <w:rFonts w:ascii="仿宋_GB2312" w:hAnsi="仿宋_GB2312" w:cs="仿宋_GB2312" w:eastAsia="仿宋_GB2312"/>
              </w:rPr>
              <w:t>3.本产品限价为180000元/台。</w:t>
            </w:r>
          </w:p>
        </w:tc>
      </w:tr>
    </w:tbl>
    <w:p>
      <w:pPr>
        <w:pStyle w:val="null3"/>
      </w:pPr>
      <w:r>
        <w:rPr>
          <w:rFonts w:ascii="仿宋_GB2312" w:hAnsi="仿宋_GB2312" w:cs="仿宋_GB2312" w:eastAsia="仿宋_GB2312"/>
        </w:rPr>
        <w:t>标的名称：紫外线光疗仪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1、内装紫外线灯管，机器自带灯管数量≥10只；</w:t>
            </w:r>
          </w:p>
          <w:p>
            <w:pPr>
              <w:pStyle w:val="null3"/>
            </w:pPr>
            <w:r>
              <w:rPr>
                <w:rFonts w:ascii="仿宋_GB2312" w:hAnsi="仿宋_GB2312" w:cs="仿宋_GB2312" w:eastAsia="仿宋_GB2312"/>
                <w:sz w:val="20"/>
              </w:rPr>
              <w:t>2、机器前后都有“急停”按钮；</w:t>
            </w:r>
          </w:p>
          <w:p>
            <w:pPr>
              <w:pStyle w:val="null3"/>
            </w:pPr>
            <w:r>
              <w:rPr>
                <w:rFonts w:ascii="仿宋_GB2312" w:hAnsi="仿宋_GB2312" w:cs="仿宋_GB2312" w:eastAsia="仿宋_GB2312"/>
                <w:sz w:val="20"/>
              </w:rPr>
              <w:t>3、外形尺寸：L×B×H (mm)：≥1202×580×2072；</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灯管和操作界面分布在仪器两侧，确保医护人员安全。</w:t>
            </w:r>
          </w:p>
          <w:p>
            <w:pPr>
              <w:pStyle w:val="null3"/>
            </w:pPr>
            <w:r>
              <w:rPr>
                <w:rFonts w:ascii="仿宋_GB2312" w:hAnsi="仿宋_GB2312" w:cs="仿宋_GB2312" w:eastAsia="仿宋_GB2312"/>
              </w:rPr>
              <w:t>5、本产品限价为95000元/台。</w:t>
            </w:r>
          </w:p>
        </w:tc>
      </w:tr>
    </w:tbl>
    <w:p>
      <w:pPr>
        <w:pStyle w:val="null3"/>
      </w:pPr>
      <w:r>
        <w:rPr>
          <w:rFonts w:ascii="仿宋_GB2312" w:hAnsi="仿宋_GB2312" w:cs="仿宋_GB2312" w:eastAsia="仿宋_GB2312"/>
        </w:rPr>
        <w:t>标的名称：半导体激光治疗仪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1、激光波长：810nm±10nm</w:t>
            </w:r>
          </w:p>
          <w:p>
            <w:pPr>
              <w:pStyle w:val="null3"/>
            </w:pPr>
            <w:r>
              <w:rPr>
                <w:rFonts w:ascii="仿宋_GB2312" w:hAnsi="仿宋_GB2312" w:cs="仿宋_GB2312" w:eastAsia="仿宋_GB2312"/>
                <w:sz w:val="20"/>
              </w:rPr>
              <w:t>2、输出激光工作光斑面积：≥10mm×10mm</w:t>
            </w:r>
          </w:p>
          <w:p>
            <w:pPr>
              <w:pStyle w:val="null3"/>
            </w:pPr>
            <w:r>
              <w:rPr>
                <w:rFonts w:ascii="仿宋_GB2312" w:hAnsi="仿宋_GB2312" w:cs="仿宋_GB2312" w:eastAsia="仿宋_GB2312"/>
                <w:sz w:val="20"/>
              </w:rPr>
              <w:t>3、激光能量密度复现性：Rp≤±6%</w:t>
            </w:r>
          </w:p>
          <w:p>
            <w:pPr>
              <w:pStyle w:val="null3"/>
            </w:pPr>
            <w:r>
              <w:rPr>
                <w:rFonts w:ascii="仿宋_GB2312" w:hAnsi="仿宋_GB2312" w:cs="仿宋_GB2312" w:eastAsia="仿宋_GB2312"/>
                <w:sz w:val="20"/>
              </w:rPr>
              <w:t>4、脉冲宽度：5-300ms</w:t>
            </w:r>
          </w:p>
          <w:p>
            <w:pPr>
              <w:pStyle w:val="null3"/>
            </w:pPr>
            <w:r>
              <w:rPr>
                <w:rFonts w:ascii="仿宋_GB2312" w:hAnsi="仿宋_GB2312" w:cs="仿宋_GB2312" w:eastAsia="仿宋_GB2312"/>
                <w:sz w:val="20"/>
              </w:rPr>
              <w:t>5、激光能量密度调节范围：1J/cm2～60J/cm2</w:t>
            </w:r>
          </w:p>
          <w:p>
            <w:pPr>
              <w:pStyle w:val="null3"/>
            </w:pPr>
            <w:r>
              <w:rPr>
                <w:rFonts w:ascii="仿宋_GB2312" w:hAnsi="仿宋_GB2312" w:cs="仿宋_GB2312" w:eastAsia="仿宋_GB2312"/>
                <w:sz w:val="20"/>
              </w:rPr>
              <w:t>6、激光工作频率：0.5Hz～10Hz</w:t>
            </w:r>
          </w:p>
          <w:p>
            <w:pPr>
              <w:pStyle w:val="null3"/>
            </w:pPr>
            <w:r>
              <w:rPr>
                <w:rFonts w:ascii="仿宋_GB2312" w:hAnsi="仿宋_GB2312" w:cs="仿宋_GB2312" w:eastAsia="仿宋_GB2312"/>
                <w:sz w:val="20"/>
              </w:rPr>
              <w:t>7、工作时治疗端面温度：0-10℃</w:t>
            </w:r>
          </w:p>
          <w:p>
            <w:pPr>
              <w:pStyle w:val="null3"/>
            </w:pPr>
            <w:r>
              <w:rPr>
                <w:rFonts w:ascii="仿宋_GB2312" w:hAnsi="仿宋_GB2312" w:cs="仿宋_GB2312" w:eastAsia="仿宋_GB2312"/>
                <w:sz w:val="20"/>
              </w:rPr>
              <w:t>8、适用范围：用于多余毛发的去除</w:t>
            </w:r>
          </w:p>
          <w:p>
            <w:pPr>
              <w:pStyle w:val="null3"/>
            </w:pPr>
            <w:r>
              <w:rPr>
                <w:rFonts w:ascii="仿宋_GB2312" w:hAnsi="仿宋_GB2312" w:cs="仿宋_GB2312" w:eastAsia="仿宋_GB2312"/>
                <w:sz w:val="20"/>
              </w:rPr>
              <w:t>9、激光器类型：光纤半导体激光器</w:t>
            </w:r>
          </w:p>
          <w:p>
            <w:pPr>
              <w:pStyle w:val="null3"/>
            </w:pPr>
            <w:r>
              <w:rPr>
                <w:rFonts w:ascii="仿宋_GB2312" w:hAnsi="仿宋_GB2312" w:cs="仿宋_GB2312" w:eastAsia="仿宋_GB2312"/>
                <w:sz w:val="20"/>
              </w:rPr>
              <w:t>10、治疗模式：多种治疗模式可选</w:t>
            </w:r>
          </w:p>
          <w:p>
            <w:pPr>
              <w:pStyle w:val="null3"/>
            </w:pPr>
            <w:r>
              <w:rPr>
                <w:rFonts w:ascii="仿宋_GB2312" w:hAnsi="仿宋_GB2312" w:cs="仿宋_GB2312" w:eastAsia="仿宋_GB2312"/>
                <w:sz w:val="20"/>
              </w:rPr>
              <w:t>11、临床预设方案：3～6种可选</w:t>
            </w:r>
          </w:p>
          <w:p>
            <w:pPr>
              <w:pStyle w:val="null3"/>
            </w:pPr>
            <w:r>
              <w:rPr>
                <w:rFonts w:ascii="仿宋_GB2312" w:hAnsi="仿宋_GB2312" w:cs="仿宋_GB2312" w:eastAsia="仿宋_GB2312"/>
                <w:sz w:val="20"/>
              </w:rPr>
              <w:t>12、表皮冷却：半导体TEC结合蓝宝石接触式制冷</w:t>
            </w:r>
          </w:p>
          <w:p>
            <w:pPr>
              <w:pStyle w:val="null3"/>
            </w:pPr>
            <w:r>
              <w:rPr>
                <w:rFonts w:ascii="仿宋_GB2312" w:hAnsi="仿宋_GB2312" w:cs="仿宋_GB2312" w:eastAsia="仿宋_GB2312"/>
                <w:sz w:val="20"/>
              </w:rPr>
              <w:t>13、冷却系统：内循环水冷却</w:t>
            </w:r>
          </w:p>
          <w:p>
            <w:pPr>
              <w:pStyle w:val="null3"/>
            </w:pPr>
            <w:r>
              <w:rPr>
                <w:rFonts w:ascii="仿宋_GB2312" w:hAnsi="仿宋_GB2312" w:cs="仿宋_GB2312" w:eastAsia="仿宋_GB2312"/>
                <w:sz w:val="20"/>
              </w:rPr>
              <w:t>14、显示屏：≥8英寸真彩触摸显示屏</w:t>
            </w:r>
          </w:p>
          <w:p>
            <w:pPr>
              <w:pStyle w:val="null3"/>
            </w:pPr>
            <w:r>
              <w:rPr>
                <w:rFonts w:ascii="仿宋_GB2312" w:hAnsi="仿宋_GB2312" w:cs="仿宋_GB2312" w:eastAsia="仿宋_GB2312"/>
                <w:sz w:val="20"/>
              </w:rPr>
              <w:t>15、光束模式：多模式</w:t>
            </w:r>
          </w:p>
          <w:p>
            <w:pPr>
              <w:pStyle w:val="null3"/>
            </w:pPr>
            <w:r>
              <w:rPr>
                <w:rFonts w:ascii="仿宋_GB2312" w:hAnsi="仿宋_GB2312" w:cs="仿宋_GB2312" w:eastAsia="仿宋_GB2312"/>
              </w:rPr>
              <w:t>16、本产品限价为150000元/台。</w:t>
            </w:r>
          </w:p>
        </w:tc>
      </w:tr>
    </w:tbl>
    <w:p>
      <w:pPr>
        <w:pStyle w:val="null3"/>
      </w:pPr>
      <w:r>
        <w:rPr>
          <w:rFonts w:ascii="仿宋_GB2312" w:hAnsi="仿宋_GB2312" w:cs="仿宋_GB2312" w:eastAsia="仿宋_GB2312"/>
        </w:rPr>
        <w:t>标的名称：尿动力学分析仪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1.供电电源:0-220V±22V、50Hz土1Hz</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0"/>
              </w:rPr>
              <w:t>2.总尿流量测定范围:</w:t>
            </w:r>
            <w:r>
              <w:rPr>
                <w:rFonts w:ascii="仿宋_GB2312" w:hAnsi="仿宋_GB2312" w:cs="仿宋_GB2312" w:eastAsia="仿宋_GB2312"/>
                <w:sz w:val="20"/>
              </w:rPr>
              <w:t>0</w:t>
            </w:r>
            <w:r>
              <w:rPr>
                <w:rFonts w:ascii="仿宋_GB2312" w:hAnsi="仿宋_GB2312" w:cs="仿宋_GB2312" w:eastAsia="仿宋_GB2312"/>
                <w:sz w:val="20"/>
              </w:rPr>
              <w:t>mL/s~1000mL/s,误差≤2%;</w:t>
            </w:r>
          </w:p>
          <w:p>
            <w:pPr>
              <w:pStyle w:val="null3"/>
            </w:pPr>
            <w:r>
              <w:rPr>
                <w:rFonts w:ascii="仿宋_GB2312" w:hAnsi="仿宋_GB2312" w:cs="仿宋_GB2312" w:eastAsia="仿宋_GB2312"/>
                <w:sz w:val="20"/>
              </w:rPr>
              <w:t>3.</w:t>
            </w:r>
            <w:r>
              <w:rPr>
                <w:rFonts w:ascii="仿宋_GB2312" w:hAnsi="仿宋_GB2312" w:cs="仿宋_GB2312" w:eastAsia="仿宋_GB2312"/>
                <w:sz w:val="20"/>
              </w:rPr>
              <w:t>尿时间测定范围</w:t>
            </w:r>
            <w:r>
              <w:rPr>
                <w:rFonts w:ascii="仿宋_GB2312" w:hAnsi="仿宋_GB2312" w:cs="仿宋_GB2312" w:eastAsia="仿宋_GB2312"/>
                <w:sz w:val="20"/>
              </w:rPr>
              <w:t>:0s~240s,误差≤1%;</w:t>
            </w:r>
          </w:p>
          <w:p>
            <w:pPr>
              <w:pStyle w:val="null3"/>
            </w:pPr>
            <w:r>
              <w:rPr>
                <w:rFonts w:ascii="仿宋_GB2312" w:hAnsi="仿宋_GB2312" w:cs="仿宋_GB2312" w:eastAsia="仿宋_GB2312"/>
                <w:sz w:val="20"/>
              </w:rPr>
              <w:t>4.</w:t>
            </w:r>
            <w:r>
              <w:rPr>
                <w:rFonts w:ascii="仿宋_GB2312" w:hAnsi="仿宋_GB2312" w:cs="仿宋_GB2312" w:eastAsia="仿宋_GB2312"/>
                <w:sz w:val="20"/>
              </w:rPr>
              <w:t>尿流率测定范围</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mL/s~50mL/s,误差≤5%;</w:t>
            </w:r>
          </w:p>
          <w:p>
            <w:pPr>
              <w:pStyle w:val="null3"/>
            </w:pPr>
            <w:r>
              <w:rPr>
                <w:rFonts w:ascii="仿宋_GB2312" w:hAnsi="仿宋_GB2312" w:cs="仿宋_GB2312" w:eastAsia="仿宋_GB2312"/>
                <w:sz w:val="20"/>
              </w:rPr>
              <w:t>5.压</w:t>
            </w:r>
            <w:r>
              <w:rPr>
                <w:rFonts w:ascii="仿宋_GB2312" w:hAnsi="仿宋_GB2312" w:cs="仿宋_GB2312" w:eastAsia="仿宋_GB2312"/>
                <w:sz w:val="20"/>
              </w:rPr>
              <w:t>力测定范围</w:t>
            </w:r>
            <w:r>
              <w:rPr>
                <w:rFonts w:ascii="仿宋_GB2312" w:hAnsi="仿宋_GB2312" w:cs="仿宋_GB2312" w:eastAsia="仿宋_GB2312"/>
                <w:sz w:val="20"/>
              </w:rPr>
              <w:t>-4.9kPa~+19.6kPa (-50cmH20~200cmH20),误差≤3%</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0"/>
              </w:rPr>
              <w:t>6</w:t>
            </w:r>
            <w:r>
              <w:rPr>
                <w:rFonts w:ascii="仿宋_GB2312" w:hAnsi="仿宋_GB2312" w:cs="仿宋_GB2312" w:eastAsia="仿宋_GB2312"/>
                <w:sz w:val="20"/>
              </w:rPr>
              <w:t>.灌注泵:灌注率设定范围2mL/min~50mL/min、误差≤3%;膀胱压大于40cmH20, 有提醒功能，大于150cmH20,会制动停止灌注。保护患者膀胱提醒上尿路返流及防止出现破裂</w:t>
            </w:r>
            <w:r>
              <w:rPr>
                <w:rFonts w:ascii="仿宋_GB2312" w:hAnsi="仿宋_GB2312" w:cs="仿宋_GB2312" w:eastAsia="仿宋_GB2312"/>
                <w:sz w:val="20"/>
              </w:rPr>
              <w:t>；</w:t>
            </w:r>
          </w:p>
          <w:p>
            <w:pPr>
              <w:pStyle w:val="null3"/>
            </w:pPr>
            <w:r>
              <w:rPr>
                <w:rFonts w:ascii="仿宋_GB2312" w:hAnsi="仿宋_GB2312" w:cs="仿宋_GB2312" w:eastAsia="仿宋_GB2312"/>
                <w:sz w:val="20"/>
              </w:rPr>
              <w:t>7</w:t>
            </w:r>
            <w:r>
              <w:rPr>
                <w:rFonts w:ascii="仿宋_GB2312" w:hAnsi="仿宋_GB2312" w:cs="仿宋_GB2312" w:eastAsia="仿宋_GB2312"/>
                <w:sz w:val="20"/>
              </w:rPr>
              <w:t>.在检查病人时，可同时出检查报告</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0"/>
              </w:rPr>
              <w:t>8</w:t>
            </w:r>
            <w:r>
              <w:rPr>
                <w:rFonts w:ascii="仿宋_GB2312" w:hAnsi="仿宋_GB2312" w:cs="仿宋_GB2312" w:eastAsia="仿宋_GB2312"/>
                <w:sz w:val="20"/>
              </w:rPr>
              <w:t>.无线蓝牙控制</w:t>
            </w:r>
            <w:r>
              <w:rPr>
                <w:rFonts w:ascii="仿宋_GB2312" w:hAnsi="仿宋_GB2312" w:cs="仿宋_GB2312" w:eastAsia="仿宋_GB2312"/>
                <w:sz w:val="20"/>
              </w:rPr>
              <w:t>；</w:t>
            </w:r>
          </w:p>
          <w:p>
            <w:pPr>
              <w:pStyle w:val="null3"/>
            </w:pPr>
            <w:r>
              <w:rPr>
                <w:rFonts w:ascii="仿宋_GB2312" w:hAnsi="仿宋_GB2312" w:cs="仿宋_GB2312" w:eastAsia="仿宋_GB2312"/>
                <w:sz w:val="20"/>
              </w:rPr>
              <w:t>9</w:t>
            </w:r>
            <w:r>
              <w:rPr>
                <w:rFonts w:ascii="仿宋_GB2312" w:hAnsi="仿宋_GB2312" w:cs="仿宋_GB2312" w:eastAsia="仿宋_GB2312"/>
                <w:sz w:val="20"/>
              </w:rPr>
              <w:t>.尿动力分析仪计算机系统</w:t>
            </w:r>
            <w:r>
              <w:rPr>
                <w:rFonts w:ascii="仿宋_GB2312" w:hAnsi="仿宋_GB2312" w:cs="仿宋_GB2312" w:eastAsia="仿宋_GB2312"/>
                <w:sz w:val="20"/>
              </w:rPr>
              <w:t>；</w:t>
            </w:r>
          </w:p>
          <w:p>
            <w:pPr>
              <w:pStyle w:val="null3"/>
            </w:pPr>
            <w:r>
              <w:rPr>
                <w:rFonts w:ascii="仿宋_GB2312" w:hAnsi="仿宋_GB2312" w:cs="仿宋_GB2312" w:eastAsia="仿宋_GB2312"/>
              </w:rPr>
              <w:t>10.本产品限价为220000元/台。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标的名称：超乳玻切一体机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主要功能</w:t>
            </w:r>
          </w:p>
          <w:p>
            <w:pPr>
              <w:pStyle w:val="null3"/>
            </w:pPr>
            <w:r>
              <w:rPr>
                <w:rFonts w:ascii="仿宋_GB2312" w:hAnsi="仿宋_GB2312" w:cs="仿宋_GB2312" w:eastAsia="仿宋_GB2312"/>
                <w:sz w:val="20"/>
              </w:rPr>
              <w:t>具备白内障超声乳化、前</w:t>
            </w:r>
            <w:r>
              <w:rPr>
                <w:rFonts w:ascii="仿宋_GB2312" w:hAnsi="仿宋_GB2312" w:cs="仿宋_GB2312" w:eastAsia="仿宋_GB2312"/>
                <w:sz w:val="20"/>
              </w:rPr>
              <w:t>节</w:t>
            </w:r>
            <w:r>
              <w:rPr>
                <w:rFonts w:ascii="仿宋_GB2312" w:hAnsi="仿宋_GB2312" w:cs="仿宋_GB2312" w:eastAsia="仿宋_GB2312"/>
                <w:sz w:val="20"/>
              </w:rPr>
              <w:t>玻切、玻璃体切除、眼内照明、硅油注吸、气液交换、灌注加压、电凝、回</w:t>
            </w:r>
            <w:r>
              <w:rPr>
                <w:rFonts w:ascii="仿宋_GB2312" w:hAnsi="仿宋_GB2312" w:cs="仿宋_GB2312" w:eastAsia="仿宋_GB2312"/>
                <w:sz w:val="20"/>
              </w:rPr>
              <w:t>吐、</w:t>
            </w:r>
            <w:r>
              <w:rPr>
                <w:rFonts w:ascii="仿宋_GB2312" w:hAnsi="仿宋_GB2312" w:cs="仿宋_GB2312" w:eastAsia="仿宋_GB2312"/>
                <w:sz w:val="20"/>
              </w:rPr>
              <w:t>超声粉碎</w:t>
            </w:r>
            <w:r>
              <w:rPr>
                <w:rFonts w:ascii="仿宋_GB2312" w:hAnsi="仿宋_GB2312" w:cs="仿宋_GB2312" w:eastAsia="仿宋_GB2312"/>
                <w:sz w:val="20"/>
              </w:rPr>
              <w:t>等</w:t>
            </w:r>
            <w:r>
              <w:rPr>
                <w:rFonts w:ascii="仿宋_GB2312" w:hAnsi="仿宋_GB2312" w:cs="仿宋_GB2312" w:eastAsia="仿宋_GB2312"/>
                <w:sz w:val="20"/>
              </w:rPr>
              <w:t>功能；能进行</w:t>
            </w:r>
            <w:r>
              <w:rPr>
                <w:rFonts w:ascii="仿宋_GB2312" w:hAnsi="仿宋_GB2312" w:cs="仿宋_GB2312" w:eastAsia="仿宋_GB2312"/>
                <w:sz w:val="20"/>
              </w:rPr>
              <w:t>1.8</w:t>
            </w:r>
            <w:r>
              <w:rPr>
                <w:rFonts w:ascii="仿宋_GB2312" w:hAnsi="仿宋_GB2312" w:cs="仿宋_GB2312" w:eastAsia="仿宋_GB2312"/>
                <w:sz w:val="20"/>
              </w:rPr>
              <w:t>毫米至</w:t>
            </w:r>
            <w:r>
              <w:rPr>
                <w:rFonts w:ascii="仿宋_GB2312" w:hAnsi="仿宋_GB2312" w:cs="仿宋_GB2312" w:eastAsia="仿宋_GB2312"/>
                <w:sz w:val="20"/>
              </w:rPr>
              <w:t>3.0</w:t>
            </w:r>
            <w:r>
              <w:rPr>
                <w:rFonts w:ascii="仿宋_GB2312" w:hAnsi="仿宋_GB2312" w:cs="仿宋_GB2312" w:eastAsia="仿宋_GB2312"/>
                <w:sz w:val="20"/>
              </w:rPr>
              <w:t>毫米范围内的同轴微切口白内障超乳手术，以及</w:t>
            </w:r>
            <w:r>
              <w:rPr>
                <w:rFonts w:ascii="仿宋_GB2312" w:hAnsi="仿宋_GB2312" w:cs="仿宋_GB2312" w:eastAsia="仿宋_GB2312"/>
                <w:sz w:val="20"/>
              </w:rPr>
              <w:t>20G、23G、25G玻璃体手术；</w:t>
            </w:r>
          </w:p>
          <w:p>
            <w:pPr>
              <w:pStyle w:val="null3"/>
            </w:pPr>
            <w:r>
              <w:rPr>
                <w:rFonts w:ascii="仿宋_GB2312" w:hAnsi="仿宋_GB2312" w:cs="仿宋_GB2312" w:eastAsia="仿宋_GB2312"/>
                <w:sz w:val="20"/>
              </w:rPr>
              <w:t>二、液流系统</w:t>
            </w:r>
          </w:p>
          <w:p>
            <w:pPr>
              <w:pStyle w:val="null3"/>
            </w:pPr>
            <w:r>
              <w:rPr>
                <w:rFonts w:ascii="仿宋_GB2312" w:hAnsi="仿宋_GB2312" w:cs="仿宋_GB2312" w:eastAsia="仿宋_GB2312"/>
                <w:sz w:val="20"/>
              </w:rPr>
              <w:t>1、负压泵（文丘里泵</w:t>
            </w:r>
            <w:r>
              <w:rPr>
                <w:rFonts w:ascii="仿宋_GB2312" w:hAnsi="仿宋_GB2312" w:cs="仿宋_GB2312" w:eastAsia="仿宋_GB2312"/>
                <w:sz w:val="20"/>
              </w:rPr>
              <w:t>或蠕动泵</w:t>
            </w:r>
            <w:r>
              <w:rPr>
                <w:rFonts w:ascii="仿宋_GB2312" w:hAnsi="仿宋_GB2312" w:cs="仿宋_GB2312" w:eastAsia="仿宋_GB2312"/>
                <w:sz w:val="20"/>
              </w:rPr>
              <w:t>）</w:t>
            </w:r>
            <w:r>
              <w:rPr>
                <w:rFonts w:ascii="仿宋_GB2312" w:hAnsi="仿宋_GB2312" w:cs="仿宋_GB2312" w:eastAsia="仿宋_GB2312"/>
                <w:sz w:val="20"/>
              </w:rPr>
              <w:t>；</w:t>
            </w:r>
          </w:p>
          <w:p>
            <w:pPr>
              <w:pStyle w:val="null3"/>
            </w:pPr>
            <w:r>
              <w:rPr>
                <w:rFonts w:ascii="仿宋_GB2312" w:hAnsi="仿宋_GB2312" w:cs="仿宋_GB2312" w:eastAsia="仿宋_GB2312"/>
                <w:sz w:val="20"/>
              </w:rPr>
              <w:t>2、负压范围：</w:t>
            </w:r>
            <w:r>
              <w:rPr>
                <w:rFonts w:ascii="仿宋_GB2312" w:hAnsi="仿宋_GB2312" w:cs="仿宋_GB2312" w:eastAsia="仿宋_GB2312"/>
                <w:sz w:val="20"/>
              </w:rPr>
              <w:t>最大负压</w:t>
            </w:r>
            <w:r>
              <w:rPr>
                <w:rFonts w:ascii="仿宋_GB2312" w:hAnsi="仿宋_GB2312" w:cs="仿宋_GB2312" w:eastAsia="仿宋_GB2312"/>
                <w:sz w:val="20"/>
              </w:rPr>
              <w:t>≥</w:t>
            </w:r>
            <w:r>
              <w:rPr>
                <w:rFonts w:ascii="仿宋_GB2312" w:hAnsi="仿宋_GB2312" w:cs="仿宋_GB2312" w:eastAsia="仿宋_GB2312"/>
                <w:sz w:val="20"/>
              </w:rPr>
              <w:t>600mmHg，可选择</w:t>
            </w:r>
            <w:r>
              <w:rPr>
                <w:rFonts w:ascii="仿宋_GB2312" w:hAnsi="仿宋_GB2312" w:cs="仿宋_GB2312" w:eastAsia="仿宋_GB2312"/>
                <w:sz w:val="20"/>
              </w:rPr>
              <w:t>单</w:t>
            </w:r>
            <w:r>
              <w:rPr>
                <w:rFonts w:ascii="仿宋_GB2312" w:hAnsi="仿宋_GB2312" w:cs="仿宋_GB2312" w:eastAsia="仿宋_GB2312"/>
                <w:sz w:val="20"/>
              </w:rPr>
              <w:t>线性控制负压或双线性模式</w:t>
            </w:r>
            <w:r>
              <w:rPr>
                <w:rFonts w:ascii="仿宋_GB2312" w:hAnsi="仿宋_GB2312" w:cs="仿宋_GB2312" w:eastAsia="仿宋_GB2312"/>
                <w:sz w:val="20"/>
              </w:rPr>
              <w:t>；负压上升速度可调。</w:t>
            </w:r>
          </w:p>
          <w:p>
            <w:pPr>
              <w:pStyle w:val="null3"/>
            </w:pPr>
            <w:r>
              <w:rPr>
                <w:rFonts w:ascii="仿宋_GB2312" w:hAnsi="仿宋_GB2312" w:cs="仿宋_GB2312" w:eastAsia="仿宋_GB2312"/>
                <w:sz w:val="20"/>
              </w:rPr>
              <w:t>3、液流管理技术：</w:t>
            </w:r>
            <w:r>
              <w:rPr>
                <w:rFonts w:ascii="仿宋_GB2312" w:hAnsi="仿宋_GB2312" w:cs="仿宋_GB2312" w:eastAsia="仿宋_GB2312"/>
                <w:sz w:val="20"/>
              </w:rPr>
              <w:t>自适应液流系统监测实时负压，并对灌注压进行补偿，预判所需灌注压并调整，</w:t>
            </w:r>
            <w:r>
              <w:rPr>
                <w:rFonts w:ascii="仿宋_GB2312" w:hAnsi="仿宋_GB2312" w:cs="仿宋_GB2312" w:eastAsia="仿宋_GB2312"/>
                <w:sz w:val="20"/>
              </w:rPr>
              <w:t>保持前房稳定，减少前房浪涌，手术更安全；</w:t>
            </w:r>
          </w:p>
          <w:p>
            <w:pPr>
              <w:pStyle w:val="null3"/>
            </w:pPr>
            <w:r>
              <w:rPr>
                <w:rFonts w:ascii="仿宋_GB2312" w:hAnsi="仿宋_GB2312" w:cs="仿宋_GB2312" w:eastAsia="仿宋_GB2312"/>
                <w:sz w:val="20"/>
              </w:rPr>
              <w:t>三、玻璃体切割</w:t>
            </w:r>
          </w:p>
          <w:p>
            <w:pPr>
              <w:pStyle w:val="null3"/>
            </w:pPr>
            <w:r>
              <w:rPr>
                <w:rFonts w:ascii="仿宋_GB2312" w:hAnsi="仿宋_GB2312" w:cs="仿宋_GB2312" w:eastAsia="仿宋_GB2312"/>
                <w:sz w:val="20"/>
              </w:rPr>
              <w:t>1、玻璃体手术类型：20G、23G、25G；</w:t>
            </w:r>
          </w:p>
          <w:p>
            <w:pPr>
              <w:pStyle w:val="null3"/>
            </w:pPr>
            <w:r>
              <w:rPr>
                <w:rFonts w:ascii="仿宋_GB2312" w:hAnsi="仿宋_GB2312" w:cs="仿宋_GB2312" w:eastAsia="仿宋_GB2312"/>
                <w:sz w:val="20"/>
              </w:rPr>
              <w:t>2、</w:t>
            </w:r>
            <w:r>
              <w:rPr>
                <w:rFonts w:ascii="仿宋_GB2312" w:hAnsi="仿宋_GB2312" w:cs="仿宋_GB2312" w:eastAsia="仿宋_GB2312"/>
                <w:sz w:val="20"/>
              </w:rPr>
              <w:t>玻切头</w:t>
            </w:r>
            <w:r>
              <w:rPr>
                <w:rFonts w:ascii="仿宋_GB2312" w:hAnsi="仿宋_GB2312" w:cs="仿宋_GB2312" w:eastAsia="仿宋_GB2312"/>
                <w:sz w:val="20"/>
              </w:rPr>
              <w:t>割速率：</w:t>
            </w:r>
            <w:r>
              <w:rPr>
                <w:rFonts w:ascii="仿宋_GB2312" w:hAnsi="仿宋_GB2312" w:cs="仿宋_GB2312" w:eastAsia="仿宋_GB2312"/>
                <w:sz w:val="20"/>
              </w:rPr>
              <w:t>单向</w:t>
            </w:r>
            <w:r>
              <w:rPr>
                <w:rFonts w:ascii="仿宋_GB2312" w:hAnsi="仿宋_GB2312" w:cs="仿宋_GB2312" w:eastAsia="仿宋_GB2312"/>
                <w:sz w:val="20"/>
              </w:rPr>
              <w:t>玻切头</w:t>
            </w:r>
            <w:r>
              <w:rPr>
                <w:rFonts w:ascii="仿宋_GB2312" w:hAnsi="仿宋_GB2312" w:cs="仿宋_GB2312" w:eastAsia="仿宋_GB2312"/>
                <w:sz w:val="20"/>
              </w:rPr>
              <w:t>≥7500</w:t>
            </w:r>
            <w:r>
              <w:rPr>
                <w:rFonts w:ascii="仿宋_GB2312" w:hAnsi="仿宋_GB2312" w:cs="仿宋_GB2312" w:eastAsia="仿宋_GB2312"/>
                <w:sz w:val="20"/>
              </w:rPr>
              <w:t>次</w:t>
            </w:r>
            <w:r>
              <w:rPr>
                <w:rFonts w:ascii="仿宋_GB2312" w:hAnsi="仿宋_GB2312" w:cs="仿宋_GB2312" w:eastAsia="仿宋_GB2312"/>
                <w:sz w:val="20"/>
              </w:rPr>
              <w:t>/分钟</w:t>
            </w:r>
            <w:r>
              <w:rPr>
                <w:rFonts w:ascii="仿宋_GB2312" w:hAnsi="仿宋_GB2312" w:cs="仿宋_GB2312" w:eastAsia="仿宋_GB2312"/>
                <w:sz w:val="20"/>
              </w:rPr>
              <w:t>，</w:t>
            </w:r>
            <w:r>
              <w:rPr>
                <w:rFonts w:ascii="仿宋_GB2312" w:hAnsi="仿宋_GB2312" w:cs="仿宋_GB2312" w:eastAsia="仿宋_GB2312"/>
                <w:sz w:val="20"/>
              </w:rPr>
              <w:t>双向</w:t>
            </w:r>
            <w:r>
              <w:rPr>
                <w:rFonts w:ascii="仿宋_GB2312" w:hAnsi="仿宋_GB2312" w:cs="仿宋_GB2312" w:eastAsia="仿宋_GB2312"/>
                <w:sz w:val="20"/>
              </w:rPr>
              <w:t>玻切头</w:t>
            </w:r>
            <w:r>
              <w:rPr>
                <w:rFonts w:ascii="仿宋_GB2312" w:hAnsi="仿宋_GB2312" w:cs="仿宋_GB2312" w:eastAsia="仿宋_GB2312"/>
                <w:sz w:val="20"/>
              </w:rPr>
              <w:t>≥15</w:t>
            </w:r>
            <w:r>
              <w:rPr>
                <w:rFonts w:ascii="仿宋_GB2312" w:hAnsi="仿宋_GB2312" w:cs="仿宋_GB2312" w:eastAsia="仿宋_GB2312"/>
                <w:sz w:val="20"/>
              </w:rPr>
              <w:t>000次/分钟</w:t>
            </w:r>
            <w:r>
              <w:rPr>
                <w:rFonts w:ascii="仿宋_GB2312" w:hAnsi="仿宋_GB2312" w:cs="仿宋_GB2312" w:eastAsia="仿宋_GB2312"/>
                <w:sz w:val="20"/>
              </w:rPr>
              <w:t>，</w:t>
            </w:r>
          </w:p>
          <w:p>
            <w:pPr>
              <w:pStyle w:val="null3"/>
            </w:pPr>
            <w:r>
              <w:rPr>
                <w:rFonts w:ascii="仿宋_GB2312" w:hAnsi="仿宋_GB2312" w:cs="仿宋_GB2312" w:eastAsia="仿宋_GB2312"/>
                <w:sz w:val="20"/>
              </w:rPr>
              <w:t>3、前节玻切头</w:t>
            </w:r>
            <w:r>
              <w:rPr>
                <w:rFonts w:ascii="仿宋_GB2312" w:hAnsi="仿宋_GB2312" w:cs="仿宋_GB2312" w:eastAsia="仿宋_GB2312"/>
                <w:sz w:val="20"/>
              </w:rPr>
              <w:t>割速率</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000次/分钟；</w:t>
            </w:r>
          </w:p>
          <w:p>
            <w:pPr>
              <w:pStyle w:val="null3"/>
            </w:pPr>
            <w:r>
              <w:rPr>
                <w:rFonts w:ascii="仿宋_GB2312" w:hAnsi="仿宋_GB2312" w:cs="仿宋_GB2312" w:eastAsia="仿宋_GB2312"/>
                <w:sz w:val="20"/>
              </w:rPr>
              <w:t>4</w:t>
            </w:r>
            <w:r>
              <w:rPr>
                <w:rFonts w:ascii="仿宋_GB2312" w:hAnsi="仿宋_GB2312" w:cs="仿宋_GB2312" w:eastAsia="仿宋_GB2312"/>
                <w:sz w:val="20"/>
              </w:rPr>
              <w:t>、切割模式：单线性，双线性，共线性；</w:t>
            </w:r>
          </w:p>
          <w:p>
            <w:pPr>
              <w:pStyle w:val="null3"/>
            </w:pPr>
            <w:r>
              <w:rPr>
                <w:rFonts w:ascii="仿宋_GB2312" w:hAnsi="仿宋_GB2312" w:cs="仿宋_GB2312" w:eastAsia="仿宋_GB2312"/>
                <w:sz w:val="20"/>
              </w:rPr>
              <w:t>5、后节灌注压力可自由调节。</w:t>
            </w:r>
          </w:p>
          <w:p>
            <w:pPr>
              <w:pStyle w:val="null3"/>
            </w:pPr>
            <w:r>
              <w:rPr>
                <w:rFonts w:ascii="仿宋_GB2312" w:hAnsi="仿宋_GB2312" w:cs="仿宋_GB2312" w:eastAsia="仿宋_GB2312"/>
                <w:sz w:val="20"/>
              </w:rPr>
              <w:t>四、眼内照明</w:t>
            </w:r>
          </w:p>
          <w:p>
            <w:pPr>
              <w:pStyle w:val="null3"/>
            </w:pPr>
            <w:r>
              <w:rPr>
                <w:rFonts w:ascii="仿宋_GB2312" w:hAnsi="仿宋_GB2312" w:cs="仿宋_GB2312" w:eastAsia="仿宋_GB2312"/>
                <w:sz w:val="20"/>
              </w:rPr>
              <w:t>1、工作模式：双独立端口</w:t>
            </w:r>
            <w:r>
              <w:rPr>
                <w:rFonts w:ascii="仿宋_GB2312" w:hAnsi="仿宋_GB2312" w:cs="仿宋_GB2312" w:eastAsia="仿宋_GB2312"/>
                <w:sz w:val="20"/>
              </w:rPr>
              <w:t>，</w:t>
            </w:r>
            <w:r>
              <w:rPr>
                <w:rFonts w:ascii="仿宋_GB2312" w:hAnsi="仿宋_GB2312" w:cs="仿宋_GB2312" w:eastAsia="仿宋_GB2312"/>
                <w:sz w:val="20"/>
              </w:rPr>
              <w:t>各端口独立提供照明和控制；双氙灯或氙、汞灯搭配；既可作为备用光源，又能同时使用；</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种不同照明光谱；绿色光谱</w:t>
            </w:r>
            <w:r>
              <w:rPr>
                <w:rFonts w:ascii="仿宋_GB2312" w:hAnsi="仿宋_GB2312" w:cs="仿宋_GB2312" w:eastAsia="仿宋_GB2312"/>
                <w:sz w:val="20"/>
              </w:rPr>
              <w:t>、</w:t>
            </w:r>
            <w:r>
              <w:rPr>
                <w:rFonts w:ascii="仿宋_GB2312" w:hAnsi="仿宋_GB2312" w:cs="仿宋_GB2312" w:eastAsia="仿宋_GB2312"/>
                <w:sz w:val="20"/>
              </w:rPr>
              <w:t>黄色光谱</w:t>
            </w:r>
            <w:r>
              <w:rPr>
                <w:rFonts w:ascii="仿宋_GB2312" w:hAnsi="仿宋_GB2312" w:cs="仿宋_GB2312" w:eastAsia="仿宋_GB2312"/>
                <w:sz w:val="20"/>
              </w:rPr>
              <w:t>、</w:t>
            </w:r>
            <w:r>
              <w:rPr>
                <w:rFonts w:ascii="仿宋_GB2312" w:hAnsi="仿宋_GB2312" w:cs="仿宋_GB2312" w:eastAsia="仿宋_GB2312"/>
                <w:sz w:val="20"/>
              </w:rPr>
              <w:t>琥珀色光谱</w:t>
            </w:r>
            <w:r>
              <w:rPr>
                <w:rFonts w:ascii="仿宋_GB2312" w:hAnsi="仿宋_GB2312" w:cs="仿宋_GB2312" w:eastAsia="仿宋_GB2312"/>
                <w:sz w:val="20"/>
              </w:rPr>
              <w:t>。</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照明</w:t>
            </w:r>
            <w:r>
              <w:rPr>
                <w:rFonts w:ascii="仿宋_GB2312" w:hAnsi="仿宋_GB2312" w:cs="仿宋_GB2312" w:eastAsia="仿宋_GB2312"/>
                <w:sz w:val="20"/>
              </w:rPr>
              <w:t>光纤：广角光纤</w:t>
            </w:r>
            <w:r>
              <w:rPr>
                <w:rFonts w:ascii="仿宋_GB2312" w:hAnsi="仿宋_GB2312" w:cs="仿宋_GB2312" w:eastAsia="仿宋_GB2312"/>
                <w:sz w:val="20"/>
              </w:rPr>
              <w:t>和</w:t>
            </w:r>
            <w:r>
              <w:rPr>
                <w:rFonts w:ascii="仿宋_GB2312" w:hAnsi="仿宋_GB2312" w:cs="仿宋_GB2312" w:eastAsia="仿宋_GB2312"/>
                <w:sz w:val="20"/>
              </w:rPr>
              <w:t>中视野</w:t>
            </w:r>
            <w:r>
              <w:rPr>
                <w:rFonts w:ascii="仿宋_GB2312" w:hAnsi="仿宋_GB2312" w:cs="仿宋_GB2312" w:eastAsia="仿宋_GB2312"/>
                <w:sz w:val="20"/>
              </w:rPr>
              <w:t>光纤</w:t>
            </w:r>
            <w:r>
              <w:rPr>
                <w:rFonts w:ascii="仿宋_GB2312" w:hAnsi="仿宋_GB2312" w:cs="仿宋_GB2312" w:eastAsia="仿宋_GB2312"/>
                <w:sz w:val="20"/>
              </w:rPr>
              <w:t>。</w:t>
            </w:r>
          </w:p>
          <w:p>
            <w:pPr>
              <w:pStyle w:val="null3"/>
            </w:pPr>
            <w:r>
              <w:rPr>
                <w:rFonts w:ascii="仿宋_GB2312" w:hAnsi="仿宋_GB2312" w:cs="仿宋_GB2312" w:eastAsia="仿宋_GB2312"/>
                <w:sz w:val="20"/>
              </w:rPr>
              <w:t>五、具备硅油注吸模式</w:t>
            </w:r>
          </w:p>
          <w:p>
            <w:pPr>
              <w:pStyle w:val="null3"/>
            </w:pPr>
            <w:r>
              <w:rPr>
                <w:rFonts w:ascii="仿宋_GB2312" w:hAnsi="仿宋_GB2312" w:cs="仿宋_GB2312" w:eastAsia="仿宋_GB2312"/>
                <w:sz w:val="20"/>
              </w:rPr>
              <w:t>1、</w:t>
            </w:r>
            <w:r>
              <w:rPr>
                <w:rFonts w:ascii="仿宋_GB2312" w:hAnsi="仿宋_GB2312" w:cs="仿宋_GB2312" w:eastAsia="仿宋_GB2312"/>
                <w:sz w:val="20"/>
              </w:rPr>
              <w:t>注入模式压力</w:t>
            </w:r>
            <w:r>
              <w:rPr>
                <w:rFonts w:ascii="仿宋_GB2312" w:hAnsi="仿宋_GB2312" w:cs="仿宋_GB2312" w:eastAsia="仿宋_GB2312"/>
                <w:sz w:val="20"/>
              </w:rPr>
              <w:t>≥7</w:t>
            </w:r>
            <w:r>
              <w:rPr>
                <w:rFonts w:ascii="仿宋_GB2312" w:hAnsi="仿宋_GB2312" w:cs="仿宋_GB2312" w:eastAsia="仿宋_GB2312"/>
                <w:sz w:val="20"/>
              </w:rPr>
              <w:t>0 psi</w:t>
            </w:r>
            <w:r>
              <w:rPr>
                <w:rFonts w:ascii="仿宋_GB2312" w:hAnsi="仿宋_GB2312" w:cs="仿宋_GB2312" w:eastAsia="仿宋_GB2312"/>
                <w:sz w:val="20"/>
              </w:rPr>
              <w:t>；</w:t>
            </w:r>
            <w:r>
              <w:rPr>
                <w:rFonts w:ascii="仿宋_GB2312" w:hAnsi="仿宋_GB2312" w:cs="仿宋_GB2312" w:eastAsia="仿宋_GB2312"/>
                <w:sz w:val="20"/>
              </w:rPr>
              <w:t>吸除模式负压：</w:t>
            </w:r>
            <w:r>
              <w:rPr>
                <w:rFonts w:ascii="仿宋_GB2312" w:hAnsi="仿宋_GB2312" w:cs="仿宋_GB2312" w:eastAsia="仿宋_GB2312"/>
                <w:sz w:val="20"/>
              </w:rPr>
              <w:t>≥</w:t>
            </w:r>
            <w:r>
              <w:rPr>
                <w:rFonts w:ascii="仿宋_GB2312" w:hAnsi="仿宋_GB2312" w:cs="仿宋_GB2312" w:eastAsia="仿宋_GB2312"/>
                <w:sz w:val="20"/>
              </w:rPr>
              <w:t>600mmHg</w:t>
            </w:r>
          </w:p>
          <w:p>
            <w:pPr>
              <w:pStyle w:val="null3"/>
            </w:pPr>
            <w:r>
              <w:rPr>
                <w:rFonts w:ascii="仿宋_GB2312" w:hAnsi="仿宋_GB2312" w:cs="仿宋_GB2312" w:eastAsia="仿宋_GB2312"/>
                <w:sz w:val="20"/>
              </w:rPr>
              <w:t>六、能量系统</w:t>
            </w:r>
          </w:p>
          <w:p>
            <w:pPr>
              <w:pStyle w:val="null3"/>
            </w:pPr>
            <w:r>
              <w:rPr>
                <w:rFonts w:ascii="仿宋_GB2312" w:hAnsi="仿宋_GB2312" w:cs="仿宋_GB2312" w:eastAsia="仿宋_GB2312"/>
                <w:sz w:val="20"/>
              </w:rPr>
              <w:t>1、具备同轴1.8/2.2/2.8</w:t>
            </w:r>
            <w:r>
              <w:rPr>
                <w:rFonts w:ascii="仿宋_GB2312" w:hAnsi="仿宋_GB2312" w:cs="仿宋_GB2312" w:eastAsia="仿宋_GB2312"/>
                <w:sz w:val="20"/>
              </w:rPr>
              <w:t>/3.0</w:t>
            </w:r>
            <w:r>
              <w:rPr>
                <w:rFonts w:ascii="仿宋_GB2312" w:hAnsi="仿宋_GB2312" w:cs="仿宋_GB2312" w:eastAsia="仿宋_GB2312"/>
                <w:sz w:val="20"/>
              </w:rPr>
              <w:t>mm</w:t>
            </w:r>
            <w:r>
              <w:rPr>
                <w:rFonts w:ascii="仿宋_GB2312" w:hAnsi="仿宋_GB2312" w:cs="仿宋_GB2312" w:eastAsia="仿宋_GB2312"/>
                <w:sz w:val="20"/>
              </w:rPr>
              <w:t>超乳针头；</w:t>
            </w:r>
          </w:p>
          <w:p>
            <w:pPr>
              <w:pStyle w:val="null3"/>
            </w:pPr>
            <w:r>
              <w:rPr>
                <w:rFonts w:ascii="仿宋_GB2312" w:hAnsi="仿宋_GB2312" w:cs="仿宋_GB2312" w:eastAsia="仿宋_GB2312"/>
                <w:sz w:val="20"/>
              </w:rPr>
              <w:t>2</w:t>
            </w:r>
            <w:r>
              <w:rPr>
                <w:rFonts w:ascii="仿宋_GB2312" w:hAnsi="仿宋_GB2312" w:cs="仿宋_GB2312" w:eastAsia="仿宋_GB2312"/>
                <w:sz w:val="20"/>
              </w:rPr>
              <w:t>、超声乳化手柄：</w:t>
            </w:r>
            <w:r>
              <w:rPr>
                <w:rFonts w:ascii="仿宋_GB2312" w:hAnsi="仿宋_GB2312" w:cs="仿宋_GB2312" w:eastAsia="仿宋_GB2312"/>
                <w:sz w:val="20"/>
              </w:rPr>
              <w:t>≥</w:t>
            </w:r>
            <w:r>
              <w:rPr>
                <w:rFonts w:ascii="仿宋_GB2312" w:hAnsi="仿宋_GB2312" w:cs="仿宋_GB2312" w:eastAsia="仿宋_GB2312"/>
                <w:sz w:val="20"/>
              </w:rPr>
              <w:t>6晶片钛合金手柄</w:t>
            </w:r>
            <w:r>
              <w:rPr>
                <w:rFonts w:ascii="仿宋_GB2312" w:hAnsi="仿宋_GB2312" w:cs="仿宋_GB2312" w:eastAsia="仿宋_GB2312"/>
                <w:sz w:val="20"/>
              </w:rPr>
              <w:t>，</w:t>
            </w:r>
            <w:r>
              <w:rPr>
                <w:rFonts w:ascii="仿宋_GB2312" w:hAnsi="仿宋_GB2312" w:cs="仿宋_GB2312" w:eastAsia="仿宋_GB2312"/>
                <w:sz w:val="20"/>
              </w:rPr>
              <w:t>可高温高压消毒；</w:t>
            </w:r>
          </w:p>
          <w:p>
            <w:pPr>
              <w:pStyle w:val="null3"/>
            </w:pPr>
            <w:r>
              <w:rPr>
                <w:rFonts w:ascii="仿宋_GB2312" w:hAnsi="仿宋_GB2312" w:cs="仿宋_GB2312" w:eastAsia="仿宋_GB2312"/>
                <w:sz w:val="20"/>
              </w:rPr>
              <w:t>3</w:t>
            </w:r>
            <w:r>
              <w:rPr>
                <w:rFonts w:ascii="仿宋_GB2312" w:hAnsi="仿宋_GB2312" w:cs="仿宋_GB2312" w:eastAsia="仿宋_GB2312"/>
                <w:sz w:val="20"/>
              </w:rPr>
              <w:t>、超声频率：</w:t>
            </w:r>
            <w:r>
              <w:rPr>
                <w:rFonts w:ascii="仿宋_GB2312" w:hAnsi="仿宋_GB2312" w:cs="仿宋_GB2312" w:eastAsia="仿宋_GB2312"/>
                <w:sz w:val="20"/>
              </w:rPr>
              <w:t>≤30</w:t>
            </w:r>
            <w:r>
              <w:rPr>
                <w:rFonts w:ascii="仿宋_GB2312" w:hAnsi="仿宋_GB2312" w:cs="仿宋_GB2312" w:eastAsia="仿宋_GB2312"/>
                <w:sz w:val="20"/>
              </w:rPr>
              <w:t>kHz</w:t>
            </w:r>
            <w:r>
              <w:rPr>
                <w:rFonts w:ascii="仿宋_GB2312" w:hAnsi="仿宋_GB2312" w:cs="仿宋_GB2312" w:eastAsia="仿宋_GB2312"/>
                <w:sz w:val="20"/>
              </w:rPr>
              <w:t>，</w:t>
            </w:r>
            <w:r>
              <w:rPr>
                <w:rFonts w:ascii="仿宋_GB2312" w:hAnsi="仿宋_GB2312" w:cs="仿宋_GB2312" w:eastAsia="仿宋_GB2312"/>
                <w:sz w:val="20"/>
              </w:rPr>
              <w:t>超声冲程：</w:t>
            </w:r>
            <w:r>
              <w:rPr>
                <w:rFonts w:ascii="仿宋_GB2312" w:hAnsi="仿宋_GB2312" w:cs="仿宋_GB2312" w:eastAsia="仿宋_GB2312"/>
                <w:sz w:val="20"/>
              </w:rPr>
              <w:t>0-1</w:t>
            </w:r>
            <w:r>
              <w:rPr>
                <w:rFonts w:ascii="仿宋_GB2312" w:hAnsi="仿宋_GB2312" w:cs="仿宋_GB2312" w:eastAsia="仿宋_GB2312"/>
                <w:sz w:val="20"/>
              </w:rPr>
              <w:t>3</w:t>
            </w:r>
            <w:r>
              <w:rPr>
                <w:rFonts w:ascii="仿宋_GB2312" w:hAnsi="仿宋_GB2312" w:cs="仿宋_GB2312" w:eastAsia="仿宋_GB2312"/>
                <w:sz w:val="20"/>
              </w:rPr>
              <w:t>0μm；</w:t>
            </w:r>
          </w:p>
          <w:p>
            <w:pPr>
              <w:pStyle w:val="null3"/>
            </w:pPr>
            <w:r>
              <w:rPr>
                <w:rFonts w:ascii="仿宋_GB2312" w:hAnsi="仿宋_GB2312" w:cs="仿宋_GB2312" w:eastAsia="仿宋_GB2312"/>
                <w:sz w:val="20"/>
              </w:rPr>
              <w:t>4</w:t>
            </w:r>
            <w:r>
              <w:rPr>
                <w:rFonts w:ascii="仿宋_GB2312" w:hAnsi="仿宋_GB2312" w:cs="仿宋_GB2312" w:eastAsia="仿宋_GB2312"/>
                <w:sz w:val="20"/>
              </w:rPr>
              <w:t>、能量管理系统：可选择波形超声的开启和关闭</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、支持超声连续、脉冲、固定爆破，单爆破和多重爆破五种超声模式输出；</w:t>
            </w:r>
          </w:p>
          <w:p>
            <w:pPr>
              <w:pStyle w:val="null3"/>
            </w:pPr>
            <w:r>
              <w:rPr>
                <w:rFonts w:ascii="仿宋_GB2312" w:hAnsi="仿宋_GB2312" w:cs="仿宋_GB2312" w:eastAsia="仿宋_GB2312"/>
                <w:sz w:val="20"/>
              </w:rPr>
              <w:t>七、电凝</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1、主机具备双极电凝功能</w:t>
            </w:r>
            <w:r>
              <w:rPr>
                <w:rFonts w:ascii="仿宋_GB2312" w:hAnsi="仿宋_GB2312" w:cs="仿宋_GB2312" w:eastAsia="仿宋_GB2312"/>
                <w:sz w:val="20"/>
              </w:rPr>
              <w:t>，</w:t>
            </w:r>
            <w:r>
              <w:rPr>
                <w:rFonts w:ascii="仿宋_GB2312" w:hAnsi="仿宋_GB2312" w:cs="仿宋_GB2312" w:eastAsia="仿宋_GB2312"/>
                <w:sz w:val="20"/>
              </w:rPr>
              <w:t>有固定和线性两种模式；</w:t>
            </w:r>
          </w:p>
          <w:p>
            <w:pPr>
              <w:pStyle w:val="null3"/>
            </w:pPr>
            <w:r>
              <w:rPr>
                <w:rFonts w:ascii="仿宋_GB2312" w:hAnsi="仿宋_GB2312" w:cs="仿宋_GB2312" w:eastAsia="仿宋_GB2312"/>
                <w:sz w:val="20"/>
              </w:rPr>
              <w:t>2、电凝功率0-7.5W；</w:t>
            </w:r>
          </w:p>
          <w:p>
            <w:pPr>
              <w:pStyle w:val="null3"/>
            </w:pPr>
            <w:r>
              <w:rPr>
                <w:rFonts w:ascii="仿宋_GB2312" w:hAnsi="仿宋_GB2312" w:cs="仿宋_GB2312" w:eastAsia="仿宋_GB2312"/>
                <w:sz w:val="20"/>
              </w:rPr>
              <w:t>八</w:t>
            </w:r>
            <w:r>
              <w:rPr>
                <w:rFonts w:ascii="仿宋_GB2312" w:hAnsi="仿宋_GB2312" w:cs="仿宋_GB2312" w:eastAsia="仿宋_GB2312"/>
                <w:sz w:val="20"/>
              </w:rPr>
              <w:t>、脚踏</w:t>
            </w:r>
          </w:p>
          <w:p>
            <w:pPr>
              <w:pStyle w:val="null3"/>
            </w:pPr>
            <w:r>
              <w:rPr>
                <w:rFonts w:ascii="仿宋_GB2312" w:hAnsi="仿宋_GB2312" w:cs="仿宋_GB2312" w:eastAsia="仿宋_GB2312"/>
                <w:sz w:val="20"/>
              </w:rPr>
              <w:t>1、脚踏功能，可独立设置回吐、连续灌注、手术步切换等功能，并可根据需要进行编程；双向线性控制玻切速率和真空负压</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双线</w:t>
            </w:r>
            <w:r>
              <w:rPr>
                <w:rFonts w:ascii="仿宋_GB2312" w:hAnsi="仿宋_GB2312" w:cs="仿宋_GB2312" w:eastAsia="仿宋_GB2312"/>
                <w:sz w:val="20"/>
              </w:rPr>
              <w:t>控制：可同时垂直及水平控制能量和负压</w:t>
            </w:r>
            <w:r>
              <w:rPr>
                <w:rFonts w:ascii="仿宋_GB2312" w:hAnsi="仿宋_GB2312" w:cs="仿宋_GB2312" w:eastAsia="仿宋_GB2312"/>
                <w:sz w:val="20"/>
              </w:rPr>
              <w:t>，</w:t>
            </w:r>
            <w:r>
              <w:rPr>
                <w:rFonts w:ascii="仿宋_GB2312" w:hAnsi="仿宋_GB2312" w:cs="仿宋_GB2312" w:eastAsia="仿宋_GB2312"/>
                <w:sz w:val="20"/>
              </w:rPr>
              <w:t>提高效率和安全性；</w:t>
            </w:r>
          </w:p>
          <w:p>
            <w:pPr>
              <w:pStyle w:val="null3"/>
            </w:pPr>
            <w:r>
              <w:rPr>
                <w:rFonts w:ascii="仿宋_GB2312" w:hAnsi="仿宋_GB2312" w:cs="仿宋_GB2312" w:eastAsia="仿宋_GB2312"/>
                <w:sz w:val="20"/>
              </w:rPr>
              <w:t>3、脚踏控制可在有线或无线（蓝牙）模式下使用；</w:t>
            </w:r>
          </w:p>
          <w:p>
            <w:pPr>
              <w:pStyle w:val="null3"/>
            </w:pPr>
            <w:r>
              <w:rPr>
                <w:rFonts w:ascii="仿宋_GB2312" w:hAnsi="仿宋_GB2312" w:cs="仿宋_GB2312" w:eastAsia="仿宋_GB2312"/>
                <w:sz w:val="20"/>
              </w:rPr>
              <w:t>九</w:t>
            </w:r>
            <w:r>
              <w:rPr>
                <w:rFonts w:ascii="仿宋_GB2312" w:hAnsi="仿宋_GB2312" w:cs="仿宋_GB2312" w:eastAsia="仿宋_GB2312"/>
                <w:sz w:val="20"/>
              </w:rPr>
              <w:t>、其他</w:t>
            </w:r>
          </w:p>
          <w:p>
            <w:pPr>
              <w:pStyle w:val="null3"/>
            </w:pPr>
            <w:r>
              <w:rPr>
                <w:rFonts w:ascii="仿宋_GB2312" w:hAnsi="仿宋_GB2312" w:cs="仿宋_GB2312" w:eastAsia="仿宋_GB2312"/>
                <w:sz w:val="20"/>
              </w:rPr>
              <w:t>1、模块化设计，维修及升级便利；</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19寸高清晰液晶彩色显示屏，电脑触摸操作或遥控器操作；</w:t>
            </w:r>
          </w:p>
          <w:p>
            <w:pPr>
              <w:pStyle w:val="null3"/>
            </w:pPr>
            <w:r>
              <w:rPr>
                <w:rFonts w:ascii="仿宋_GB2312" w:hAnsi="仿宋_GB2312" w:cs="仿宋_GB2312" w:eastAsia="仿宋_GB2312"/>
                <w:sz w:val="20"/>
              </w:rPr>
              <w:t>3、主机可编辑和存储多名手术医生的数据且支持储存卡存取；</w:t>
            </w:r>
          </w:p>
          <w:p>
            <w:pPr>
              <w:pStyle w:val="null3"/>
            </w:pPr>
            <w:r>
              <w:rPr>
                <w:rFonts w:ascii="仿宋_GB2312" w:hAnsi="仿宋_GB2312" w:cs="仿宋_GB2312" w:eastAsia="仿宋_GB2312"/>
                <w:sz w:val="20"/>
              </w:rPr>
              <w:t>4、屏幕中文显示，操作步骤动画展示；</w:t>
            </w:r>
          </w:p>
          <w:p>
            <w:pPr>
              <w:pStyle w:val="null3"/>
            </w:pPr>
            <w:r>
              <w:rPr>
                <w:rFonts w:ascii="仿宋_GB2312" w:hAnsi="仿宋_GB2312" w:cs="仿宋_GB2312" w:eastAsia="仿宋_GB2312"/>
              </w:rPr>
              <w:t>十、本产品限价为1200000元/台。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自合同签订之日起30日历天完成安装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自合同签订之日起30日历天完成安装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甲乙双方验收合格后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履约满一年后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项目进行验收。其内容包括确认产品的产地、规格、型号和数量，对其产品技术指标、性能参数、样式、颜色，以及质量是否达到现行国家有关验收规范“合格”标准、是否按照甲方要求安装到位、是否按照甲方要求进行调试和提供相关培训、是否在规定时间内安装完毕、所有产品的配套包装是否完好无损等进行逐项检查。 1、所验产品的指标、性能参数通过验收达不到招标文件要求和投标文件承诺的，或在使用中发现设计缺陷等，将视为产品验收不合格，乙方应无条件更换或退货。 2、若发现乙方有弄虚作假的，在投标阶段故意或随意夸大产品技术性能，乙方应无条件退货，并赔偿甲方相应的损失。 3、验收标准：按招标文件、投标文件及澄清函等技术指标进行验收。各项指标均应符合验收标准及要求。 4、验收合格后，填写验收单，双方签字盖章后生效。 5、验收依据： 1）合同文本； 2）投标文件及澄清函、招标文件； 3）国家和行业制定的相应的标准和规范； 4)产品验收清单（注明各部件的品名、数量、规格型号和原产地或生产厂家）。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项目进行验收。其内容包括确认产品的产地、规格、型号和数量，对其产品技术指标、性能参数、样式、颜色，以及质量是否达到现行国家有关验收规范“合格”标准、是否按照甲方要求安装到位、是否按照甲方要求进行调试和提供相关培训、是否在规定时间内安装完毕、所有产品的配套包装是否完好无损等进行逐项检查。 1、所验产品的指标、性能参数通过验收达不到招标文件要求和投标文件承诺的，或在使用中发现设计缺陷等，将视为产品验收不合格，乙方应无条件更换或退货。 2、若发现乙方有弄虚作假的，在投标阶段故意或随意夸大产品技术性能，乙方应无条件退货，并赔偿甲方相应的损失。 3、验收标准：按招标文件、投标文件及澄清函等技术指标进行验收。各项指标均应符合验收标准及要求。 4、验收合格后，填写验收单，双方签字盖章后生效。 5、验收依据： 1）合同文本； 2）投标文件及澄清函、招标文件；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采购单位会同采购代理机构有权终止合同，依法向成交乙方进行经济索赔，并报请政府采购监督管理机关进行相应的行政处罚。采购单位违约的，应当赔偿给成交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采购单位会同采购代理机构有权终止合同，依法向成交乙方进行经济索赔，并报请政府采购监督管理机关进行相应的行政处罚。采购单位违约的，应当赔偿给成交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3.本项目采购包1核心产品为：诊断型耳声发射仪，采购包2核心产品为：超乳玻切一体机 。提供相同品牌任意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4.需要落实的政府采购政策：1）《国务院办公厅关于建立政府强制采购节能产品制度的通知》（国办发〔2007〕51号）； 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 5.提供参加政府采购活动前三年内在经营活动中没有重大违法记录的书面声明。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（包1）资格审查资料.docx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 5.提供参加政府采购活动前三年内在经营活动中没有重大违法记录的书面声明。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（包2）资格审查资料.docx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（包2）资格审查资料.docx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投标产品为进口的，提供投标产品的代理授权书（非制造商直接授权的，提供制造商对授权产品的完整授权链）</w:t>
            </w:r>
          </w:p>
        </w:tc>
        <w:tc>
          <w:tcPr>
            <w:tcW w:type="dxa" w:w="3322"/>
          </w:tcPr>
          <w:p>
            <w:pPr>
              <w:pStyle w:val="null3"/>
            </w:pPr>
            <w:r>
              <w:rPr>
                <w:rFonts w:ascii="仿宋_GB2312" w:hAnsi="仿宋_GB2312" w:cs="仿宋_GB2312" w:eastAsia="仿宋_GB2312"/>
              </w:rPr>
              <w:t>投标产品为进口的，提供投标产品的代理授权书（非制造商直接授权的，提供制造商对授权产品的完整授权链）。供应商需在项目电子化交易系统中按要求上传相应证明文件并进行电子签章。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（包1）资格审查资料.docx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投标产品纳入医疗器械管理的，提供供应商的医疗器械经营许可证或医疗器械经营备案凭证。（未纳入医疗器械管理的可不提供），供应商需在项目电子化交易系统中按要求上传相应证明文件并进行电子签章。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投标产品纳入医疗器械管理的，提供投标产品的医疗器械注册证或医疗器械备案凭证。（未纳入医疗器械管理的可不提供），供应商需在项目电子化交易系统中按要求上传相应证明文件并进行电子签章。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投标产品为进口的，提供投标产品的代理授权书（非制造商直接授权的，提供制造商对授权产品的完整授权链）</w:t>
            </w:r>
          </w:p>
        </w:tc>
        <w:tc>
          <w:tcPr>
            <w:tcW w:type="dxa" w:w="3322"/>
          </w:tcPr>
          <w:p>
            <w:pPr>
              <w:pStyle w:val="null3"/>
            </w:pPr>
            <w:r>
              <w:rPr>
                <w:rFonts w:ascii="仿宋_GB2312" w:hAnsi="仿宋_GB2312" w:cs="仿宋_GB2312" w:eastAsia="仿宋_GB2312"/>
              </w:rPr>
              <w:t>投标产品为进口的，提供投标产品的代理授权书（非制造商直接授权的，提供制造商对授权产品的完整授权链）。供应商需在项目电子化交易系统中按要求上传相应证明文件并进行电子签章。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（包2）资格审查资料.docx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（包1）报价明细表.docx 开标一览表 （包1）开标一览表.docx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（包1）法定代表人（单位负责人）授权书.docx 中小企业声明函 （包1）技术响应.docx （包1）报价明细表.docx （包1）资格审查资料.docx 投标函 残疾人福利性单位声明函 （包1）开标一览表.docx （包1）法定代表人身份证明.docx 标的清单 投标文件封面 监狱企业的证明文件 （包1）承诺书.docx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报价唯一，且没有高于招标文件规定的单价及总价限价。</w:t>
            </w:r>
          </w:p>
        </w:tc>
        <w:tc>
          <w:tcPr>
            <w:tcW w:type="dxa" w:w="1661"/>
          </w:tcPr>
          <w:p>
            <w:pPr>
              <w:pStyle w:val="null3"/>
            </w:pPr>
            <w:r>
              <w:rPr>
                <w:rFonts w:ascii="仿宋_GB2312" w:hAnsi="仿宋_GB2312" w:cs="仿宋_GB2312" w:eastAsia="仿宋_GB2312"/>
              </w:rPr>
              <w:t>（包1）报价明细表.docx （包1）开标一览表.docx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（包1）开标一览表.docx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（包1）法定代表人（单位负责人）授权书.docx （包1）法定代表人身份证明.docx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（包2）报价明细表.docx （包2）开标一览表.docx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（包2）报价明细表.docx 中小企业声明函 （包2）开标一览表.docx （包2）技术响应.docx （包2）法定代表人身份证明.docx 投标函 （包2）资格审查资料.docx 残疾人福利性单位声明函 （包2）承诺书.docx 标的清单 投标文件封面 监狱企业的证明文件 （包2）法定代表人（单位负责人）授权书.docx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报价唯一，且没有高于招标文件规定的单价及总价限价。</w:t>
            </w:r>
          </w:p>
        </w:tc>
        <w:tc>
          <w:tcPr>
            <w:tcW w:type="dxa" w:w="1661"/>
          </w:tcPr>
          <w:p>
            <w:pPr>
              <w:pStyle w:val="null3"/>
            </w:pPr>
            <w:r>
              <w:rPr>
                <w:rFonts w:ascii="仿宋_GB2312" w:hAnsi="仿宋_GB2312" w:cs="仿宋_GB2312" w:eastAsia="仿宋_GB2312"/>
              </w:rPr>
              <w:t>（包2）报价明细表.docx （包2）开标一览表.docx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（包2）开标一览表.docx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投标文件封面 （包2）法定代表人身份证明.docx （包2）法定代表人（单位负责人）授权书.docx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技术指标完全满足招标文件要求得满分，每有1项负偏离扣1分，扣完为止。 说明：供应商须提供相关技术指标证明材料予以佐证。证明材料不限于检测报告、试验报告、产品彩页、厂家出具的技术证明文件、实物照片、功能截图等。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产品配置</w:t>
            </w:r>
          </w:p>
        </w:tc>
        <w:tc>
          <w:tcPr>
            <w:tcW w:type="dxa" w:w="2492"/>
          </w:tcPr>
          <w:p>
            <w:pPr>
              <w:pStyle w:val="null3"/>
            </w:pPr>
            <w:r>
              <w:rPr>
                <w:rFonts w:ascii="仿宋_GB2312" w:hAnsi="仿宋_GB2312" w:cs="仿宋_GB2312" w:eastAsia="仿宋_GB2312"/>
              </w:rPr>
              <w:t>根据所投产品品牌及配置清单，从设备先进性、配置完整性、性能稳定性等方面进行综合评审。 产品配置齐全、选型合理、规格描述详细、性能稳定，得6分。 产品配置齐全、选型较合理、规格描述较详细、性能较稳定， 得4分。 产品配置齐全、选型一般、性能一般，2分。 产品配置齐全、选型不够合理，1分。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提供投标产品货源渠道合法的证明文件。证明文件齐全，文件来源合法合规，确保产品性能稳定，无产权纠纷，得3分。 （货源渠道证明材料包括但不限于销售协议、代理协议、原厂授权、售后服务承诺函等） 未提供此项不得分。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供货、配送、安装、调试</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方案全面完整，针对性强，合理可行、可操作性强，满足项目实际需求，得6分。 方案较全面完整，较有针对性，较合理可行、可操作性较强，得4分。 方案不够全面完整，没有针对性，具有一定的可操作性，得2分。 方案描述混乱，欠合理，得1分。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实施计划和技术人员配备</w:t>
            </w:r>
          </w:p>
        </w:tc>
        <w:tc>
          <w:tcPr>
            <w:tcW w:type="dxa" w:w="2492"/>
          </w:tcPr>
          <w:p>
            <w:pPr>
              <w:pStyle w:val="null3"/>
            </w:pPr>
            <w:r>
              <w:rPr>
                <w:rFonts w:ascii="仿宋_GB2312" w:hAnsi="仿宋_GB2312" w:cs="仿宋_GB2312" w:eastAsia="仿宋_GB2312"/>
              </w:rPr>
              <w:t>提供针对本项目的实施计划和技术人员配备计划。 实施计划全面详细，合理可行，可操作性强，技术人员配备数量充足、岗位职责明确、分工合理，得3分。 实施计划较全面详细，较合理可行，可操作性较强，技术人员配备数量较充足、岗位职责较明确、分工较合理，得2分。 实施计划简单欠合理，岗位职责混乱，得1分 ； 未提供此项不得分。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提供针对本项目的产品测试、验收措施计划。 产品测试内容全面，验收计划全面详细，合理可行，可操作性强，得5分。 产品测试内容较全面，验收计划较为全面详细，较为合理可行，可操作性较强，得3分。 产品测试内容简单，验收计划安排不合理，得1分； 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提供可行的售后服务计划、售后服务措施、服务承诺等内容。 售后服务计划、售后服务措施、服务承诺全面详细，合理可行、可操作性强，得6分； 售后服务计划、售后服务措施、服务承诺较全面详细，较合理可行、可操作性较强，得4分； 售后服务计划、售后服务措施、服务承诺不够全面详细，具有可操作性，得2分； 售后服务计划、售后服务措施、服务承诺简单，欠合理，得1分；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提供可行的技术培训方案，保证使用单位能熟练操作维护和正常使用。 培训方案内容齐全，列出了详细的培训内容、培训方式、培训课时、培训人员等内容，合理可行，可操作性强，完全满足项目实施需求，得4分。 培训方案内容较为齐全，列出的培训内容、培训方式、培训课时、培训人员等内容较简单，可操作性一般，可以满足项目实施需求，得3分。 培训方案内容不够齐全，未列出或缺少培训内容、培训方式、培训课时、培训人员等相关内容，得1分。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 方案中风险故障考虑全面，故障发生后响应时间及时、补救方案合理可行、可操作性强，完全可以保障医院设备的使用需求，得4分。 方案中风险故障考虑较为全面，故障发生后响应时间及时、补救方案较为合理可行、可操作性一般，可以保障医院设备的使用需求，得3分。 方案中风险故障考虑不够全面，故障发生后响应时间基本满足项目需求、补救方案欠合理，得1分。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提供自2021年1月1日起至投标截止日止的核心产品（即诊断型耳声发射仪）的业绩，提供合同的复印件，以合同的签订日期为准。每提供1份得1分，最高得3分。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各有效供应商的评审价中，取最低的供应商的价格作为基准价。各有效供应商的价格评分统一按照下列公式计算： 价格评分＝（基准价/评审价）×30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（包1）开标一览表.docx</w:t>
            </w:r>
          </w:p>
          <w:p>
            <w:pPr>
              <w:pStyle w:val="null3"/>
            </w:pPr>
            <w:r>
              <w:rPr>
                <w:rFonts w:ascii="仿宋_GB2312" w:hAnsi="仿宋_GB2312" w:cs="仿宋_GB2312" w:eastAsia="仿宋_GB2312"/>
              </w:rPr>
              <w:t>（包1）报价明细表.docx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（包1）承诺书.docx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（包1）承诺书.docx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（包1）报价明细表.docx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技术指标完全满足招标文件要求得满分，每有1项负偏离扣1.5分，扣完为止。 说明：供应商须提供相关技术指标证明材料予以佐证。证明材料不限于检测报告、试验报告、产品彩页、厂家出具的技术证明文件、实物照片、功能截图等。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供货、配送、安装、调试</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方案全面完整，针对性强，合理可行、可操作性强，满足项目实际需求，得6分。 方案较全面完整，较有针对性，较合理可行、可操作性较强，得4分。 方案不够全面完整，没有针对性，具有一定的可操作性，得2分。 方案描述混乱，欠合理，得1分。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产品配置</w:t>
            </w:r>
          </w:p>
        </w:tc>
        <w:tc>
          <w:tcPr>
            <w:tcW w:type="dxa" w:w="2492"/>
          </w:tcPr>
          <w:p>
            <w:pPr>
              <w:pStyle w:val="null3"/>
            </w:pPr>
            <w:r>
              <w:rPr>
                <w:rFonts w:ascii="仿宋_GB2312" w:hAnsi="仿宋_GB2312" w:cs="仿宋_GB2312" w:eastAsia="仿宋_GB2312"/>
              </w:rPr>
              <w:t>根据所投产品品牌及配置清单，从设备先进性、配置完整性、性能稳定性等方面进行综合评审。 产品配置齐全、选型合理、规格描述详细、性能稳定，得6分。 产品配置齐全、选型较合理、规格描述较详细、性能较稳定， 得4分。 产品配置齐全、选型一般、性能一般，2分。 产品配置齐全、选型不够合理，1分。 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实施计划和技术人员配备</w:t>
            </w:r>
          </w:p>
        </w:tc>
        <w:tc>
          <w:tcPr>
            <w:tcW w:type="dxa" w:w="2492"/>
          </w:tcPr>
          <w:p>
            <w:pPr>
              <w:pStyle w:val="null3"/>
            </w:pPr>
            <w:r>
              <w:rPr>
                <w:rFonts w:ascii="仿宋_GB2312" w:hAnsi="仿宋_GB2312" w:cs="仿宋_GB2312" w:eastAsia="仿宋_GB2312"/>
              </w:rPr>
              <w:t>提供针对本项目的实施计划和技术人员配备计划。 实施计划全面详细，合理可行，可操作性强，技术人员配备数量充足、岗位职责明确、分工合理，得3分。 实施计划较全面详细，较合理可行，可操作性较强，技术人员配备数量较充足、岗位职责较明确、分工较合理，得2分。 实施计划简单欠合理，岗位职责混乱，得1分 ； 未提供此项不得分。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提供针对本项目的产品测试、验收措施计划。 产品测试内容全面，验收计划全面详细，合理可行，可操作性强，得5分。 产品测试内容较全面，验收计划较为全面详细，较为合理可行，可操作性较强，得3分。 产品测试内容简单，验收计划安排不合理，得1分； 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提供可行的售后服务计划、售后服务措施、服务承诺等内容。 售后服务计划、售后服务措施、服务承诺全面详细，合理可行、可操作性强，得6分； 售后服务计划、售后服务措施、服务承诺较全面详细，较合理可行、可操作性较强，得4分； 售后服务计划、售后服务措施、服务承诺不够全面详细，具有可操作性，得2分； 售后服务计划、售后服务措施、服务承诺简单，欠合理，得1分；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提供可行的技术培训方案，保证使用单位能熟练操作维护和正常使用。 培训方案内容齐全，列出了详细的培训内容、培训方式、培训课时、培训人员等内容，合理可行，可操作性强，完全满足项目实施需求，得4分。 培训方案内容较为齐全，列出的培训内容、培训方式、培训课时、培训人员等内容较简单，可操作性一般，可以满足项目实施需求，得3分。 培训方案内容不够齐全，未列出或缺少培训内容、培训方式、培训课时、培训人员等相关内容，得1分。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 方案中风险故障考虑全面，故障发生后响应时间及时、补救方案合理可行、可操作性强，完全可以保障医院设备的使用需求，得4分。 方案中风险故障考虑较为全面，故障发生后响应时间及时、补救方案较为合理可行、可操作性一般，可以保障医院设备的使用需求，得3分。 方案中风险故障考虑不够全面，故障发生后响应时间基本满足项目需求、补救方案欠合理，得1分。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提供自2021年1月1日起至投标截止日止的核心产品（即超乳玻切一体机）的业绩，提供合同的复印件，以合同的签订日期为准。每提供1份得2分，最高得6分。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各有效供应商的评审价中，取最低的供应商的价格作为基准价。各有效供应商的价格评分统一按照下列公式计算： 价格评分＝（基准价/评审价）×30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（包2）报价明细表.docx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（包2）开标一览表.docx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（包2）报价明细表.docx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详见附件：（包1）开标一览表.docx</w:t>
      </w:r>
    </w:p>
    <w:p>
      <w:pPr>
        <w:pStyle w:val="null3"/>
        <w:ind w:firstLine="960"/>
      </w:pPr>
      <w:r>
        <w:rPr>
          <w:rFonts w:ascii="仿宋_GB2312" w:hAnsi="仿宋_GB2312" w:cs="仿宋_GB2312" w:eastAsia="仿宋_GB2312"/>
        </w:rPr>
        <w:t>详见附件：（包1）法定代表人身份证明.docx</w:t>
      </w:r>
    </w:p>
    <w:p>
      <w:pPr>
        <w:pStyle w:val="null3"/>
        <w:ind w:firstLine="960"/>
      </w:pPr>
      <w:r>
        <w:rPr>
          <w:rFonts w:ascii="仿宋_GB2312" w:hAnsi="仿宋_GB2312" w:cs="仿宋_GB2312" w:eastAsia="仿宋_GB2312"/>
        </w:rPr>
        <w:t>详见附件：（包1）资格审查资料.docx</w:t>
      </w:r>
    </w:p>
    <w:p>
      <w:pPr>
        <w:pStyle w:val="null3"/>
        <w:ind w:firstLine="960"/>
      </w:pPr>
      <w:r>
        <w:rPr>
          <w:rFonts w:ascii="仿宋_GB2312" w:hAnsi="仿宋_GB2312" w:cs="仿宋_GB2312" w:eastAsia="仿宋_GB2312"/>
        </w:rPr>
        <w:t>详见附件：（包1）法定代表人（单位负责人）授权书.docx</w:t>
      </w:r>
    </w:p>
    <w:p>
      <w:pPr>
        <w:pStyle w:val="null3"/>
        <w:ind w:firstLine="960"/>
      </w:pPr>
      <w:r>
        <w:rPr>
          <w:rFonts w:ascii="仿宋_GB2312" w:hAnsi="仿宋_GB2312" w:cs="仿宋_GB2312" w:eastAsia="仿宋_GB2312"/>
        </w:rPr>
        <w:t>详见附件：（包1）技术响应.docx</w:t>
      </w:r>
    </w:p>
    <w:p>
      <w:pPr>
        <w:pStyle w:val="null3"/>
        <w:ind w:firstLine="960"/>
      </w:pPr>
      <w:r>
        <w:rPr>
          <w:rFonts w:ascii="仿宋_GB2312" w:hAnsi="仿宋_GB2312" w:cs="仿宋_GB2312" w:eastAsia="仿宋_GB2312"/>
        </w:rPr>
        <w:t>详见附件：（包1）报价明细表.docx</w:t>
      </w:r>
    </w:p>
    <w:p>
      <w:pPr>
        <w:pStyle w:val="null3"/>
        <w:ind w:firstLine="960"/>
      </w:pPr>
      <w:r>
        <w:rPr>
          <w:rFonts w:ascii="仿宋_GB2312" w:hAnsi="仿宋_GB2312" w:cs="仿宋_GB2312" w:eastAsia="仿宋_GB2312"/>
        </w:rPr>
        <w:t>详见附件：（包1）承诺书.docx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详见附件：（包2）开标一览表.docx</w:t>
      </w:r>
    </w:p>
    <w:p>
      <w:pPr>
        <w:pStyle w:val="null3"/>
        <w:ind w:firstLine="960"/>
      </w:pPr>
      <w:r>
        <w:rPr>
          <w:rFonts w:ascii="仿宋_GB2312" w:hAnsi="仿宋_GB2312" w:cs="仿宋_GB2312" w:eastAsia="仿宋_GB2312"/>
        </w:rPr>
        <w:t>详见附件：（包2）报价明细表.docx</w:t>
      </w:r>
    </w:p>
    <w:p>
      <w:pPr>
        <w:pStyle w:val="null3"/>
        <w:ind w:firstLine="960"/>
      </w:pPr>
      <w:r>
        <w:rPr>
          <w:rFonts w:ascii="仿宋_GB2312" w:hAnsi="仿宋_GB2312" w:cs="仿宋_GB2312" w:eastAsia="仿宋_GB2312"/>
        </w:rPr>
        <w:t>详见附件：（包2）承诺书.docx</w:t>
      </w:r>
    </w:p>
    <w:p>
      <w:pPr>
        <w:pStyle w:val="null3"/>
        <w:ind w:firstLine="960"/>
      </w:pPr>
      <w:r>
        <w:rPr>
          <w:rFonts w:ascii="仿宋_GB2312" w:hAnsi="仿宋_GB2312" w:cs="仿宋_GB2312" w:eastAsia="仿宋_GB2312"/>
        </w:rPr>
        <w:t>详见附件：（包2）资格审查资料.docx</w:t>
      </w:r>
    </w:p>
    <w:p>
      <w:pPr>
        <w:pStyle w:val="null3"/>
        <w:ind w:firstLine="960"/>
      </w:pPr>
      <w:r>
        <w:rPr>
          <w:rFonts w:ascii="仿宋_GB2312" w:hAnsi="仿宋_GB2312" w:cs="仿宋_GB2312" w:eastAsia="仿宋_GB2312"/>
        </w:rPr>
        <w:t>详见附件：（包2）法定代表人（单位负责人）授权书.docx</w:t>
      </w:r>
    </w:p>
    <w:p>
      <w:pPr>
        <w:pStyle w:val="null3"/>
        <w:ind w:firstLine="960"/>
      </w:pPr>
      <w:r>
        <w:rPr>
          <w:rFonts w:ascii="仿宋_GB2312" w:hAnsi="仿宋_GB2312" w:cs="仿宋_GB2312" w:eastAsia="仿宋_GB2312"/>
        </w:rPr>
        <w:t>详见附件：（包2）法定代表人身份证明.docx</w:t>
      </w:r>
    </w:p>
    <w:p>
      <w:pPr>
        <w:pStyle w:val="null3"/>
        <w:ind w:firstLine="960"/>
      </w:pPr>
      <w:r>
        <w:rPr>
          <w:rFonts w:ascii="仿宋_GB2312" w:hAnsi="仿宋_GB2312" w:cs="仿宋_GB2312" w:eastAsia="仿宋_GB2312"/>
        </w:rPr>
        <w:t>详见附件：（包2）技术响应.docx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