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409BC">
      <w:pPr>
        <w:pStyle w:val="7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360" w:lineRule="auto"/>
        <w:ind w:left="283"/>
        <w:textAlignment w:val="auto"/>
        <w:rPr>
          <w:rFonts w:hint="eastAsia" w:ascii="仿宋" w:hAnsi="仿宋" w:eastAsia="仿宋" w:cs="仿宋"/>
          <w:b w:val="0"/>
          <w:bCs w:val="0"/>
        </w:rPr>
      </w:pPr>
      <w:bookmarkStart w:id="0" w:name="_Toc21101"/>
      <w:bookmarkStart w:id="1" w:name="_Toc31045"/>
      <w:bookmarkStart w:id="2" w:name="_Toc21079"/>
      <w:bookmarkStart w:id="3" w:name="_Toc13676"/>
      <w:bookmarkStart w:id="4" w:name="_Toc20524"/>
      <w:r>
        <w:rPr>
          <w:rFonts w:hint="eastAsia" w:ascii="仿宋" w:hAnsi="仿宋" w:eastAsia="仿宋" w:cs="仿宋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sz w:val="32"/>
        </w:rPr>
        <w:t>磋商响应方案</w:t>
      </w:r>
    </w:p>
    <w:p w14:paraId="237B5CDA"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、技术服务方案</w:t>
      </w:r>
    </w:p>
    <w:p w14:paraId="67087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参照竞争性磋商文件</w:t>
      </w:r>
      <w:r>
        <w:rPr>
          <w:rFonts w:hint="eastAsia" w:ascii="仿宋" w:hAnsi="仿宋" w:eastAsia="仿宋" w:cs="仿宋"/>
          <w:b/>
          <w:bCs/>
        </w:rPr>
        <w:t>第</w:t>
      </w:r>
      <w:r>
        <w:rPr>
          <w:rFonts w:hint="eastAsia" w:ascii="仿宋" w:hAnsi="仿宋" w:eastAsia="仿宋" w:cs="仿宋"/>
          <w:b/>
          <w:bCs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</w:rPr>
        <w:t>章《</w:t>
      </w:r>
      <w:r>
        <w:rPr>
          <w:rFonts w:hint="eastAsia" w:ascii="仿宋" w:hAnsi="仿宋" w:eastAsia="仿宋" w:cs="仿宋"/>
          <w:b/>
          <w:bCs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</w:rPr>
        <w:t>方法》分值构成与评分标准各条款的要求</w:t>
      </w:r>
      <w:r>
        <w:rPr>
          <w:rFonts w:hint="eastAsia" w:ascii="仿宋" w:hAnsi="仿宋" w:eastAsia="仿宋" w:cs="仿宋"/>
        </w:rPr>
        <w:t>，结合第第三章 磋商项目技术、服务、商务及其他要求编制磋商响应方案。</w:t>
      </w:r>
    </w:p>
    <w:p w14:paraId="5498A01D">
      <w:pPr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、供应商认为有利于成交的其他情况说明</w:t>
      </w:r>
    </w:p>
    <w:p w14:paraId="23081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2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.......</w:t>
      </w:r>
    </w:p>
    <w:p w14:paraId="4A9AE602">
      <w:bookmarkStart w:id="5" w:name="_GoBack"/>
      <w:bookmarkEnd w:id="5"/>
    </w:p>
    <w:sectPr>
      <w:footerReference r:id="rId4" w:type="first"/>
      <w:footerReference r:id="rId3" w:type="default"/>
      <w:pgSz w:w="11906" w:h="16838"/>
      <w:pgMar w:top="1417" w:right="1134" w:bottom="1417" w:left="1417" w:header="1134" w:footer="992" w:gutter="0"/>
      <w:pgNumType w:start="1"/>
      <w:cols w:space="720" w:num="1"/>
      <w:titlePg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89B44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38A02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38A02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96580F">
    <w:pPr>
      <w:tabs>
        <w:tab w:val="left" w:pos="564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6A560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B6A560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44D32C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44D32C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MjA4MDE1M2UyNDQ5OTZmNTY2MzZkYzY2NjJiOTQifQ=="/>
  </w:docVars>
  <w:rsids>
    <w:rsidRoot w:val="25372F6C"/>
    <w:rsid w:val="200B0D98"/>
    <w:rsid w:val="25372F6C"/>
    <w:rsid w:val="49DB37BB"/>
    <w:rsid w:val="7A29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7">
    <w:name w:val="标题 2（投标文件）"/>
    <w:basedOn w:val="3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103</Characters>
  <Lines>0</Lines>
  <Paragraphs>0</Paragraphs>
  <TotalTime>4</TotalTime>
  <ScaleCrop>false</ScaleCrop>
  <LinksUpToDate>false</LinksUpToDate>
  <CharactersWithSpaces>104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2024-03-06T03:15:00Z</dcterms:created>
  <dc:creator>Administrator</dc:creator>
  <cp:lastModifiedBy>echo</cp:lastModifiedBy>
  <dcterms:modified xsi:type="dcterms:W3CDTF">2025-06-12T05:48:21Z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9C432113BF764066AD02D686005B61A0_11</vt:lpwstr>
  </property>
  <property fmtid="{D5CDD505-2E9C-101B-9397-08002B2CF9AE}" pid="4" name="KSOTemplateDocerSaveRecord">
    <vt:lpwstr>eyJoZGlkIjoiMTU1MjA4MDE1M2UyNDQ5OTZmNTY2MzZkYzY2NjJiOTQiLCJ1c2VySWQiOiIyNDg2NTg2NDAifQ==</vt:lpwstr>
  </property>
</Properties>
</file>