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D2A683">
      <w:pPr>
        <w:pStyle w:val="2"/>
        <w:spacing w:before="76" w:line="220" w:lineRule="auto"/>
        <w:ind w:left="3727"/>
        <w:outlineLvl w:val="0"/>
        <w:rPr>
          <w:rFonts w:hint="eastAsia" w:ascii="仿宋" w:hAnsi="仿宋" w:eastAsia="仿宋" w:cs="仿宋"/>
          <w:sz w:val="38"/>
          <w:szCs w:val="38"/>
          <w:highlight w:val="none"/>
        </w:rPr>
      </w:pPr>
      <w:r>
        <w:rPr>
          <w:rFonts w:hint="eastAsia" w:ascii="仿宋" w:hAnsi="仿宋" w:eastAsia="仿宋" w:cs="仿宋"/>
          <w:spacing w:val="8"/>
          <w:sz w:val="38"/>
          <w:szCs w:val="38"/>
          <w:highlight w:val="none"/>
        </w:rPr>
        <w:t>报价</w:t>
      </w:r>
      <w:r>
        <w:rPr>
          <w:rFonts w:hint="eastAsia" w:ascii="仿宋" w:hAnsi="仿宋" w:eastAsia="仿宋" w:cs="仿宋"/>
          <w:spacing w:val="8"/>
          <w:sz w:val="38"/>
          <w:szCs w:val="38"/>
          <w:highlight w:val="none"/>
          <w:lang w:val="en-US" w:eastAsia="zh-CN"/>
        </w:rPr>
        <w:t>一览</w:t>
      </w:r>
      <w:bookmarkStart w:id="0" w:name="_GoBack"/>
      <w:bookmarkEnd w:id="0"/>
      <w:r>
        <w:rPr>
          <w:rFonts w:hint="eastAsia" w:ascii="仿宋" w:hAnsi="仿宋" w:eastAsia="仿宋" w:cs="仿宋"/>
          <w:spacing w:val="8"/>
          <w:sz w:val="38"/>
          <w:szCs w:val="38"/>
          <w:highlight w:val="none"/>
        </w:rPr>
        <w:t>表</w:t>
      </w:r>
    </w:p>
    <w:p w14:paraId="6E58004F">
      <w:pPr>
        <w:pStyle w:val="2"/>
        <w:spacing w:before="255" w:line="398" w:lineRule="auto"/>
        <w:ind w:left="5" w:right="7136" w:hanging="4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8"/>
          <w:sz w:val="20"/>
          <w:szCs w:val="20"/>
          <w:highlight w:val="none"/>
        </w:rPr>
        <w:t>采购编号：</w:t>
      </w:r>
      <w:r>
        <w:rPr>
          <w:rFonts w:hint="eastAsia" w:ascii="仿宋" w:hAnsi="仿宋" w:eastAsia="仿宋" w:cs="仿宋"/>
          <w:spacing w:val="-22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spacing w:val="8"/>
          <w:sz w:val="20"/>
          <w:szCs w:val="20"/>
          <w:highlight w:val="none"/>
        </w:rPr>
        <w:t>项目名称：</w:t>
      </w:r>
      <w:r>
        <w:rPr>
          <w:rFonts w:hint="eastAsia" w:ascii="仿宋" w:hAnsi="仿宋" w:eastAsia="仿宋" w:cs="仿宋"/>
          <w:spacing w:val="-27"/>
          <w:sz w:val="20"/>
          <w:szCs w:val="20"/>
          <w:highlight w:val="none"/>
        </w:rPr>
        <w:t xml:space="preserve"> </w:t>
      </w:r>
    </w:p>
    <w:p w14:paraId="74F7149A">
      <w:pPr>
        <w:pStyle w:val="2"/>
        <w:spacing w:before="31" w:line="224" w:lineRule="auto"/>
        <w:ind w:left="5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9"/>
          <w:sz w:val="20"/>
          <w:szCs w:val="20"/>
          <w:highlight w:val="none"/>
        </w:rPr>
        <w:t>投标人名称：</w:t>
      </w:r>
      <w:r>
        <w:rPr>
          <w:rFonts w:hint="eastAsia" w:ascii="仿宋" w:hAnsi="仿宋" w:eastAsia="仿宋" w:cs="仿宋"/>
          <w:spacing w:val="-19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spacing w:val="9"/>
          <w:sz w:val="20"/>
          <w:szCs w:val="20"/>
          <w:highlight w:val="none"/>
        </w:rPr>
        <w:t>{供应商名称}</w:t>
      </w:r>
    </w:p>
    <w:p w14:paraId="253E0562">
      <w:pPr>
        <w:spacing w:before="157"/>
        <w:rPr>
          <w:rFonts w:hint="eastAsia" w:ascii="仿宋" w:hAnsi="仿宋" w:eastAsia="仿宋" w:cs="仿宋"/>
          <w:sz w:val="20"/>
          <w:szCs w:val="20"/>
          <w:highlight w:val="none"/>
        </w:rPr>
      </w:pPr>
    </w:p>
    <w:tbl>
      <w:tblPr>
        <w:tblStyle w:val="5"/>
        <w:tblW w:w="5021" w:type="pct"/>
        <w:tblInd w:w="0" w:type="dxa"/>
        <w:tblBorders>
          <w:top w:val="single" w:color="333333" w:sz="4" w:space="0"/>
          <w:left w:val="single" w:color="333333" w:sz="4" w:space="0"/>
          <w:bottom w:val="single" w:color="333333" w:sz="4" w:space="0"/>
          <w:right w:val="single" w:color="333333" w:sz="4" w:space="0"/>
          <w:insideH w:val="single" w:color="333333" w:sz="4" w:space="0"/>
          <w:insideV w:val="single" w:color="333333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6"/>
        <w:gridCol w:w="1326"/>
        <w:gridCol w:w="1349"/>
        <w:gridCol w:w="1302"/>
        <w:gridCol w:w="1325"/>
        <w:gridCol w:w="1066"/>
        <w:gridCol w:w="1605"/>
      </w:tblGrid>
      <w:tr w14:paraId="0FD72D8E"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single" w:color="333333" w:sz="4" w:space="0"/>
            <w:insideV w:val="single" w:color="333333" w:sz="4" w:space="0"/>
          </w:tblBorders>
        </w:tblPrEx>
        <w:trPr>
          <w:trHeight w:val="591" w:hRule="atLeast"/>
        </w:trPr>
        <w:tc>
          <w:tcPr>
            <w:tcW w:w="225" w:type="pct"/>
            <w:vAlign w:val="center"/>
          </w:tcPr>
          <w:p w14:paraId="4EC82001">
            <w:pPr>
              <w:spacing w:before="110" w:line="226" w:lineRule="auto"/>
              <w:ind w:right="41"/>
              <w:jc w:val="both"/>
              <w:rPr>
                <w:rFonts w:hint="eastAsia" w:ascii="仿宋" w:hAnsi="仿宋" w:eastAsia="仿宋" w:cs="仿宋"/>
                <w:spacing w:val="17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7"/>
                <w:sz w:val="20"/>
                <w:szCs w:val="20"/>
                <w:highlight w:val="none"/>
                <w:lang w:val="en-US" w:eastAsia="zh-CN"/>
              </w:rPr>
              <w:t>序号</w:t>
            </w:r>
          </w:p>
        </w:tc>
        <w:tc>
          <w:tcPr>
            <w:tcW w:w="794" w:type="pct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E1995F1">
            <w:pPr>
              <w:jc w:val="center"/>
              <w:rPr>
                <w:rFonts w:hint="eastAsia" w:ascii="仿宋" w:hAnsi="仿宋" w:eastAsia="仿宋" w:cs="仿宋"/>
                <w:spacing w:val="17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highlight w:val="none"/>
                <w:lang w:val="en-US" w:eastAsia="zh-CN"/>
              </w:rPr>
              <w:t>采购项目名称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0D951CA">
            <w:pPr>
              <w:jc w:val="center"/>
              <w:rPr>
                <w:rFonts w:hint="eastAsia" w:ascii="仿宋" w:hAnsi="仿宋" w:eastAsia="仿宋" w:cs="仿宋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highlight w:val="none"/>
                <w:lang w:val="en-US" w:eastAsia="zh-CN"/>
              </w:rPr>
              <w:t>暂估建筑垃圾数量</w:t>
            </w:r>
          </w:p>
          <w:p w14:paraId="7697A59E">
            <w:pPr>
              <w:jc w:val="center"/>
              <w:rPr>
                <w:rFonts w:hint="eastAsia" w:ascii="仿宋" w:hAnsi="仿宋" w:eastAsia="仿宋" w:cs="仿宋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highlight w:val="none"/>
                <w:lang w:val="en-US" w:eastAsia="zh-CN"/>
              </w:rPr>
              <w:t>（立方米）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4CEEF22">
            <w:pPr>
              <w:jc w:val="center"/>
              <w:rPr>
                <w:rFonts w:hint="eastAsia" w:ascii="仿宋" w:hAnsi="仿宋" w:eastAsia="仿宋" w:cs="仿宋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highlight w:val="none"/>
                <w:lang w:val="en-US" w:eastAsia="zh-CN"/>
              </w:rPr>
              <w:t>单价</w:t>
            </w:r>
          </w:p>
          <w:p w14:paraId="0C73FE72">
            <w:pPr>
              <w:jc w:val="center"/>
              <w:rPr>
                <w:rFonts w:hint="eastAsia" w:ascii="仿宋" w:hAnsi="仿宋" w:cs="仿宋" w:eastAsiaTheme="minorEastAsia"/>
                <w:spacing w:val="17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highlight w:val="none"/>
                <w:lang w:val="en-US" w:eastAsia="zh-CN"/>
              </w:rPr>
              <w:t>（元/立方米）</w:t>
            </w:r>
          </w:p>
        </w:tc>
        <w:tc>
          <w:tcPr>
            <w:tcW w:w="793" w:type="pct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427A902">
            <w:pPr>
              <w:spacing w:before="110" w:line="226" w:lineRule="auto"/>
              <w:ind w:left="692" w:right="41" w:hanging="678"/>
              <w:jc w:val="center"/>
              <w:rPr>
                <w:rFonts w:hint="eastAsia" w:ascii="仿宋" w:hAnsi="仿宋" w:eastAsia="仿宋" w:cs="仿宋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7"/>
                <w:sz w:val="20"/>
                <w:szCs w:val="20"/>
                <w:highlight w:val="none"/>
              </w:rPr>
              <w:t>总价</w:t>
            </w:r>
          </w:p>
          <w:p w14:paraId="2C295155">
            <w:pPr>
              <w:spacing w:before="110" w:line="226" w:lineRule="auto"/>
              <w:ind w:left="692" w:right="41" w:hanging="678"/>
              <w:jc w:val="center"/>
              <w:rPr>
                <w:rFonts w:hint="eastAsia" w:ascii="仿宋" w:hAnsi="仿宋" w:eastAsia="仿宋" w:cs="仿宋"/>
                <w:spacing w:val="17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highlight w:val="none"/>
                <w:lang w:val="en-US" w:eastAsia="zh-CN"/>
              </w:rPr>
              <w:t>（元）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EEAB46D">
            <w:pPr>
              <w:spacing w:before="110" w:line="226" w:lineRule="auto"/>
              <w:ind w:left="692" w:right="41" w:hanging="678"/>
              <w:jc w:val="center"/>
              <w:rPr>
                <w:rFonts w:hint="eastAsia" w:ascii="仿宋" w:hAnsi="仿宋" w:eastAsia="仿宋" w:cs="仿宋"/>
                <w:spacing w:val="17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17"/>
                <w:sz w:val="20"/>
                <w:szCs w:val="20"/>
                <w:highlight w:val="none"/>
              </w:rPr>
              <w:t>服务期</w:t>
            </w:r>
          </w:p>
        </w:tc>
        <w:tc>
          <w:tcPr>
            <w:tcW w:w="960" w:type="pct"/>
            <w:tcBorders>
              <w:left w:val="single" w:color="000000" w:sz="8" w:space="0"/>
              <w:bottom w:val="single" w:color="000000" w:sz="8" w:space="0"/>
            </w:tcBorders>
            <w:vAlign w:val="center"/>
          </w:tcPr>
          <w:p w14:paraId="7943A789">
            <w:pPr>
              <w:spacing w:before="110" w:line="226" w:lineRule="auto"/>
              <w:ind w:left="692" w:right="41" w:hanging="678"/>
              <w:jc w:val="center"/>
              <w:rPr>
                <w:rFonts w:hint="eastAsia" w:ascii="仿宋" w:hAnsi="仿宋" w:eastAsia="仿宋" w:cs="仿宋"/>
                <w:spacing w:val="17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17"/>
                <w:sz w:val="20"/>
                <w:szCs w:val="20"/>
                <w:highlight w:val="none"/>
              </w:rPr>
              <w:t>服务</w:t>
            </w:r>
          </w:p>
          <w:p w14:paraId="05C5788F">
            <w:pPr>
              <w:spacing w:before="110" w:line="226" w:lineRule="auto"/>
              <w:ind w:left="692" w:right="41" w:hanging="678"/>
              <w:jc w:val="center"/>
              <w:rPr>
                <w:rFonts w:hint="eastAsia" w:ascii="仿宋" w:hAnsi="仿宋" w:eastAsia="仿宋" w:cs="仿宋"/>
                <w:spacing w:val="17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17"/>
                <w:sz w:val="20"/>
                <w:szCs w:val="20"/>
                <w:highlight w:val="none"/>
              </w:rPr>
              <w:t>地点</w:t>
            </w:r>
          </w:p>
        </w:tc>
      </w:tr>
      <w:tr w14:paraId="3205CA77"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single" w:color="333333" w:sz="4" w:space="0"/>
            <w:insideV w:val="single" w:color="33333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</w:trPr>
        <w:tc>
          <w:tcPr>
            <w:tcW w:w="225" w:type="pct"/>
            <w:vAlign w:val="center"/>
          </w:tcPr>
          <w:p w14:paraId="15DFFA87">
            <w:pPr>
              <w:spacing w:before="220" w:line="190" w:lineRule="auto"/>
              <w:ind w:left="261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794" w:type="pct"/>
            <w:tcBorders>
              <w:left w:val="single" w:color="333333" w:sz="8" w:space="0"/>
            </w:tcBorders>
            <w:vAlign w:val="center"/>
          </w:tcPr>
          <w:p w14:paraId="411649AD">
            <w:pPr>
              <w:spacing w:before="99" w:line="226" w:lineRule="auto"/>
              <w:ind w:left="643" w:right="77" w:hanging="564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807" w:type="pct"/>
            <w:tcBorders>
              <w:left w:val="single" w:color="333333" w:sz="8" w:space="0"/>
            </w:tcBorders>
            <w:vAlign w:val="center"/>
          </w:tcPr>
          <w:p w14:paraId="5A3610A8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8572</w:t>
            </w:r>
          </w:p>
        </w:tc>
        <w:tc>
          <w:tcPr>
            <w:tcW w:w="779" w:type="pct"/>
            <w:tcBorders>
              <w:left w:val="single" w:color="333333" w:sz="8" w:space="0"/>
            </w:tcBorders>
            <w:vAlign w:val="center"/>
          </w:tcPr>
          <w:p w14:paraId="5261C860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793" w:type="pct"/>
            <w:tcBorders>
              <w:left w:val="single" w:color="333333" w:sz="8" w:space="0"/>
            </w:tcBorders>
            <w:vAlign w:val="center"/>
          </w:tcPr>
          <w:p w14:paraId="45B8CF91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38" w:type="pct"/>
            <w:tcBorders>
              <w:left w:val="single" w:color="333333" w:sz="8" w:space="0"/>
            </w:tcBorders>
            <w:vAlign w:val="center"/>
          </w:tcPr>
          <w:p w14:paraId="620E0393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60" w:type="pct"/>
            <w:tcBorders>
              <w:left w:val="single" w:color="333333" w:sz="8" w:space="0"/>
            </w:tcBorders>
            <w:vAlign w:val="center"/>
          </w:tcPr>
          <w:p w14:paraId="171D6C20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</w:tbl>
    <w:p w14:paraId="6D75523C">
      <w:pPr>
        <w:spacing w:line="31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06E2FADE">
      <w:pPr>
        <w:spacing w:line="31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442EA50C">
      <w:pPr>
        <w:spacing w:line="311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27295BE6">
      <w:pPr>
        <w:pStyle w:val="2"/>
        <w:spacing w:before="65" w:line="407" w:lineRule="auto"/>
        <w:ind w:right="15"/>
        <w:jc w:val="right"/>
        <w:rPr>
          <w:rFonts w:hint="eastAsia" w:ascii="仿宋" w:hAnsi="仿宋" w:eastAsia="仿宋" w:cs="仿宋"/>
          <w:spacing w:val="1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4"/>
          <w:sz w:val="20"/>
          <w:szCs w:val="20"/>
          <w:highlight w:val="none"/>
        </w:rPr>
        <w:t>投标人签章</w:t>
      </w:r>
      <w:r>
        <w:rPr>
          <w:rFonts w:hint="eastAsia" w:ascii="仿宋" w:hAnsi="仿宋" w:eastAsia="仿宋" w:cs="仿宋"/>
          <w:spacing w:val="-10"/>
          <w:sz w:val="20"/>
          <w:szCs w:val="20"/>
          <w:highlight w:val="none"/>
        </w:rPr>
        <w:t>：（</w:t>
      </w:r>
      <w:r>
        <w:rPr>
          <w:rFonts w:hint="eastAsia" w:ascii="仿宋" w:hAnsi="仿宋" w:eastAsia="仿宋" w:cs="仿宋"/>
          <w:spacing w:val="4"/>
          <w:sz w:val="20"/>
          <w:szCs w:val="20"/>
          <w:highlight w:val="none"/>
        </w:rPr>
        <w:t>加盖公章）</w:t>
      </w:r>
      <w:r>
        <w:rPr>
          <w:rFonts w:hint="eastAsia" w:ascii="仿宋" w:hAnsi="仿宋" w:eastAsia="仿宋" w:cs="仿宋"/>
          <w:spacing w:val="1"/>
          <w:sz w:val="20"/>
          <w:szCs w:val="20"/>
          <w:highlight w:val="none"/>
        </w:rPr>
        <w:t xml:space="preserve"> </w:t>
      </w:r>
    </w:p>
    <w:p w14:paraId="23EDB3C6">
      <w:pPr>
        <w:pStyle w:val="2"/>
        <w:spacing w:before="65" w:line="407" w:lineRule="auto"/>
        <w:ind w:right="15"/>
        <w:jc w:val="right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-11"/>
          <w:sz w:val="20"/>
          <w:szCs w:val="20"/>
          <w:highlight w:val="none"/>
        </w:rPr>
        <w:t>日</w:t>
      </w:r>
      <w:r>
        <w:rPr>
          <w:rFonts w:hint="eastAsia" w:ascii="仿宋" w:hAnsi="仿宋" w:eastAsia="仿宋" w:cs="仿宋"/>
          <w:spacing w:val="24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spacing w:val="-11"/>
          <w:sz w:val="20"/>
          <w:szCs w:val="20"/>
          <w:highlight w:val="none"/>
        </w:rPr>
        <w:t>期</w:t>
      </w:r>
      <w:r>
        <w:rPr>
          <w:rFonts w:hint="eastAsia" w:ascii="仿宋" w:hAnsi="仿宋" w:eastAsia="仿宋" w:cs="仿宋"/>
          <w:spacing w:val="-11"/>
          <w:sz w:val="20"/>
          <w:szCs w:val="20"/>
          <w:highlight w:val="none"/>
          <w:lang w:eastAsia="zh-CN"/>
        </w:rPr>
        <w:t>：</w:t>
      </w:r>
    </w:p>
    <w:p w14:paraId="045FDBF1">
      <w:pPr>
        <w:pStyle w:val="2"/>
        <w:rPr>
          <w:rFonts w:hint="eastAsia" w:ascii="仿宋" w:hAnsi="仿宋" w:eastAsia="仿宋" w:cs="仿宋"/>
          <w:b/>
          <w:bCs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highlight w:val="none"/>
          <w:lang w:val="en-US" w:eastAsia="zh-CN"/>
        </w:rPr>
        <w:t>注：</w:t>
      </w:r>
    </w:p>
    <w:p w14:paraId="3837D2B7">
      <w:pPr>
        <w:pStyle w:val="2"/>
        <w:ind w:firstLine="422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b/>
          <w:bCs/>
          <w:highlight w:val="none"/>
          <w:lang w:val="en-US" w:eastAsia="zh-CN"/>
        </w:rPr>
        <w:t>暂估建筑垃圾数量为</w:t>
      </w:r>
      <w:r>
        <w:rPr>
          <w:rFonts w:hint="eastAsia" w:ascii="仿宋" w:hAnsi="仿宋" w:eastAsia="仿宋" w:cs="仿宋"/>
          <w:b/>
          <w:bCs/>
          <w:highlight w:val="none"/>
          <w:u w:val="single"/>
          <w:lang w:val="en-US" w:eastAsia="zh-CN"/>
        </w:rPr>
        <w:t>8572</w:t>
      </w:r>
      <w:r>
        <w:rPr>
          <w:rFonts w:hint="eastAsia" w:ascii="仿宋" w:hAnsi="仿宋" w:eastAsia="仿宋" w:cs="仿宋"/>
          <w:b/>
          <w:bCs/>
          <w:highlight w:val="none"/>
          <w:lang w:val="en-US" w:eastAsia="zh-CN"/>
        </w:rPr>
        <w:t>立方米，供应商按此数量乘以清运单价即为本项目的磋商报价（结算时据实结算）。</w:t>
      </w:r>
    </w:p>
    <w:p w14:paraId="2BD9830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1272DF"/>
    <w:rsid w:val="0112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2025-04-14T03:45:00Z</dcterms:created>
  <dc:creator>华夏国际-招标部1</dc:creator>
  <cp:lastModifiedBy>华夏国际-招标部1</cp:lastModifiedBy>
  <dcterms:modified xsi:type="dcterms:W3CDTF">2025-04-14T03:45:54Z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F2CF229FA6544181B62E396514EB5904_11</vt:lpwstr>
  </property>
  <property fmtid="{D5CDD505-2E9C-101B-9397-08002B2CF9AE}" pid="4" name="KSOTemplateDocerSaveRecord">
    <vt:lpwstr>eyJoZGlkIjoiOTliZmFiMTgxMjAzMGU2Mjk0ZGExYmI2MWRhM2Y3ZjgiLCJ1c2VySWQiOiIxNTQ4NTM4NTMxIn0=</vt:lpwstr>
  </property>
</Properties>
</file>