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版本号：sxzs-zb25-1220250523001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兴教寺周边路网(长安区兴郑路兴教寺-西汤路段)提升改造工程施工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sxzs-zb25-12</w:t>
      </w:r>
      <w:r>
        <w:br/>
      </w:r>
      <w:r>
        <w:br/>
      </w:r>
      <w:r>
        <w:br/>
      </w:r>
    </w:p>
    <w:p>
      <w:pPr>
        <w:pStyle w:val="null3"/>
        <w:jc w:val="center"/>
        <w:outlineLvl w:val="2"/>
      </w:pPr>
      <w:r>
        <w:rPr>
          <w:rFonts w:ascii="仿宋_GB2312" w:hAnsi="仿宋_GB2312" w:cs="仿宋_GB2312" w:eastAsia="仿宋_GB2312"/>
          <w:sz w:val="28"/>
          <w:b/>
        </w:rPr>
        <w:t>西安市长安区农村公路管理站</w:t>
      </w:r>
    </w:p>
    <w:p>
      <w:pPr>
        <w:pStyle w:val="null3"/>
        <w:jc w:val="center"/>
        <w:outlineLvl w:val="2"/>
      </w:pPr>
      <w:r>
        <w:rPr>
          <w:rFonts w:ascii="仿宋_GB2312" w:hAnsi="仿宋_GB2312" w:cs="仿宋_GB2312" w:eastAsia="仿宋_GB2312"/>
          <w:sz w:val="28"/>
          <w:b/>
        </w:rPr>
        <w:t>陕西筑实工程咨询有限公司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陕西筑实工程咨询有限公司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西安市长安区农村公路管理站</w:t>
      </w:r>
      <w:r>
        <w:rPr>
          <w:rFonts w:ascii="仿宋_GB2312" w:hAnsi="仿宋_GB2312" w:cs="仿宋_GB2312" w:eastAsia="仿宋_GB2312"/>
        </w:rPr>
        <w:t>委托，拟对</w:t>
      </w:r>
      <w:r>
        <w:rPr>
          <w:rFonts w:ascii="仿宋_GB2312" w:hAnsi="仿宋_GB2312" w:cs="仿宋_GB2312" w:eastAsia="仿宋_GB2312"/>
        </w:rPr>
        <w:t>兴教寺周边路网(长安区兴郑路兴教寺-西汤路段)提升改造工程施工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sxzs-zb25-12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兴教寺周边路网(长安区兴郑路兴教寺-西汤路段)提升改造工程施工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兴教寺周边路网改造提升工程,主要建设内容是对道路路侧人行道、绿化、护栏、路灯、标线等设施进行小修保养和完善提升。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采购包1（兴教寺周边路网(长安区兴郑路兴教寺-西汤路段)提升改造工程施工）：属于专门面向中小企业采购。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1、资质：具有公路工程施工总承包三级及以上资质；安全生产许可证；</w:t>
      </w:r>
    </w:p>
    <w:p>
      <w:pPr>
        <w:pStyle w:val="null3"/>
      </w:pPr>
      <w:r>
        <w:rPr>
          <w:rFonts w:ascii="仿宋_GB2312" w:hAnsi="仿宋_GB2312" w:cs="仿宋_GB2312" w:eastAsia="仿宋_GB2312"/>
        </w:rPr>
        <w:t>2、拟派项目负责人资质和专业要求。：证书等级：二级及以上建造师资格 专业：公路工程 补充说明：并具有交通行业安全考核B证，未担任在建项目的项目经理或技术负责人。</w:t>
      </w:r>
    </w:p>
    <w:p>
      <w:pPr>
        <w:pStyle w:val="null3"/>
      </w:pPr>
      <w:r>
        <w:rPr>
          <w:rFonts w:ascii="仿宋_GB2312" w:hAnsi="仿宋_GB2312" w:cs="仿宋_GB2312" w:eastAsia="仿宋_GB2312"/>
        </w:rPr>
        <w:t>3、法人身份证或法定代表人授权书及授权代表身份证：投供应商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长安区韦曲南长安街12号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西安市长安区农村公路管理站经办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029-85292446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陕西筑实工程咨询有限公司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陕西省西安市碑林区陕西省西安市碑林区长安大街3号A座1705室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029-85458912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采购包1：434,294.00元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参照国家计委关于印发《招标代理服务收费管理暂行办法》的通知（计价格〔2002〕1980号）、《国家发展和改革委员会办公厅关于招标代理服务收费有关问题的通知》（发改办价格〔2003〕857号）、《关于我省工程造价咨询服务收费标准有关问题的通知》（陕价行发〔2014〕88号）规定向中标（成交）供应商收取代理服务费及造价编制费。 代理服务费账户： 银行户名：陕西筑实工程咨询有限公司 开户银行： 恒丰银行股份有限公司西安分行营业部 账 号：802910010122711607 联 系 人：张工 联系电话：029-85458912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西安市长安区农村公路管理站</w:t>
      </w:r>
      <w:r>
        <w:rPr>
          <w:rFonts w:ascii="仿宋_GB2312" w:hAnsi="仿宋_GB2312" w:cs="仿宋_GB2312" w:eastAsia="仿宋_GB2312"/>
        </w:rPr>
        <w:t>和</w:t>
      </w:r>
      <w:r>
        <w:rPr>
          <w:rFonts w:ascii="仿宋_GB2312" w:hAnsi="仿宋_GB2312" w:cs="仿宋_GB2312" w:eastAsia="仿宋_GB2312"/>
        </w:rPr>
        <w:t>陕西筑实工程咨询有限公司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陕西筑实工程咨询有限公司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陕西筑实工程咨询有限公司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陕西筑实工程咨询有限公司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联系电话：029-85458912</w:t>
      </w:r>
    </w:p>
    <w:p>
      <w:pPr>
        <w:pStyle w:val="null3"/>
      </w:pPr>
      <w:r>
        <w:rPr>
          <w:rFonts w:ascii="仿宋_GB2312" w:hAnsi="仿宋_GB2312" w:cs="仿宋_GB2312" w:eastAsia="仿宋_GB2312"/>
        </w:rPr>
        <w:t>地址：陕西省西安市碑林区长安大街三号A座1705室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434,294.00</w:t>
      </w:r>
    </w:p>
    <w:p>
      <w:pPr>
        <w:pStyle w:val="null3"/>
      </w:pPr>
      <w:r>
        <w:rPr>
          <w:rFonts w:ascii="仿宋_GB2312" w:hAnsi="仿宋_GB2312" w:cs="仿宋_GB2312" w:eastAsia="仿宋_GB2312"/>
        </w:rPr>
        <w:t>采购包最高限价（元）: 430,606.00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兴教寺周边路网(长安区兴郑路兴教寺-西汤路段)提升改造工程施工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434,294.00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标的名称：兴教寺周边路网(长安区兴郑路兴教寺-西汤路段)提升改造工程施工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本工程质量检验标准和评定标准按照国家、行业相关技术规范</w:t>
            </w:r>
            <w:r>
              <w:rPr>
                <w:rFonts w:ascii="仿宋_GB2312" w:hAnsi="仿宋_GB2312" w:cs="仿宋_GB2312" w:eastAsia="仿宋_GB2312"/>
                <w:sz w:val="21"/>
              </w:rPr>
              <w:t>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符合《公路工程质量检验评定标准 第一册土建工程》 (JTG F80/1—2017) 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工期30日历天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投标人合法注册的法人或其他组织的营业执照等证明文件，自然人的身份证明；（2）、具有良好的商业信誉和健全的财务会计制度的证明材料（须提供 2022 年度或 2023年度经第三方审计的财务报告，至少包括三表一注，即资产负债表、利润表、现金流量表及其附注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4）税收缴纳证明：提供截止至磋商时间前六个月内任一个月份的纳税证明或完税证明，纳税证明或完税证明上应有代收机构或税务机关的公章或业务专用章。依法免税的供应商应提供相关文件证明。（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具有良好的商业信誉和健全的财务会计制度的证明材料（须提供 2022 年度或 2023年度经第三方审计的财务报告，至少包括三表一注，即资产负债表、利润表、现金流量表及其附注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具有公路工程施工总承包三级及以上资质；安全生产许可证；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证书等级：二级及以上建造师资格 专业：公路工程 补充说明：并具有交通行业安全考核B证，未担任在建项目的项目经理或技术负责人。</w:t>
            </w:r>
          </w:p>
        </w:tc>
        <w:tc>
          <w:tcPr>
            <w:tcW w:type="dxa" w:w="1661"/>
          </w:tcPr>
          <w:p>
            <w:pPr>
              <w:pStyle w:val="null3"/>
            </w:pPr>
            <w:r>
              <w:rPr>
                <w:rFonts w:ascii="仿宋_GB2312" w:hAnsi="仿宋_GB2312" w:cs="仿宋_GB2312" w:eastAsia="仿宋_GB2312"/>
              </w:rPr>
              <w:t>项目管理机构组成表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供应商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按照采购文件规定要求签署、盖章；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应满足采购文件中要求的工期要求</w:t>
            </w:r>
          </w:p>
        </w:tc>
        <w:tc>
          <w:tcPr>
            <w:tcW w:type="dxa" w:w="1661"/>
          </w:tcPr>
          <w:p>
            <w:pPr>
              <w:pStyle w:val="null3"/>
            </w:pPr>
            <w:r>
              <w:rPr>
                <w:rFonts w:ascii="仿宋_GB2312" w:hAnsi="仿宋_GB2312" w:cs="仿宋_GB2312" w:eastAsia="仿宋_GB2312"/>
              </w:rPr>
              <w:t>响应文件封面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1、项目经理和项目部组成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2、施工方案和方法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3、确保工期的技术组织措施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4、确保工程质量的技术措施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5、确保安全生产的技术组织措施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6、施工部署及施工总平面布置图及临时设施临时用地表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7、确保文明施工的技术组织措施及环境保护措施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施工组织设计8</w:t>
            </w:r>
          </w:p>
        </w:tc>
        <w:tc>
          <w:tcPr>
            <w:tcW w:type="dxa" w:w="2492"/>
          </w:tcPr>
          <w:p>
            <w:pPr>
              <w:pStyle w:val="null3"/>
            </w:pPr>
            <w:r>
              <w:rPr>
                <w:rFonts w:ascii="仿宋_GB2312" w:hAnsi="仿宋_GB2312" w:cs="仿宋_GB2312" w:eastAsia="仿宋_GB2312"/>
              </w:rPr>
              <w:t>8、主要机具、设备和劳动力配备情况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施工组织设计9</w:t>
            </w:r>
          </w:p>
        </w:tc>
        <w:tc>
          <w:tcPr>
            <w:tcW w:type="dxa" w:w="2492"/>
          </w:tcPr>
          <w:p>
            <w:pPr>
              <w:pStyle w:val="null3"/>
            </w:pPr>
            <w:r>
              <w:rPr>
                <w:rFonts w:ascii="仿宋_GB2312" w:hAnsi="仿宋_GB2312" w:cs="仿宋_GB2312" w:eastAsia="仿宋_GB2312"/>
              </w:rPr>
              <w:t>9、进度计划和工期目标（投标人提供施工计划网络图或横道图）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1、拟派技术负责人具有中级及以上技术职称得5，没有不得分。 2、拟派技术负责人持有交通行业安全考核B证得5分，没有不得分。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供应商提供自2021年1月1日至今具有类似项目业绩，磋商响应文件中附有其业绩证明材料，业绩以合同为依据，每提供一个计1分，满分5分。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满足磋商文件要求且最后报价得最低价作为磋商基准价。各供应商的价格分统一按照下列公式计算：磋商报价得分=（磋商基准价/最后磋商报价）×价格权值。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