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74342">
      <w:pPr>
        <w:keepNext/>
        <w:keepLines/>
        <w:spacing w:line="360" w:lineRule="auto"/>
        <w:jc w:val="center"/>
        <w:outlineLvl w:val="2"/>
        <w:rPr>
          <w:rFonts w:hint="eastAsia" w:ascii="仿宋" w:hAnsi="仿宋" w:eastAsia="仿宋" w:cs="仿宋"/>
          <w:b/>
          <w:color w:val="000000"/>
          <w:sz w:val="28"/>
          <w:szCs w:val="28"/>
        </w:rPr>
      </w:pPr>
      <w:r>
        <w:rPr>
          <w:rFonts w:hint="eastAsia" w:ascii="仿宋" w:hAnsi="仿宋" w:eastAsia="仿宋" w:cs="仿宋"/>
          <w:b/>
          <w:bCs/>
          <w:sz w:val="32"/>
          <w:szCs w:val="32"/>
        </w:rPr>
        <w:t>供应商应提交的相关资格证明材料</w:t>
      </w:r>
    </w:p>
    <w:p w14:paraId="3158E91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rPr>
          <w:rFonts w:hint="eastAsia" w:ascii="仿宋" w:hAnsi="仿宋" w:eastAsia="仿宋" w:cs="仿宋"/>
        </w:rPr>
      </w:pPr>
      <w:r>
        <w:rPr>
          <w:rFonts w:hint="eastAsia" w:ascii="仿宋" w:hAnsi="仿宋" w:eastAsia="仿宋" w:cs="仿宋"/>
          <w:b/>
          <w:color w:val="000000"/>
          <w:sz w:val="24"/>
          <w:szCs w:val="24"/>
        </w:rPr>
        <w:t>以下资格审查资料在</w:t>
      </w:r>
      <w:r>
        <w:rPr>
          <w:rFonts w:hint="eastAsia" w:ascii="仿宋" w:hAnsi="仿宋" w:eastAsia="仿宋" w:cs="仿宋"/>
          <w:b/>
          <w:color w:val="000000"/>
          <w:sz w:val="24"/>
          <w:szCs w:val="24"/>
          <w:lang w:val="en-US" w:eastAsia="zh-CN"/>
        </w:rPr>
        <w:t>响应</w:t>
      </w:r>
      <w:r>
        <w:rPr>
          <w:rFonts w:hint="eastAsia" w:ascii="仿宋" w:hAnsi="仿宋" w:eastAsia="仿宋" w:cs="仿宋"/>
          <w:b/>
          <w:color w:val="000000"/>
          <w:sz w:val="24"/>
          <w:szCs w:val="24"/>
        </w:rPr>
        <w:t>文件中需提供加盖公章的复印件：</w:t>
      </w:r>
    </w:p>
    <w:p w14:paraId="75F3E669">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（1）具有独立承担民事责任能力的法人、其他组织或自然人，提供合法有效的统一社会信用代码营业执照（事业单位法人证书/专业服务机构执业许可证/民办非企业单位登记证书，自然人提供身份证）； </w:t>
      </w:r>
    </w:p>
    <w:p w14:paraId="3E578BF1">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lang w:val="en-US" w:eastAsia="en-US"/>
        </w:rPr>
        <w:t>财务状况报告：提供经会计师事务所审计的2023年度或2024年度财务审计报告，或在开标日期前六个月内其基本开户银行出具的资信证明及基本存款账户开户许可证（基本账户信息）或财政部门认可的政府采购专业担保机构出具的投标担保函； </w:t>
      </w:r>
    </w:p>
    <w:p w14:paraId="53B66A37">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（3）税收缴纳证明：供应商提供2024年4月至今已缴存的至少1个月的依法缴纳税收的相关凭据（税种须包含增值税或企业所得税或营业税）。依法免税或无须缴纳税收的供应商，应提供相应证明文件。 </w:t>
      </w:r>
    </w:p>
    <w:p w14:paraId="25DC49DF">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4</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社会保障资金缴纳证明：供应商提供2024年</w:t>
      </w:r>
      <w:r>
        <w:rPr>
          <w:rFonts w:hint="eastAsia" w:ascii="仿宋" w:hAnsi="仿宋" w:eastAsia="仿宋" w:cs="仿宋"/>
          <w:b w:val="0"/>
          <w:bCs w:val="0"/>
          <w:sz w:val="24"/>
          <w:szCs w:val="24"/>
          <w:lang w:val="en-US" w:eastAsia="zh-CN"/>
        </w:rPr>
        <w:t>4</w:t>
      </w:r>
      <w:r>
        <w:rPr>
          <w:rFonts w:hint="eastAsia" w:ascii="仿宋" w:hAnsi="仿宋" w:eastAsia="仿宋" w:cs="仿宋"/>
          <w:b w:val="0"/>
          <w:bCs w:val="0"/>
          <w:sz w:val="24"/>
          <w:szCs w:val="24"/>
        </w:rPr>
        <w:t>月至今已缴存的至少</w:t>
      </w: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 xml:space="preserve">个月的社会保障资金缴存单据或社保机构开具的社会保险参保缴费情况证明。依法不需要缴纳社会保障资金的供应商应提供相关证明文件。 </w:t>
      </w:r>
    </w:p>
    <w:p w14:paraId="694C8672">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（5）提供具有履行本合同所必需的设备和专业技术能力的声明； </w:t>
      </w:r>
    </w:p>
    <w:p w14:paraId="7FFE126C">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（6）参加政府采购活动前三年内，在经营活动中没有重大违法记录的书面声明； </w:t>
      </w:r>
    </w:p>
    <w:p w14:paraId="257B64B1">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（7）法定代表人授权委托书：法定代表人参加投标的，须出示身份证复印件；法定代表人授权他人参加投标的，须提供法定代表人授权委托书及被授权人身份证复印件。</w:t>
      </w:r>
    </w:p>
    <w:p w14:paraId="40151583">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w:t>
      </w:r>
      <w:r>
        <w:rPr>
          <w:rFonts w:hint="eastAsia" w:ascii="仿宋" w:hAnsi="仿宋" w:eastAsia="仿宋" w:cs="仿宋"/>
          <w:b w:val="0"/>
          <w:bCs w:val="0"/>
          <w:sz w:val="24"/>
          <w:szCs w:val="24"/>
          <w:lang w:val="en-US" w:eastAsia="zh-CN"/>
        </w:rPr>
        <w:t>8</w:t>
      </w:r>
      <w:r>
        <w:rPr>
          <w:rFonts w:hint="eastAsia" w:ascii="仿宋" w:hAnsi="仿宋" w:eastAsia="仿宋" w:cs="仿宋"/>
          <w:b w:val="0"/>
          <w:bCs w:val="0"/>
          <w:sz w:val="24"/>
          <w:szCs w:val="24"/>
        </w:rPr>
        <w:t>）供应商须具备建设行政主管部门颁发的工程设计水利行业</w:t>
      </w:r>
      <w:r>
        <w:rPr>
          <w:rFonts w:hint="eastAsia" w:ascii="仿宋" w:hAnsi="仿宋" w:eastAsia="仿宋" w:cs="仿宋"/>
          <w:b w:val="0"/>
          <w:bCs w:val="0"/>
          <w:sz w:val="24"/>
          <w:szCs w:val="24"/>
          <w:lang w:val="en-US" w:eastAsia="zh-CN"/>
        </w:rPr>
        <w:t>乙</w:t>
      </w:r>
      <w:r>
        <w:rPr>
          <w:rFonts w:hint="eastAsia" w:ascii="仿宋" w:hAnsi="仿宋" w:eastAsia="仿宋" w:cs="仿宋"/>
          <w:b w:val="0"/>
          <w:bCs w:val="0"/>
          <w:sz w:val="24"/>
          <w:szCs w:val="24"/>
        </w:rPr>
        <w:t>级及以上资质或水利行业（灌溉排涝或河道整治或引调水）专业设计</w:t>
      </w:r>
      <w:r>
        <w:rPr>
          <w:rFonts w:hint="eastAsia" w:ascii="仿宋" w:hAnsi="仿宋" w:eastAsia="仿宋" w:cs="仿宋"/>
          <w:b w:val="0"/>
          <w:bCs w:val="0"/>
          <w:sz w:val="24"/>
          <w:szCs w:val="24"/>
          <w:lang w:val="en-US" w:eastAsia="zh-CN"/>
        </w:rPr>
        <w:t>乙</w:t>
      </w:r>
      <w:r>
        <w:rPr>
          <w:rFonts w:hint="eastAsia" w:ascii="仿宋" w:hAnsi="仿宋" w:eastAsia="仿宋" w:cs="仿宋"/>
          <w:b w:val="0"/>
          <w:bCs w:val="0"/>
          <w:sz w:val="24"/>
          <w:szCs w:val="24"/>
        </w:rPr>
        <w:t>级及以上资质；</w:t>
      </w:r>
    </w:p>
    <w:p w14:paraId="16DD4D5A">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9</w:t>
      </w:r>
      <w:r>
        <w:rPr>
          <w:rFonts w:hint="eastAsia" w:ascii="仿宋" w:hAnsi="仿宋" w:eastAsia="仿宋" w:cs="仿宋"/>
          <w:b w:val="0"/>
          <w:bCs w:val="0"/>
          <w:sz w:val="24"/>
          <w:szCs w:val="24"/>
          <w:lang w:eastAsia="zh-CN"/>
        </w:rPr>
        <w:t>）拟派项目负责人须具备水利相关专业</w:t>
      </w:r>
      <w:r>
        <w:rPr>
          <w:rFonts w:hint="eastAsia" w:ascii="仿宋" w:hAnsi="仿宋" w:eastAsia="仿宋" w:cs="仿宋"/>
          <w:b w:val="0"/>
          <w:bCs w:val="0"/>
          <w:sz w:val="24"/>
          <w:szCs w:val="24"/>
          <w:lang w:val="en-US" w:eastAsia="zh-CN"/>
        </w:rPr>
        <w:t>高</w:t>
      </w:r>
      <w:r>
        <w:rPr>
          <w:rFonts w:hint="eastAsia" w:ascii="仿宋" w:hAnsi="仿宋" w:eastAsia="仿宋" w:cs="仿宋"/>
          <w:b w:val="0"/>
          <w:bCs w:val="0"/>
          <w:sz w:val="24"/>
          <w:szCs w:val="24"/>
          <w:lang w:eastAsia="zh-CN"/>
        </w:rPr>
        <w:t>级及以上职称；</w:t>
      </w:r>
      <w:bookmarkStart w:id="6" w:name="_GoBack"/>
      <w:bookmarkEnd w:id="6"/>
    </w:p>
    <w:p w14:paraId="0B9EFE76">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rPr>
        <w:t>（</w:t>
      </w:r>
      <w:r>
        <w:rPr>
          <w:rFonts w:hint="eastAsia" w:ascii="仿宋" w:hAnsi="仿宋" w:eastAsia="仿宋" w:cs="仿宋"/>
          <w:b w:val="0"/>
          <w:bCs w:val="0"/>
          <w:sz w:val="24"/>
          <w:szCs w:val="24"/>
          <w:lang w:val="en-US" w:eastAsia="zh-CN"/>
        </w:rPr>
        <w:t>10</w:t>
      </w:r>
      <w:r>
        <w:rPr>
          <w:rFonts w:hint="eastAsia" w:ascii="仿宋" w:hAnsi="仿宋" w:eastAsia="仿宋" w:cs="仿宋"/>
          <w:b w:val="0"/>
          <w:bCs w:val="0"/>
          <w:sz w:val="24"/>
          <w:szCs w:val="24"/>
        </w:rPr>
        <w:t>）</w:t>
      </w:r>
      <w:r>
        <w:rPr>
          <w:rFonts w:hint="eastAsia" w:ascii="仿宋" w:hAnsi="仿宋" w:eastAsia="仿宋" w:cs="仿宋"/>
          <w:b w:val="0"/>
          <w:bCs w:val="0"/>
          <w:sz w:val="24"/>
          <w:szCs w:val="24"/>
          <w:lang w:val="en-US" w:eastAsia="zh-CN"/>
        </w:rPr>
        <w:t>本项目不接受联合体投标，</w:t>
      </w:r>
      <w:r>
        <w:rPr>
          <w:rFonts w:hint="eastAsia" w:ascii="仿宋" w:hAnsi="仿宋" w:eastAsia="仿宋" w:cs="仿宋"/>
          <w:b w:val="0"/>
          <w:bCs w:val="0"/>
          <w:sz w:val="24"/>
          <w:szCs w:val="24"/>
        </w:rPr>
        <w:t>单位负责人为同一人或者存在直接控股、管理关系的不同供应商，不得参加同一合同项下的政府采购活动</w:t>
      </w:r>
      <w:r>
        <w:rPr>
          <w:rFonts w:hint="eastAsia" w:ascii="仿宋" w:hAnsi="仿宋" w:eastAsia="仿宋" w:cs="仿宋"/>
          <w:b w:val="0"/>
          <w:bCs w:val="0"/>
          <w:sz w:val="24"/>
          <w:szCs w:val="24"/>
          <w:lang w:eastAsia="zh-CN"/>
        </w:rPr>
        <w:t>。</w:t>
      </w:r>
    </w:p>
    <w:p w14:paraId="3B1AA77B">
      <w:pPr>
        <w:pageBreakBefore w:val="0"/>
        <w:kinsoku/>
        <w:wordWrap/>
        <w:overflowPunct/>
        <w:topLinePunct w:val="0"/>
        <w:bidi w:val="0"/>
        <w:adjustRightInd/>
        <w:snapToGrid/>
        <w:spacing w:line="480" w:lineRule="exact"/>
        <w:textAlignment w:val="auto"/>
        <w:rPr>
          <w:rFonts w:hint="eastAsia" w:ascii="仿宋" w:hAnsi="仿宋" w:eastAsia="仿宋" w:cs="仿宋"/>
          <w:b/>
          <w:color w:val="000000"/>
          <w:sz w:val="24"/>
          <w:szCs w:val="24"/>
          <w:lang w:val="en-US" w:eastAsia="zh-CN"/>
        </w:rPr>
      </w:pPr>
    </w:p>
    <w:p w14:paraId="7DB0AD46">
      <w:pPr>
        <w:pageBreakBefore w:val="0"/>
        <w:kinsoku/>
        <w:wordWrap/>
        <w:overflowPunct/>
        <w:topLinePunct w:val="0"/>
        <w:bidi w:val="0"/>
        <w:adjustRightInd/>
        <w:snapToGrid/>
        <w:spacing w:line="480" w:lineRule="exact"/>
        <w:ind w:firstLine="482" w:firstLineChars="200"/>
        <w:textAlignment w:val="auto"/>
        <w:rPr>
          <w:rFonts w:hint="eastAsia" w:ascii="仿宋" w:hAnsi="仿宋" w:eastAsia="仿宋" w:cs="仿宋"/>
          <w:b/>
          <w:color w:val="000000"/>
          <w:sz w:val="24"/>
          <w:szCs w:val="24"/>
        </w:rPr>
      </w:pPr>
      <w:r>
        <w:rPr>
          <w:rFonts w:hint="eastAsia" w:ascii="仿宋" w:hAnsi="仿宋" w:eastAsia="仿宋" w:cs="仿宋"/>
          <w:b/>
          <w:color w:val="000000"/>
          <w:sz w:val="24"/>
          <w:szCs w:val="24"/>
          <w:lang w:val="en-US" w:eastAsia="zh-CN"/>
        </w:rPr>
        <w:t>注：</w:t>
      </w:r>
      <w:r>
        <w:rPr>
          <w:rFonts w:hint="eastAsia" w:ascii="仿宋" w:hAnsi="仿宋" w:eastAsia="仿宋" w:cs="仿宋"/>
          <w:b/>
          <w:color w:val="000000"/>
          <w:sz w:val="24"/>
          <w:szCs w:val="24"/>
        </w:rPr>
        <w:t>后附相应格式的，按照相关格式进行提供。</w:t>
      </w:r>
    </w:p>
    <w:p w14:paraId="127024CD">
      <w:pPr>
        <w:spacing w:line="480" w:lineRule="auto"/>
        <w:ind w:right="480" w:firstLine="5060" w:firstLineChars="1400"/>
        <w:rPr>
          <w:rFonts w:hint="eastAsia" w:ascii="仿宋" w:hAnsi="仿宋" w:eastAsia="仿宋" w:cs="仿宋"/>
          <w:color w:val="000000"/>
          <w:sz w:val="24"/>
          <w:szCs w:val="24"/>
          <w:u w:val="single"/>
        </w:rPr>
      </w:pPr>
      <w:bookmarkStart w:id="0" w:name="_Toc425240483"/>
      <w:bookmarkStart w:id="1" w:name="_Toc420591669"/>
      <w:bookmarkStart w:id="2" w:name="_Toc421778388"/>
      <w:bookmarkStart w:id="3" w:name="_Toc485396124"/>
      <w:bookmarkStart w:id="4" w:name="_Toc8191"/>
      <w:bookmarkStart w:id="5" w:name="_Toc20128"/>
      <w:r>
        <w:rPr>
          <w:rFonts w:hint="eastAsia" w:ascii="仿宋" w:hAnsi="仿宋" w:eastAsia="仿宋" w:cs="仿宋"/>
          <w:b/>
          <w:color w:val="000000"/>
          <w:sz w:val="36"/>
          <w:szCs w:val="36"/>
        </w:rPr>
        <w:br w:type="page"/>
      </w:r>
    </w:p>
    <w:p w14:paraId="047EAF39">
      <w:pPr>
        <w:spacing w:line="360" w:lineRule="auto"/>
        <w:jc w:val="left"/>
        <w:rPr>
          <w:rFonts w:hint="eastAsia" w:ascii="仿宋" w:hAnsi="仿宋" w:eastAsia="仿宋" w:cs="仿宋"/>
          <w:b/>
          <w:color w:val="000000"/>
          <w:szCs w:val="21"/>
        </w:rPr>
      </w:pPr>
      <w:r>
        <w:rPr>
          <w:rFonts w:hint="eastAsia" w:ascii="仿宋" w:hAnsi="仿宋" w:eastAsia="仿宋" w:cs="仿宋"/>
          <w:b/>
          <w:color w:val="000000"/>
          <w:szCs w:val="21"/>
        </w:rPr>
        <w:t>附件</w:t>
      </w:r>
      <w:r>
        <w:rPr>
          <w:rFonts w:hint="eastAsia" w:ascii="仿宋" w:hAnsi="仿宋" w:eastAsia="仿宋" w:cs="仿宋"/>
          <w:b/>
          <w:color w:val="000000"/>
          <w:szCs w:val="21"/>
          <w:lang w:val="en-US" w:eastAsia="zh-CN"/>
        </w:rPr>
        <w:t>1</w:t>
      </w:r>
      <w:r>
        <w:rPr>
          <w:rFonts w:hint="eastAsia" w:ascii="仿宋" w:hAnsi="仿宋" w:eastAsia="仿宋" w:cs="仿宋"/>
          <w:b/>
          <w:color w:val="000000"/>
          <w:szCs w:val="21"/>
        </w:rPr>
        <w:t>：</w:t>
      </w:r>
    </w:p>
    <w:bookmarkEnd w:id="0"/>
    <w:bookmarkEnd w:id="1"/>
    <w:bookmarkEnd w:id="2"/>
    <w:bookmarkEnd w:id="3"/>
    <w:bookmarkEnd w:id="4"/>
    <w:bookmarkEnd w:id="5"/>
    <w:p w14:paraId="074457E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法定代表人身份证明</w:t>
      </w:r>
    </w:p>
    <w:p w14:paraId="3E78588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0DAAADB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512FC3C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299E1A6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489387D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44AD650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w:t>
      </w:r>
    </w:p>
    <w:p w14:paraId="63930C3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142C894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1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4"/>
                <w:szCs w:val="24"/>
                <w:highlight w:val="none"/>
              </w:rPr>
            </w:pPr>
          </w:p>
          <w:p w14:paraId="76ABA158">
            <w:pPr>
              <w:spacing w:line="360" w:lineRule="auto"/>
              <w:rPr>
                <w:rFonts w:hint="eastAsia" w:ascii="仿宋" w:hAnsi="仿宋" w:eastAsia="仿宋" w:cs="仿宋"/>
                <w:color w:val="auto"/>
                <w:sz w:val="24"/>
                <w:szCs w:val="24"/>
                <w:highlight w:val="none"/>
              </w:rPr>
            </w:pPr>
          </w:p>
          <w:p w14:paraId="109D5154">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法定代表人身份证复印件粘贴处</w:t>
            </w:r>
          </w:p>
          <w:p w14:paraId="78FD80EE">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w:t>
            </w:r>
          </w:p>
          <w:p w14:paraId="65B6F561">
            <w:pPr>
              <w:spacing w:line="360" w:lineRule="auto"/>
              <w:rPr>
                <w:rFonts w:hint="eastAsia" w:ascii="仿宋" w:hAnsi="仿宋" w:eastAsia="仿宋" w:cs="仿宋"/>
                <w:color w:val="auto"/>
                <w:sz w:val="24"/>
                <w:szCs w:val="24"/>
                <w:highlight w:val="none"/>
              </w:rPr>
            </w:pPr>
          </w:p>
          <w:p w14:paraId="5A577559">
            <w:pPr>
              <w:spacing w:line="360" w:lineRule="auto"/>
              <w:rPr>
                <w:rFonts w:hint="eastAsia" w:ascii="仿宋" w:hAnsi="仿宋" w:eastAsia="仿宋" w:cs="仿宋"/>
                <w:color w:val="auto"/>
                <w:sz w:val="24"/>
                <w:szCs w:val="24"/>
                <w:highlight w:val="none"/>
              </w:rPr>
            </w:pPr>
          </w:p>
        </w:tc>
      </w:tr>
    </w:tbl>
    <w:p w14:paraId="6FC85095">
      <w:pPr>
        <w:spacing w:line="360" w:lineRule="auto"/>
        <w:rPr>
          <w:rFonts w:hint="eastAsia" w:ascii="仿宋" w:hAnsi="仿宋" w:eastAsia="仿宋" w:cs="仿宋"/>
          <w:color w:val="auto"/>
          <w:sz w:val="24"/>
          <w:szCs w:val="24"/>
          <w:highlight w:val="none"/>
        </w:rPr>
      </w:pPr>
    </w:p>
    <w:p w14:paraId="7E202246">
      <w:pPr>
        <w:spacing w:line="360" w:lineRule="auto"/>
        <w:rPr>
          <w:rFonts w:hint="eastAsia" w:ascii="仿宋" w:hAnsi="仿宋" w:eastAsia="仿宋" w:cs="仿宋"/>
          <w:color w:val="auto"/>
          <w:sz w:val="24"/>
          <w:szCs w:val="24"/>
          <w:highlight w:val="none"/>
        </w:rPr>
      </w:pPr>
    </w:p>
    <w:p w14:paraId="7B0BF2BA">
      <w:pPr>
        <w:spacing w:line="360" w:lineRule="auto"/>
        <w:rPr>
          <w:rFonts w:hint="eastAsia" w:ascii="仿宋" w:hAnsi="仿宋" w:eastAsia="仿宋" w:cs="仿宋"/>
          <w:color w:val="auto"/>
          <w:sz w:val="24"/>
          <w:szCs w:val="24"/>
          <w:highlight w:val="none"/>
        </w:rPr>
      </w:pPr>
    </w:p>
    <w:p w14:paraId="3C348720">
      <w:pPr>
        <w:spacing w:line="360" w:lineRule="auto"/>
        <w:rPr>
          <w:rFonts w:hint="eastAsia" w:ascii="仿宋" w:hAnsi="仿宋" w:eastAsia="仿宋" w:cs="仿宋"/>
          <w:color w:val="auto"/>
          <w:sz w:val="24"/>
          <w:szCs w:val="24"/>
          <w:highlight w:val="none"/>
        </w:rPr>
      </w:pPr>
    </w:p>
    <w:p w14:paraId="7A074ADB">
      <w:pPr>
        <w:spacing w:line="360" w:lineRule="auto"/>
        <w:rPr>
          <w:rFonts w:hint="eastAsia" w:ascii="仿宋" w:hAnsi="仿宋" w:eastAsia="仿宋" w:cs="仿宋"/>
          <w:color w:val="auto"/>
          <w:sz w:val="24"/>
          <w:szCs w:val="24"/>
          <w:highlight w:val="none"/>
        </w:rPr>
      </w:pPr>
    </w:p>
    <w:p w14:paraId="23A80918">
      <w:pPr>
        <w:spacing w:line="360" w:lineRule="auto"/>
        <w:rPr>
          <w:rFonts w:hint="eastAsia" w:ascii="仿宋" w:hAnsi="仿宋" w:eastAsia="仿宋" w:cs="仿宋"/>
          <w:color w:val="auto"/>
          <w:sz w:val="24"/>
          <w:szCs w:val="24"/>
          <w:highlight w:val="none"/>
        </w:rPr>
      </w:pPr>
    </w:p>
    <w:p w14:paraId="26FB584F">
      <w:pPr>
        <w:spacing w:line="360" w:lineRule="auto"/>
        <w:rPr>
          <w:rFonts w:hint="eastAsia" w:ascii="仿宋" w:hAnsi="仿宋" w:eastAsia="仿宋" w:cs="仿宋"/>
          <w:color w:val="auto"/>
          <w:sz w:val="24"/>
          <w:szCs w:val="24"/>
          <w:highlight w:val="none"/>
        </w:rPr>
      </w:pPr>
    </w:p>
    <w:p w14:paraId="1D1CB00B">
      <w:pPr>
        <w:spacing w:line="360" w:lineRule="auto"/>
        <w:rPr>
          <w:rFonts w:hint="eastAsia" w:ascii="仿宋" w:hAnsi="仿宋" w:eastAsia="仿宋" w:cs="仿宋"/>
          <w:color w:val="auto"/>
          <w:sz w:val="24"/>
          <w:szCs w:val="24"/>
          <w:highlight w:val="none"/>
        </w:rPr>
      </w:pPr>
    </w:p>
    <w:p w14:paraId="0B5C1BD5">
      <w:pPr>
        <w:spacing w:line="360" w:lineRule="auto"/>
        <w:rPr>
          <w:rFonts w:hint="eastAsia" w:ascii="仿宋" w:hAnsi="仿宋" w:eastAsia="仿宋" w:cs="仿宋"/>
          <w:color w:val="auto"/>
          <w:sz w:val="24"/>
          <w:szCs w:val="24"/>
          <w:highlight w:val="none"/>
        </w:rPr>
      </w:pPr>
    </w:p>
    <w:p w14:paraId="1886457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加盖单位公章</w:t>
      </w:r>
      <w:r>
        <w:rPr>
          <w:rFonts w:hint="eastAsia" w:ascii="仿宋" w:hAnsi="仿宋" w:eastAsia="仿宋" w:cs="仿宋"/>
          <w:color w:val="auto"/>
          <w:sz w:val="24"/>
          <w:szCs w:val="24"/>
          <w:highlight w:val="none"/>
        </w:rPr>
        <w:t>）</w:t>
      </w:r>
    </w:p>
    <w:p w14:paraId="4853E47F">
      <w:pPr>
        <w:spacing w:line="360" w:lineRule="auto"/>
        <w:ind w:firstLine="480" w:firstLineChars="200"/>
        <w:rPr>
          <w:rFonts w:hint="eastAsia" w:ascii="仿宋" w:hAnsi="仿宋" w:eastAsia="仿宋" w:cs="仿宋"/>
          <w:color w:val="auto"/>
          <w:sz w:val="24"/>
          <w:szCs w:val="24"/>
          <w:highlight w:val="none"/>
        </w:rPr>
      </w:pPr>
    </w:p>
    <w:p w14:paraId="4405C68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40C94682">
      <w:pPr>
        <w:spacing w:line="360" w:lineRule="auto"/>
        <w:ind w:firstLine="480" w:firstLineChars="200"/>
        <w:rPr>
          <w:rFonts w:hint="eastAsia" w:ascii="仿宋" w:hAnsi="仿宋" w:eastAsia="仿宋" w:cs="仿宋"/>
          <w:color w:val="auto"/>
          <w:sz w:val="24"/>
          <w:szCs w:val="24"/>
          <w:highlight w:val="none"/>
        </w:rPr>
      </w:pPr>
    </w:p>
    <w:p w14:paraId="47C0B7DF">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说明：仅限法定代表人参加时提供。</w:t>
      </w:r>
    </w:p>
    <w:p w14:paraId="6A01FC6C">
      <w:pPr>
        <w:pStyle w:val="21"/>
        <w:rPr>
          <w:rFonts w:hint="eastAsia" w:ascii="仿宋" w:hAnsi="仿宋" w:eastAsia="仿宋" w:cs="仿宋"/>
          <w:sz w:val="24"/>
          <w:szCs w:val="24"/>
          <w:lang w:val="en-US" w:eastAsia="zh-CN"/>
        </w:rPr>
      </w:pPr>
      <w:r>
        <w:rPr>
          <w:rFonts w:hint="eastAsia" w:ascii="仿宋" w:hAnsi="仿宋" w:eastAsia="仿宋" w:cs="仿宋"/>
          <w:color w:val="auto"/>
          <w:sz w:val="24"/>
          <w:szCs w:val="24"/>
          <w:highlight w:val="none"/>
          <w:lang w:val="en-US" w:eastAsia="zh-CN"/>
        </w:rPr>
        <w:t xml:space="preserve">    </w:t>
      </w:r>
    </w:p>
    <w:p w14:paraId="3B50E788">
      <w:pPr>
        <w:spacing w:line="360" w:lineRule="auto"/>
        <w:rPr>
          <w:rFonts w:hint="eastAsia" w:ascii="仿宋" w:hAnsi="仿宋" w:eastAsia="仿宋" w:cs="仿宋"/>
          <w:color w:val="auto"/>
          <w:sz w:val="24"/>
          <w:szCs w:val="24"/>
          <w:highlight w:val="none"/>
        </w:rPr>
      </w:pPr>
    </w:p>
    <w:p w14:paraId="1C959B6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03333A6">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法定代表人授权书</w:t>
      </w:r>
    </w:p>
    <w:p w14:paraId="3FEBFEE6">
      <w:pPr>
        <w:spacing w:line="360" w:lineRule="auto"/>
        <w:rPr>
          <w:rFonts w:hint="eastAsia" w:ascii="仿宋" w:hAnsi="仿宋" w:eastAsia="仿宋" w:cs="仿宋"/>
          <w:color w:val="auto"/>
          <w:sz w:val="24"/>
          <w:szCs w:val="24"/>
          <w:highlight w:val="none"/>
        </w:rPr>
      </w:pPr>
    </w:p>
    <w:p w14:paraId="53D16D0D">
      <w:pPr>
        <w:spacing w:line="360" w:lineRule="auto"/>
        <w:ind w:firstLine="480" w:firstLineChars="200"/>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eastAsia="zh-CN"/>
        </w:rPr>
        <w:t>西安市</w:t>
      </w:r>
      <w:r>
        <w:rPr>
          <w:rFonts w:hint="eastAsia" w:ascii="仿宋" w:hAnsi="仿宋" w:eastAsia="仿宋" w:cs="仿宋"/>
          <w:color w:val="auto"/>
          <w:sz w:val="24"/>
          <w:szCs w:val="24"/>
          <w:highlight w:val="none"/>
          <w:u w:val="single"/>
          <w:lang w:val="en-US" w:eastAsia="zh-CN"/>
        </w:rPr>
        <w:t>长安区水务局</w:t>
      </w:r>
    </w:p>
    <w:p w14:paraId="61A5806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供应商名称</w:t>
      </w:r>
      <w:r>
        <w:rPr>
          <w:rFonts w:hint="eastAsia" w:ascii="仿宋" w:hAnsi="仿宋" w:eastAsia="仿宋" w:cs="仿宋"/>
          <w:color w:val="auto"/>
          <w:sz w:val="24"/>
          <w:szCs w:val="24"/>
          <w:highlight w:val="none"/>
        </w:rPr>
        <w:t>)按中华人民共和国法律于</w:t>
      </w:r>
      <w:r>
        <w:rPr>
          <w:rFonts w:hint="eastAsia" w:ascii="仿宋" w:hAnsi="仿宋" w:eastAsia="仿宋" w:cs="仿宋"/>
          <w:color w:val="auto"/>
          <w:sz w:val="24"/>
          <w:szCs w:val="24"/>
          <w:highlight w:val="none"/>
          <w:u w:val="single"/>
        </w:rPr>
        <w:t>（  年  月  日 ）</w:t>
      </w:r>
      <w:r>
        <w:rPr>
          <w:rFonts w:hint="eastAsia" w:ascii="仿宋" w:hAnsi="仿宋" w:eastAsia="仿宋" w:cs="仿宋"/>
          <w:color w:val="auto"/>
          <w:sz w:val="24"/>
          <w:szCs w:val="24"/>
          <w:highlight w:val="none"/>
        </w:rPr>
        <w:t>成立。 法定代表人</w:t>
      </w:r>
      <w:r>
        <w:rPr>
          <w:rFonts w:hint="eastAsia" w:ascii="仿宋" w:hAnsi="仿宋" w:eastAsia="仿宋" w:cs="仿宋"/>
          <w:color w:val="auto"/>
          <w:sz w:val="24"/>
          <w:szCs w:val="24"/>
          <w:highlight w:val="none"/>
          <w:u w:val="single"/>
        </w:rPr>
        <w:t xml:space="preserve">  姓名   </w:t>
      </w:r>
      <w:r>
        <w:rPr>
          <w:rFonts w:hint="eastAsia" w:ascii="仿宋" w:hAnsi="仿宋" w:eastAsia="仿宋" w:cs="仿宋"/>
          <w:color w:val="auto"/>
          <w:sz w:val="24"/>
          <w:szCs w:val="24"/>
          <w:highlight w:val="none"/>
        </w:rPr>
        <w:t>特授权</w:t>
      </w:r>
      <w:r>
        <w:rPr>
          <w:rFonts w:hint="eastAsia" w:ascii="仿宋" w:hAnsi="仿宋" w:eastAsia="仿宋" w:cs="仿宋"/>
          <w:color w:val="auto"/>
          <w:sz w:val="24"/>
          <w:szCs w:val="24"/>
          <w:highlight w:val="none"/>
          <w:u w:val="single"/>
        </w:rPr>
        <w:t xml:space="preserve">  被授权人姓名  </w:t>
      </w:r>
      <w:r>
        <w:rPr>
          <w:rFonts w:hint="eastAsia" w:ascii="仿宋" w:hAnsi="仿宋" w:eastAsia="仿宋" w:cs="仿宋"/>
          <w:color w:val="auto"/>
          <w:sz w:val="24"/>
          <w:szCs w:val="24"/>
          <w:highlight w:val="none"/>
        </w:rPr>
        <w:t>代表我公司全权办理针对本次</w:t>
      </w:r>
      <w:r>
        <w:rPr>
          <w:rFonts w:hint="eastAsia" w:ascii="仿宋" w:hAnsi="仿宋" w:eastAsia="仿宋" w:cs="仿宋"/>
          <w:color w:val="auto"/>
          <w:sz w:val="24"/>
          <w:szCs w:val="24"/>
          <w:highlight w:val="none"/>
          <w:u w:val="single"/>
        </w:rPr>
        <w:t xml:space="preserve">  项目名称、项目编号</w:t>
      </w:r>
      <w:r>
        <w:rPr>
          <w:rFonts w:hint="eastAsia" w:ascii="仿宋" w:hAnsi="仿宋" w:eastAsia="仿宋" w:cs="仿宋"/>
          <w:color w:val="auto"/>
          <w:sz w:val="24"/>
          <w:szCs w:val="24"/>
          <w:highlight w:val="none"/>
        </w:rPr>
        <w:t>的投标、签约等具体工作，并签署全部有关的文件、协议及合同。</w:t>
      </w:r>
    </w:p>
    <w:p w14:paraId="7A0C5CA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我公司对被授权人的签名负全部责任。</w:t>
      </w:r>
    </w:p>
    <w:p w14:paraId="0088622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本授权有效期与投标有效期一致。</w:t>
      </w:r>
    </w:p>
    <w:tbl>
      <w:tblPr>
        <w:tblStyle w:val="14"/>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3990" w:type="dxa"/>
            <w:vAlign w:val="center"/>
          </w:tcPr>
          <w:p w14:paraId="162F3AF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tc>
        <w:tc>
          <w:tcPr>
            <w:tcW w:w="3990" w:type="dxa"/>
            <w:vAlign w:val="center"/>
          </w:tcPr>
          <w:p w14:paraId="49C12AA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所在部门：</w:t>
            </w:r>
          </w:p>
        </w:tc>
        <w:tc>
          <w:tcPr>
            <w:tcW w:w="3990" w:type="dxa"/>
            <w:vAlign w:val="center"/>
          </w:tcPr>
          <w:p w14:paraId="758F762A">
            <w:pPr>
              <w:spacing w:line="360" w:lineRule="auto"/>
              <w:rPr>
                <w:rFonts w:hint="eastAsia" w:ascii="仿宋" w:hAnsi="仿宋" w:eastAsia="仿宋" w:cs="仿宋"/>
                <w:color w:val="auto"/>
                <w:sz w:val="24"/>
                <w:szCs w:val="24"/>
                <w:highlight w:val="none"/>
              </w:rPr>
            </w:pPr>
          </w:p>
        </w:tc>
      </w:tr>
    </w:tbl>
    <w:p w14:paraId="37A7168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附：法定代表人、被授权人身份证复印件</w:t>
      </w:r>
      <w:r>
        <w:rPr>
          <w:rFonts w:hint="eastAsia" w:ascii="仿宋" w:hAnsi="仿宋" w:eastAsia="仿宋" w:cs="仿宋"/>
          <w:color w:val="auto"/>
          <w:sz w:val="24"/>
          <w:szCs w:val="24"/>
          <w:highlight w:val="none"/>
          <w:lang w:val="zh-CN"/>
        </w:rPr>
        <w:t>（正反面）</w:t>
      </w:r>
    </w:p>
    <w:p w14:paraId="778AEFAB">
      <w:pPr>
        <w:spacing w:line="360" w:lineRule="auto"/>
        <w:ind w:firstLine="480" w:firstLineChars="200"/>
        <w:rPr>
          <w:rFonts w:hint="eastAsia" w:ascii="仿宋" w:hAnsi="仿宋" w:eastAsia="仿宋" w:cs="仿宋"/>
          <w:color w:val="auto"/>
          <w:sz w:val="24"/>
          <w:szCs w:val="24"/>
          <w:highlight w:val="none"/>
        </w:rPr>
      </w:pPr>
    </w:p>
    <w:p w14:paraId="58DCDD77">
      <w:pPr>
        <w:spacing w:line="360" w:lineRule="auto"/>
        <w:ind w:firstLine="480" w:firstLineChars="200"/>
        <w:rPr>
          <w:rFonts w:hint="eastAsia" w:ascii="仿宋" w:hAnsi="仿宋" w:eastAsia="仿宋" w:cs="仿宋"/>
          <w:color w:val="auto"/>
          <w:sz w:val="24"/>
          <w:szCs w:val="24"/>
          <w:highlight w:val="none"/>
        </w:rPr>
      </w:pPr>
    </w:p>
    <w:p w14:paraId="41E157D2">
      <w:pPr>
        <w:spacing w:line="360" w:lineRule="auto"/>
        <w:ind w:firstLine="480" w:firstLineChars="200"/>
        <w:rPr>
          <w:rFonts w:hint="eastAsia" w:ascii="仿宋" w:hAnsi="仿宋" w:eastAsia="仿宋" w:cs="仿宋"/>
          <w:color w:val="auto"/>
          <w:sz w:val="24"/>
          <w:szCs w:val="24"/>
          <w:highlight w:val="none"/>
        </w:rPr>
      </w:pPr>
    </w:p>
    <w:p w14:paraId="08E307E5">
      <w:pPr>
        <w:spacing w:line="360" w:lineRule="auto"/>
        <w:ind w:firstLine="480" w:firstLineChars="200"/>
        <w:rPr>
          <w:rFonts w:hint="eastAsia" w:ascii="仿宋" w:hAnsi="仿宋" w:eastAsia="仿宋" w:cs="仿宋"/>
          <w:color w:val="auto"/>
          <w:sz w:val="24"/>
          <w:szCs w:val="24"/>
          <w:highlight w:val="none"/>
        </w:rPr>
      </w:pPr>
    </w:p>
    <w:p w14:paraId="0A30462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加盖单位公章</w:t>
      </w:r>
      <w:r>
        <w:rPr>
          <w:rFonts w:hint="eastAsia" w:ascii="仿宋" w:hAnsi="仿宋" w:eastAsia="仿宋" w:cs="仿宋"/>
          <w:color w:val="auto"/>
          <w:sz w:val="24"/>
          <w:szCs w:val="24"/>
          <w:highlight w:val="none"/>
        </w:rPr>
        <w:t>）</w:t>
      </w:r>
    </w:p>
    <w:p w14:paraId="3EF84021">
      <w:pPr>
        <w:spacing w:line="360" w:lineRule="auto"/>
        <w:ind w:firstLine="480" w:firstLineChars="200"/>
        <w:rPr>
          <w:rFonts w:hint="eastAsia" w:ascii="仿宋" w:hAnsi="仿宋" w:eastAsia="仿宋" w:cs="仿宋"/>
          <w:color w:val="auto"/>
          <w:sz w:val="24"/>
          <w:szCs w:val="24"/>
          <w:highlight w:val="none"/>
        </w:rPr>
      </w:pPr>
    </w:p>
    <w:p w14:paraId="7683F55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7F27F62D">
      <w:pPr>
        <w:spacing w:line="360" w:lineRule="auto"/>
        <w:ind w:firstLine="480" w:firstLineChars="200"/>
        <w:rPr>
          <w:rFonts w:hint="eastAsia" w:ascii="仿宋" w:hAnsi="仿宋" w:eastAsia="仿宋" w:cs="仿宋"/>
          <w:color w:val="auto"/>
          <w:sz w:val="24"/>
          <w:szCs w:val="24"/>
          <w:highlight w:val="none"/>
        </w:rPr>
      </w:pPr>
    </w:p>
    <w:p w14:paraId="6FAB0BA7">
      <w:pPr>
        <w:spacing w:line="360" w:lineRule="auto"/>
        <w:ind w:firstLine="480" w:firstLineChars="200"/>
        <w:rPr>
          <w:rFonts w:hint="eastAsia" w:ascii="仿宋" w:hAnsi="仿宋" w:eastAsia="仿宋" w:cs="仿宋"/>
          <w:color w:val="auto"/>
          <w:sz w:val="24"/>
          <w:szCs w:val="24"/>
          <w:highlight w:val="none"/>
        </w:rPr>
      </w:pPr>
    </w:p>
    <w:p w14:paraId="674FACD1">
      <w:pPr>
        <w:rPr>
          <w:rFonts w:hint="eastAsia" w:ascii="仿宋" w:hAnsi="仿宋" w:eastAsia="仿宋" w:cs="仿宋"/>
        </w:rPr>
      </w:pPr>
      <w:r>
        <w:rPr>
          <w:rFonts w:hint="eastAsia" w:ascii="仿宋" w:hAnsi="仿宋" w:eastAsia="仿宋" w:cs="仿宋"/>
          <w:color w:val="auto"/>
          <w:sz w:val="24"/>
          <w:szCs w:val="24"/>
          <w:highlight w:val="none"/>
          <w:lang w:val="zh-CN"/>
        </w:rPr>
        <w:t>说明：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法定代表人直接</w:t>
      </w:r>
      <w:r>
        <w:rPr>
          <w:rFonts w:hint="eastAsia" w:ascii="仿宋" w:hAnsi="仿宋" w:eastAsia="仿宋" w:cs="仿宋"/>
          <w:color w:val="auto"/>
          <w:sz w:val="24"/>
          <w:szCs w:val="24"/>
          <w:highlight w:val="none"/>
        </w:rPr>
        <w:t>投标</w:t>
      </w:r>
      <w:r>
        <w:rPr>
          <w:rFonts w:hint="eastAsia" w:ascii="仿宋" w:hAnsi="仿宋" w:eastAsia="仿宋" w:cs="仿宋"/>
          <w:color w:val="auto"/>
          <w:sz w:val="24"/>
          <w:szCs w:val="24"/>
          <w:highlight w:val="none"/>
          <w:lang w:val="zh-CN"/>
        </w:rPr>
        <w:t>时无需提供。</w:t>
      </w:r>
    </w:p>
    <w:p w14:paraId="4BB2927C">
      <w:pPr>
        <w:spacing w:line="360" w:lineRule="auto"/>
        <w:jc w:val="left"/>
        <w:rPr>
          <w:rFonts w:hint="eastAsia" w:ascii="仿宋" w:hAnsi="仿宋" w:eastAsia="仿宋" w:cs="仿宋"/>
          <w:b/>
          <w:color w:val="000000"/>
          <w:szCs w:val="21"/>
          <w:lang w:val="en-US" w:eastAsia="zh-CN"/>
        </w:rPr>
      </w:pPr>
    </w:p>
    <w:p w14:paraId="6301C05B">
      <w:pPr>
        <w:spacing w:line="360" w:lineRule="auto"/>
        <w:jc w:val="left"/>
        <w:rPr>
          <w:rFonts w:hint="eastAsia" w:ascii="仿宋" w:hAnsi="仿宋" w:eastAsia="仿宋" w:cs="仿宋"/>
          <w:b/>
          <w:color w:val="000000"/>
          <w:szCs w:val="21"/>
          <w:lang w:val="en-US" w:eastAsia="zh-CN"/>
        </w:rPr>
      </w:pPr>
    </w:p>
    <w:p w14:paraId="1761D8C9">
      <w:pPr>
        <w:spacing w:line="360" w:lineRule="auto"/>
        <w:jc w:val="left"/>
        <w:rPr>
          <w:rFonts w:hint="eastAsia" w:ascii="仿宋" w:hAnsi="仿宋" w:eastAsia="仿宋" w:cs="仿宋"/>
          <w:b/>
          <w:color w:val="000000"/>
          <w:szCs w:val="21"/>
          <w:lang w:val="en-US" w:eastAsia="zh-CN"/>
        </w:rPr>
      </w:pPr>
    </w:p>
    <w:p w14:paraId="7C2B81A5">
      <w:pPr>
        <w:spacing w:line="360" w:lineRule="auto"/>
        <w:jc w:val="left"/>
        <w:rPr>
          <w:rFonts w:hint="eastAsia" w:ascii="仿宋" w:hAnsi="仿宋" w:eastAsia="仿宋" w:cs="仿宋"/>
          <w:b/>
          <w:color w:val="000000"/>
          <w:szCs w:val="21"/>
          <w:lang w:val="en-US" w:eastAsia="zh-CN"/>
        </w:rPr>
      </w:pPr>
    </w:p>
    <w:p w14:paraId="49897337">
      <w:pPr>
        <w:spacing w:line="360" w:lineRule="auto"/>
        <w:jc w:val="left"/>
        <w:rPr>
          <w:rFonts w:hint="eastAsia" w:ascii="仿宋" w:hAnsi="仿宋" w:eastAsia="仿宋" w:cs="仿宋"/>
          <w:b/>
          <w:color w:val="000000"/>
          <w:szCs w:val="21"/>
          <w:lang w:val="en-US" w:eastAsia="zh-CN"/>
        </w:rPr>
      </w:pPr>
    </w:p>
    <w:p w14:paraId="12F27BE7">
      <w:pPr>
        <w:spacing w:line="360" w:lineRule="auto"/>
        <w:jc w:val="left"/>
        <w:rPr>
          <w:rFonts w:hint="eastAsia" w:ascii="仿宋" w:hAnsi="仿宋" w:eastAsia="仿宋" w:cs="仿宋"/>
          <w:b/>
          <w:color w:val="000000"/>
          <w:szCs w:val="21"/>
          <w:lang w:val="en-US" w:eastAsia="zh-CN"/>
        </w:rPr>
      </w:pPr>
    </w:p>
    <w:p w14:paraId="1DF3C930">
      <w:pPr>
        <w:spacing w:line="360" w:lineRule="auto"/>
        <w:jc w:val="left"/>
        <w:rPr>
          <w:rFonts w:hint="eastAsia" w:ascii="仿宋" w:hAnsi="仿宋" w:eastAsia="仿宋" w:cs="仿宋"/>
          <w:b/>
          <w:color w:val="000000"/>
          <w:szCs w:val="21"/>
          <w:lang w:val="en-US" w:eastAsia="zh-CN"/>
        </w:rPr>
      </w:pPr>
      <w:r>
        <w:rPr>
          <w:rFonts w:hint="eastAsia" w:ascii="仿宋" w:hAnsi="仿宋" w:eastAsia="仿宋" w:cs="仿宋"/>
          <w:b/>
          <w:color w:val="000000"/>
          <w:szCs w:val="21"/>
          <w:lang w:val="en-US" w:eastAsia="zh-CN"/>
        </w:rPr>
        <w:t>附件2：</w:t>
      </w:r>
    </w:p>
    <w:p w14:paraId="4220982C">
      <w:pPr>
        <w:spacing w:line="360" w:lineRule="auto"/>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rPr>
        <w:t>供应商企业关系关联承诺书</w:t>
      </w:r>
    </w:p>
    <w:p w14:paraId="31C947D7">
      <w:pPr>
        <w:rPr>
          <w:rFonts w:hint="eastAsia" w:ascii="仿宋" w:hAnsi="仿宋" w:eastAsia="仿宋" w:cs="仿宋"/>
          <w:sz w:val="24"/>
          <w:szCs w:val="24"/>
          <w:highlight w:val="none"/>
          <w:lang w:val="zh-CN"/>
        </w:rPr>
      </w:pPr>
    </w:p>
    <w:p w14:paraId="0D46781A">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一、</w:t>
      </w:r>
      <w:r>
        <w:rPr>
          <w:rFonts w:hint="eastAsia" w:ascii="仿宋" w:hAnsi="仿宋" w:eastAsia="仿宋" w:cs="仿宋"/>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1.管理关系说明：</w:t>
      </w:r>
    </w:p>
    <w:p w14:paraId="1F066211">
      <w:pPr>
        <w:autoSpaceDE w:val="0"/>
        <w:autoSpaceDN w:val="0"/>
        <w:adjustRightInd w:val="0"/>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我单位管理的具有独立法人的下属单位：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w:t>
      </w:r>
    </w:p>
    <w:p w14:paraId="59434C2B">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我单位的上级管理单位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2.股权关系说明：</w:t>
      </w:r>
    </w:p>
    <w:p w14:paraId="16BA53F0">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 。</w:t>
      </w:r>
    </w:p>
    <w:p w14:paraId="1DEB615B">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(没有填无)被</w:t>
      </w:r>
      <w:r>
        <w:rPr>
          <w:rFonts w:hint="eastAsia" w:ascii="仿宋" w:hAnsi="仿宋" w:eastAsia="仿宋" w:cs="仿宋"/>
          <w:sz w:val="24"/>
          <w:szCs w:val="24"/>
          <w:highlight w:val="none"/>
          <w:u w:val="single"/>
        </w:rPr>
        <w:t xml:space="preserve">   （控股单位全称）  </w:t>
      </w:r>
      <w:r>
        <w:rPr>
          <w:rFonts w:hint="eastAsia" w:ascii="仿宋" w:hAnsi="仿宋" w:eastAsia="仿宋" w:cs="仿宋"/>
          <w:sz w:val="24"/>
          <w:szCs w:val="24"/>
          <w:highlight w:val="none"/>
        </w:rPr>
        <w:t>单位控股。</w:t>
      </w:r>
    </w:p>
    <w:p w14:paraId="23CC5117">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3.单位负责人：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仿宋" w:hAnsi="仿宋" w:eastAsia="仿宋" w:cs="仿宋"/>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供 应 商：</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（盖单位章）</w:t>
      </w:r>
    </w:p>
    <w:p w14:paraId="4413FA53">
      <w:pPr>
        <w:pStyle w:val="20"/>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法定代表人或委托代理人：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p>
    <w:p w14:paraId="039FBF4B">
      <w:pPr>
        <w:pStyle w:val="4"/>
        <w:ind w:firstLine="2400" w:firstLineChars="1000"/>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日    期：</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年</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月</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 xml:space="preserve">日 </w:t>
      </w:r>
    </w:p>
    <w:p w14:paraId="75145B83">
      <w:pPr>
        <w:rPr>
          <w:rFonts w:hint="eastAsia" w:ascii="仿宋" w:hAnsi="仿宋" w:eastAsia="仿宋" w:cs="仿宋"/>
          <w:b w:val="0"/>
          <w:bCs w:val="0"/>
          <w:kern w:val="2"/>
          <w:sz w:val="24"/>
          <w:szCs w:val="24"/>
          <w:highlight w:val="none"/>
          <w:lang w:val="en-US" w:eastAsia="zh-CN" w:bidi="ar-SA"/>
        </w:rPr>
      </w:pPr>
    </w:p>
    <w:p w14:paraId="733BC22F">
      <w:pPr>
        <w:pStyle w:val="17"/>
        <w:rPr>
          <w:rFonts w:hint="eastAsia" w:ascii="仿宋" w:hAnsi="仿宋" w:eastAsia="仿宋" w:cs="仿宋"/>
          <w:b w:val="0"/>
          <w:bCs w:val="0"/>
          <w:kern w:val="2"/>
          <w:sz w:val="24"/>
          <w:szCs w:val="24"/>
          <w:highlight w:val="none"/>
          <w:lang w:val="en-US" w:eastAsia="zh-CN" w:bidi="ar-SA"/>
        </w:rPr>
      </w:pPr>
    </w:p>
    <w:p w14:paraId="7160FBEA">
      <w:pPr>
        <w:pStyle w:val="17"/>
        <w:rPr>
          <w:rFonts w:hint="eastAsia" w:ascii="仿宋" w:hAnsi="仿宋" w:eastAsia="仿宋" w:cs="仿宋"/>
          <w:b w:val="0"/>
          <w:bCs w:val="0"/>
          <w:kern w:val="2"/>
          <w:sz w:val="24"/>
          <w:szCs w:val="24"/>
          <w:highlight w:val="none"/>
          <w:lang w:val="en-US" w:eastAsia="zh-CN" w:bidi="ar-SA"/>
        </w:rPr>
      </w:pPr>
    </w:p>
    <w:p w14:paraId="6956E34D">
      <w:pPr>
        <w:pStyle w:val="17"/>
        <w:rPr>
          <w:rFonts w:hint="eastAsia" w:ascii="仿宋" w:hAnsi="仿宋" w:eastAsia="仿宋" w:cs="仿宋"/>
          <w:b w:val="0"/>
          <w:bCs w:val="0"/>
          <w:kern w:val="2"/>
          <w:sz w:val="24"/>
          <w:szCs w:val="24"/>
          <w:highlight w:val="none"/>
          <w:lang w:val="en-US" w:eastAsia="zh-CN" w:bidi="ar-SA"/>
        </w:rPr>
      </w:pPr>
    </w:p>
    <w:p w14:paraId="05D42C15">
      <w:pPr>
        <w:pStyle w:val="17"/>
        <w:rPr>
          <w:rFonts w:hint="eastAsia" w:ascii="仿宋" w:hAnsi="仿宋" w:eastAsia="仿宋" w:cs="仿宋"/>
          <w:b w:val="0"/>
          <w:bCs w:val="0"/>
          <w:kern w:val="2"/>
          <w:sz w:val="24"/>
          <w:szCs w:val="24"/>
          <w:highlight w:val="none"/>
          <w:lang w:val="en-US" w:eastAsia="zh-CN" w:bidi="ar-SA"/>
        </w:rPr>
      </w:pPr>
    </w:p>
    <w:p w14:paraId="5C4FCBCE">
      <w:pPr>
        <w:pStyle w:val="17"/>
        <w:rPr>
          <w:rFonts w:hint="eastAsia" w:ascii="仿宋" w:hAnsi="仿宋" w:eastAsia="仿宋" w:cs="仿宋"/>
          <w:b w:val="0"/>
          <w:bCs w:val="0"/>
          <w:kern w:val="2"/>
          <w:sz w:val="24"/>
          <w:szCs w:val="24"/>
          <w:highlight w:val="none"/>
          <w:lang w:val="en-US" w:eastAsia="zh-CN" w:bidi="ar-SA"/>
        </w:rPr>
      </w:pPr>
    </w:p>
    <w:p w14:paraId="563398C4">
      <w:pPr>
        <w:pStyle w:val="17"/>
        <w:rPr>
          <w:rFonts w:hint="eastAsia" w:ascii="仿宋" w:hAnsi="仿宋" w:eastAsia="仿宋" w:cs="仿宋"/>
          <w:b w:val="0"/>
          <w:bCs w:val="0"/>
          <w:kern w:val="2"/>
          <w:sz w:val="24"/>
          <w:szCs w:val="24"/>
          <w:highlight w:val="none"/>
          <w:lang w:val="en-US" w:eastAsia="zh-CN" w:bidi="ar-SA"/>
        </w:rPr>
      </w:pPr>
    </w:p>
    <w:p w14:paraId="2CB2D94D">
      <w:pPr>
        <w:pStyle w:val="17"/>
        <w:rPr>
          <w:rFonts w:hint="eastAsia" w:ascii="仿宋" w:hAnsi="仿宋" w:eastAsia="仿宋" w:cs="仿宋"/>
          <w:b w:val="0"/>
          <w:bCs w:val="0"/>
          <w:kern w:val="2"/>
          <w:sz w:val="24"/>
          <w:szCs w:val="24"/>
          <w:highlight w:val="none"/>
          <w:lang w:val="en-US" w:eastAsia="zh-CN" w:bidi="ar-SA"/>
        </w:rPr>
      </w:pPr>
    </w:p>
    <w:p w14:paraId="73FDEDEB">
      <w:pPr>
        <w:pStyle w:val="17"/>
        <w:rPr>
          <w:rFonts w:hint="eastAsia" w:ascii="仿宋" w:hAnsi="仿宋" w:eastAsia="仿宋" w:cs="仿宋"/>
          <w:b w:val="0"/>
          <w:bCs w:val="0"/>
          <w:kern w:val="2"/>
          <w:sz w:val="24"/>
          <w:szCs w:val="24"/>
          <w:highlight w:val="none"/>
          <w:lang w:val="en-US" w:eastAsia="zh-CN" w:bidi="ar-SA"/>
        </w:rPr>
      </w:pPr>
    </w:p>
    <w:p w14:paraId="01D7B2E7">
      <w:pPr>
        <w:pStyle w:val="17"/>
        <w:rPr>
          <w:rFonts w:hint="eastAsia" w:ascii="仿宋" w:hAnsi="仿宋" w:eastAsia="仿宋" w:cs="仿宋"/>
          <w:b w:val="0"/>
          <w:bCs w:val="0"/>
          <w:kern w:val="2"/>
          <w:sz w:val="24"/>
          <w:szCs w:val="24"/>
          <w:highlight w:val="none"/>
          <w:lang w:val="en-US" w:eastAsia="zh-CN" w:bidi="ar-SA"/>
        </w:rPr>
      </w:pPr>
    </w:p>
    <w:p w14:paraId="09D64859">
      <w:pPr>
        <w:spacing w:line="360" w:lineRule="atLeast"/>
        <w:jc w:val="both"/>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附件3：</w:t>
      </w:r>
    </w:p>
    <w:p w14:paraId="771BED4D">
      <w:pPr>
        <w:spacing w:line="360" w:lineRule="atLeast"/>
        <w:jc w:val="both"/>
        <w:rPr>
          <w:rFonts w:hint="eastAsia" w:ascii="仿宋" w:hAnsi="仿宋" w:eastAsia="仿宋" w:cs="仿宋"/>
          <w:b/>
          <w:bCs/>
          <w:sz w:val="24"/>
          <w:szCs w:val="24"/>
          <w:highlight w:val="none"/>
          <w:lang w:val="en-US" w:eastAsia="zh-CN"/>
        </w:rPr>
      </w:pPr>
    </w:p>
    <w:p w14:paraId="7EBBECC9">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提供具有履行合同所必需的设备和专业技术能力的承诺</w:t>
      </w:r>
    </w:p>
    <w:p w14:paraId="162368BF">
      <w:pPr>
        <w:spacing w:line="360" w:lineRule="auto"/>
        <w:rPr>
          <w:rFonts w:hint="eastAsia" w:ascii="仿宋" w:hAnsi="仿宋" w:eastAsia="仿宋" w:cs="仿宋"/>
          <w:color w:val="auto"/>
          <w:sz w:val="24"/>
          <w:szCs w:val="24"/>
          <w:highlight w:val="none"/>
        </w:rPr>
      </w:pPr>
    </w:p>
    <w:p w14:paraId="46991976">
      <w:pPr>
        <w:pStyle w:val="2"/>
        <w:rPr>
          <w:rFonts w:hint="eastAsia"/>
        </w:rPr>
      </w:pPr>
    </w:p>
    <w:p w14:paraId="363177ED">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eastAsia="zh-CN"/>
        </w:rPr>
        <w:t>西安市</w:t>
      </w:r>
      <w:r>
        <w:rPr>
          <w:rFonts w:hint="eastAsia" w:ascii="仿宋" w:hAnsi="仿宋" w:eastAsia="仿宋" w:cs="仿宋"/>
          <w:color w:val="auto"/>
          <w:sz w:val="24"/>
          <w:szCs w:val="24"/>
          <w:highlight w:val="none"/>
          <w:u w:val="single"/>
          <w:lang w:val="en-US" w:eastAsia="zh-CN"/>
        </w:rPr>
        <w:t>长安区水务局</w:t>
      </w:r>
      <w:r>
        <w:rPr>
          <w:rFonts w:hint="eastAsia" w:ascii="仿宋" w:hAnsi="仿宋" w:eastAsia="仿宋" w:cs="仿宋"/>
          <w:color w:val="auto"/>
          <w:sz w:val="24"/>
          <w:szCs w:val="24"/>
          <w:highlight w:val="none"/>
          <w:lang w:eastAsia="zh-CN"/>
        </w:rPr>
        <w:t xml:space="preserve">  </w:t>
      </w:r>
    </w:p>
    <w:p w14:paraId="242F373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日在中华人民共和国境内</w:t>
      </w:r>
      <w:r>
        <w:rPr>
          <w:rFonts w:hint="eastAsia" w:ascii="仿宋" w:hAnsi="仿宋" w:eastAsia="仿宋" w:cs="仿宋"/>
          <w:color w:val="auto"/>
          <w:sz w:val="24"/>
          <w:szCs w:val="24"/>
          <w:highlight w:val="none"/>
          <w:u w:val="single"/>
        </w:rPr>
        <w:t xml:space="preserve">   （详细注册地址）    </w:t>
      </w:r>
      <w:r>
        <w:rPr>
          <w:rFonts w:hint="eastAsia" w:ascii="仿宋" w:hAnsi="仿宋" w:eastAsia="仿宋" w:cs="仿宋"/>
          <w:color w:val="auto"/>
          <w:sz w:val="24"/>
          <w:szCs w:val="24"/>
          <w:highlight w:val="none"/>
        </w:rPr>
        <w:t>合法注册并经营，本公司郑重承诺，具有履行本合同所必需的设备和专业技术能力。</w:t>
      </w:r>
    </w:p>
    <w:p w14:paraId="7C68E9E3">
      <w:pPr>
        <w:spacing w:line="360" w:lineRule="auto"/>
        <w:ind w:firstLine="480" w:firstLineChars="200"/>
        <w:rPr>
          <w:rFonts w:hint="eastAsia" w:ascii="仿宋" w:hAnsi="仿宋" w:eastAsia="仿宋" w:cs="仿宋"/>
          <w:color w:val="auto"/>
          <w:sz w:val="24"/>
          <w:szCs w:val="24"/>
          <w:highlight w:val="none"/>
        </w:rPr>
      </w:pPr>
    </w:p>
    <w:p w14:paraId="7977B7D5">
      <w:pPr>
        <w:spacing w:line="360" w:lineRule="auto"/>
        <w:ind w:firstLine="480" w:firstLineChars="200"/>
        <w:rPr>
          <w:rFonts w:hint="eastAsia" w:ascii="仿宋" w:hAnsi="仿宋" w:eastAsia="仿宋" w:cs="仿宋"/>
          <w:color w:val="auto"/>
          <w:sz w:val="24"/>
          <w:szCs w:val="24"/>
          <w:highlight w:val="none"/>
        </w:rPr>
      </w:pPr>
    </w:p>
    <w:p w14:paraId="4A97FAD1">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应</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（加盖单位公章）</w:t>
      </w:r>
    </w:p>
    <w:p w14:paraId="4643AA48">
      <w:pPr>
        <w:spacing w:line="408" w:lineRule="auto"/>
        <w:ind w:right="540" w:rightChars="257" w:firstLine="2880" w:firstLineChars="1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A8AA920">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none"/>
        </w:rPr>
        <w:t xml:space="preserve">       年   月   日  </w:t>
      </w:r>
    </w:p>
    <w:p w14:paraId="1FD0D0C2">
      <w:pPr>
        <w:spacing w:line="360" w:lineRule="auto"/>
        <w:rPr>
          <w:rFonts w:hint="eastAsia" w:ascii="仿宋" w:hAnsi="仿宋" w:eastAsia="仿宋" w:cs="仿宋"/>
          <w:color w:val="auto"/>
          <w:sz w:val="24"/>
          <w:szCs w:val="24"/>
          <w:highlight w:val="none"/>
        </w:rPr>
      </w:pPr>
    </w:p>
    <w:p w14:paraId="3FECF408">
      <w:pPr>
        <w:rPr>
          <w:rFonts w:hint="eastAsia" w:ascii="仿宋" w:hAnsi="仿宋" w:eastAsia="仿宋" w:cs="仿宋"/>
          <w:sz w:val="24"/>
          <w:szCs w:val="24"/>
        </w:rPr>
      </w:pPr>
      <w:r>
        <w:rPr>
          <w:rFonts w:hint="eastAsia" w:ascii="仿宋" w:hAnsi="仿宋" w:eastAsia="仿宋" w:cs="仿宋"/>
          <w:sz w:val="24"/>
          <w:szCs w:val="24"/>
        </w:rPr>
        <w:br w:type="page"/>
      </w:r>
    </w:p>
    <w:p w14:paraId="113FDE88">
      <w:pPr>
        <w:numPr>
          <w:ilvl w:val="0"/>
          <w:numId w:val="0"/>
        </w:numPr>
        <w:spacing w:line="360" w:lineRule="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附件4：</w:t>
      </w:r>
    </w:p>
    <w:p w14:paraId="69A7D22D">
      <w:pPr>
        <w:numPr>
          <w:ilvl w:val="0"/>
          <w:numId w:val="0"/>
        </w:numPr>
        <w:spacing w:line="360" w:lineRule="auto"/>
        <w:rPr>
          <w:rFonts w:hint="eastAsia" w:ascii="仿宋" w:hAnsi="仿宋" w:eastAsia="仿宋" w:cs="仿宋"/>
          <w:b/>
          <w:bCs/>
          <w:sz w:val="24"/>
          <w:szCs w:val="24"/>
          <w:highlight w:val="none"/>
          <w:lang w:val="en-US" w:eastAsia="zh-CN"/>
        </w:rPr>
      </w:pPr>
    </w:p>
    <w:p w14:paraId="5D449DF0">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参加政府采购活动前3年内，在经营活动中没有重大违法记录的书面声明</w:t>
      </w:r>
    </w:p>
    <w:p w14:paraId="45629E8B">
      <w:pPr>
        <w:spacing w:line="360" w:lineRule="auto"/>
        <w:jc w:val="center"/>
        <w:rPr>
          <w:rFonts w:hint="eastAsia" w:ascii="仿宋" w:hAnsi="仿宋" w:eastAsia="仿宋" w:cs="仿宋"/>
          <w:color w:val="auto"/>
          <w:sz w:val="24"/>
          <w:szCs w:val="24"/>
          <w:highlight w:val="none"/>
        </w:rPr>
      </w:pPr>
    </w:p>
    <w:p w14:paraId="2A6E657A">
      <w:pPr>
        <w:spacing w:line="360" w:lineRule="auto"/>
        <w:rPr>
          <w:rFonts w:hint="eastAsia" w:ascii="仿宋" w:hAnsi="仿宋" w:eastAsia="仿宋" w:cs="仿宋"/>
          <w:color w:val="auto"/>
          <w:sz w:val="24"/>
          <w:szCs w:val="24"/>
          <w:highlight w:val="none"/>
        </w:rPr>
      </w:pPr>
    </w:p>
    <w:p w14:paraId="49A645BE">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eastAsia="zh-CN"/>
        </w:rPr>
        <w:t>西安市</w:t>
      </w:r>
      <w:r>
        <w:rPr>
          <w:rFonts w:hint="eastAsia" w:ascii="仿宋" w:hAnsi="仿宋" w:eastAsia="仿宋" w:cs="仿宋"/>
          <w:color w:val="auto"/>
          <w:sz w:val="24"/>
          <w:szCs w:val="24"/>
          <w:highlight w:val="none"/>
          <w:u w:val="single"/>
          <w:lang w:val="en-US" w:eastAsia="zh-CN"/>
        </w:rPr>
        <w:t>长安区水务局</w:t>
      </w:r>
      <w:r>
        <w:rPr>
          <w:rFonts w:hint="eastAsia" w:ascii="仿宋" w:hAnsi="仿宋" w:eastAsia="仿宋" w:cs="仿宋"/>
          <w:color w:val="auto"/>
          <w:sz w:val="24"/>
          <w:szCs w:val="24"/>
          <w:highlight w:val="none"/>
          <w:lang w:eastAsia="zh-CN"/>
        </w:rPr>
        <w:t xml:space="preserve">  </w:t>
      </w:r>
    </w:p>
    <w:p w14:paraId="03E58F7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（项目名称、项目编号）</w:t>
      </w:r>
      <w:r>
        <w:rPr>
          <w:rFonts w:hint="eastAsia" w:ascii="仿宋" w:hAnsi="仿宋" w:eastAsia="仿宋" w:cs="仿宋"/>
          <w:color w:val="auto"/>
          <w:sz w:val="24"/>
          <w:szCs w:val="24"/>
          <w:highlight w:val="none"/>
        </w:rPr>
        <w:t>的供应商，在此郑重声明：</w:t>
      </w:r>
    </w:p>
    <w:p w14:paraId="691999BF">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在参加本次政府采购活动前3年内的经营活动中</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（填“没有”或“有”）重大违法记录</w:t>
      </w:r>
      <w:r>
        <w:rPr>
          <w:rFonts w:hint="eastAsia" w:ascii="仿宋" w:hAnsi="仿宋" w:eastAsia="仿宋" w:cs="仿宋"/>
          <w:color w:val="auto"/>
          <w:sz w:val="24"/>
          <w:szCs w:val="24"/>
          <w:highlight w:val="none"/>
          <w:lang w:val="en-US" w:eastAsia="zh-CN"/>
        </w:rPr>
        <w:t>。</w:t>
      </w:r>
    </w:p>
    <w:p w14:paraId="7BD67D4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如有不实，我公司将无条件地退出本项目的采购活动，并遵照《中华人民共和国政府采购法》有关“提供虚假材料的规定”接受处罚。</w:t>
      </w:r>
    </w:p>
    <w:p w14:paraId="3211139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特此声明。 </w:t>
      </w:r>
    </w:p>
    <w:p w14:paraId="0CF106EA">
      <w:pPr>
        <w:spacing w:line="360" w:lineRule="auto"/>
        <w:ind w:firstLine="480" w:firstLineChars="200"/>
        <w:rPr>
          <w:rFonts w:hint="eastAsia" w:ascii="仿宋" w:hAnsi="仿宋" w:eastAsia="仿宋" w:cs="仿宋"/>
          <w:color w:val="auto"/>
          <w:sz w:val="24"/>
          <w:szCs w:val="24"/>
          <w:highlight w:val="none"/>
        </w:rPr>
      </w:pPr>
    </w:p>
    <w:p w14:paraId="2F25F100">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（加盖单位公章）</w:t>
      </w:r>
    </w:p>
    <w:p w14:paraId="37AAB5D8">
      <w:pPr>
        <w:spacing w:line="408" w:lineRule="auto"/>
        <w:ind w:right="540" w:rightChars="257" w:firstLine="2880" w:firstLineChars="1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6861AEB8">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none"/>
        </w:rPr>
        <w:t xml:space="preserve">       年   月   日  </w:t>
      </w:r>
    </w:p>
    <w:p w14:paraId="784B7572">
      <w:pPr>
        <w:spacing w:line="360" w:lineRule="auto"/>
        <w:rPr>
          <w:rFonts w:hint="eastAsia" w:ascii="仿宋" w:hAnsi="仿宋" w:eastAsia="仿宋" w:cs="仿宋"/>
          <w:color w:val="auto"/>
          <w:sz w:val="24"/>
          <w:szCs w:val="24"/>
          <w:highlight w:val="none"/>
        </w:rPr>
      </w:pPr>
    </w:p>
    <w:p w14:paraId="0963C3D7">
      <w:pPr>
        <w:spacing w:line="360" w:lineRule="auto"/>
        <w:rPr>
          <w:rFonts w:hint="eastAsia" w:ascii="仿宋" w:hAnsi="仿宋" w:eastAsia="仿宋" w:cs="仿宋"/>
          <w:color w:val="auto"/>
          <w:sz w:val="24"/>
          <w:szCs w:val="24"/>
          <w:highlight w:val="none"/>
        </w:rPr>
      </w:pPr>
    </w:p>
    <w:p w14:paraId="2A6C5DB8">
      <w:pPr>
        <w:spacing w:line="360" w:lineRule="auto"/>
        <w:rPr>
          <w:rFonts w:hint="eastAsia" w:ascii="仿宋" w:hAnsi="仿宋" w:eastAsia="仿宋" w:cs="仿宋"/>
          <w:color w:val="auto"/>
          <w:sz w:val="24"/>
          <w:szCs w:val="24"/>
          <w:highlight w:val="none"/>
        </w:rPr>
      </w:pPr>
    </w:p>
    <w:p w14:paraId="48E43987">
      <w:pPr>
        <w:spacing w:line="360" w:lineRule="auto"/>
        <w:rPr>
          <w:rFonts w:hint="eastAsia" w:ascii="仿宋" w:hAnsi="仿宋" w:eastAsia="仿宋" w:cs="仿宋"/>
          <w:color w:val="auto"/>
          <w:sz w:val="24"/>
          <w:szCs w:val="24"/>
          <w:highlight w:val="none"/>
        </w:rPr>
      </w:pPr>
    </w:p>
    <w:p w14:paraId="56E784CF">
      <w:pPr>
        <w:spacing w:line="360" w:lineRule="auto"/>
        <w:rPr>
          <w:rFonts w:hint="eastAsia" w:ascii="仿宋" w:hAnsi="仿宋" w:eastAsia="仿宋" w:cs="仿宋"/>
          <w:color w:val="auto"/>
          <w:sz w:val="24"/>
          <w:szCs w:val="24"/>
          <w:highlight w:val="none"/>
        </w:rPr>
      </w:pPr>
    </w:p>
    <w:p w14:paraId="33D64335">
      <w:pPr>
        <w:pStyle w:val="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注：供应商在参加政府采购活动前3年内因违法经营被禁止在一定期限内参加政府采购活动，期限届满的，可以参加政府采购活动，但应提供相关证明材料。</w:t>
      </w:r>
    </w:p>
    <w:p w14:paraId="6B6579C8">
      <w:pPr>
        <w:rPr>
          <w:rFonts w:hint="eastAsia" w:ascii="仿宋" w:hAnsi="仿宋" w:eastAsia="仿宋" w:cs="仿宋"/>
          <w:sz w:val="24"/>
          <w:szCs w:val="24"/>
        </w:rPr>
      </w:pPr>
    </w:p>
    <w:p w14:paraId="24BFF4CD">
      <w:pPr>
        <w:pStyle w:val="19"/>
        <w:rPr>
          <w:rFonts w:hint="eastAsia" w:ascii="仿宋" w:hAnsi="仿宋" w:eastAsia="仿宋" w:cs="仿宋"/>
          <w:sz w:val="24"/>
          <w:szCs w:val="24"/>
        </w:rPr>
      </w:pPr>
    </w:p>
    <w:p w14:paraId="03594273">
      <w:pPr>
        <w:pStyle w:val="13"/>
        <w:rPr>
          <w:rFonts w:hint="eastAsia" w:ascii="仿宋" w:hAnsi="仿宋" w:eastAsia="仿宋" w:cs="仿宋"/>
          <w:sz w:val="24"/>
          <w:szCs w:val="24"/>
        </w:rPr>
      </w:pPr>
    </w:p>
    <w:p w14:paraId="50C21D2D">
      <w:pPr>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w:t>
      </w:r>
    </w:p>
    <w:p w14:paraId="73136E51">
      <w:pPr>
        <w:pStyle w:val="17"/>
        <w:rPr>
          <w:rFonts w:hint="eastAsia" w:ascii="仿宋" w:hAnsi="仿宋" w:eastAsia="仿宋" w:cs="仿宋"/>
          <w:b/>
          <w:color w:val="000000"/>
          <w:szCs w:val="21"/>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64F5">
    <w:pPr>
      <w:pStyle w:val="10"/>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8B1B">
    <w:pPr>
      <w:pStyle w:val="11"/>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35E700F"/>
    <w:rsid w:val="056B77C2"/>
    <w:rsid w:val="07F9606D"/>
    <w:rsid w:val="09D80F06"/>
    <w:rsid w:val="09ED5F36"/>
    <w:rsid w:val="0A1421D6"/>
    <w:rsid w:val="0B6E4E9E"/>
    <w:rsid w:val="0CFA1B57"/>
    <w:rsid w:val="104D01F0"/>
    <w:rsid w:val="15A765F4"/>
    <w:rsid w:val="17DA52DE"/>
    <w:rsid w:val="193463F1"/>
    <w:rsid w:val="1AB1046B"/>
    <w:rsid w:val="1DCC4E45"/>
    <w:rsid w:val="253807A4"/>
    <w:rsid w:val="26615539"/>
    <w:rsid w:val="26EF7347"/>
    <w:rsid w:val="28AF7842"/>
    <w:rsid w:val="28F17A03"/>
    <w:rsid w:val="2E1A39AF"/>
    <w:rsid w:val="2F656EAC"/>
    <w:rsid w:val="31213799"/>
    <w:rsid w:val="3F632CDC"/>
    <w:rsid w:val="40330901"/>
    <w:rsid w:val="433F4C92"/>
    <w:rsid w:val="44827761"/>
    <w:rsid w:val="452A22D2"/>
    <w:rsid w:val="455A41C9"/>
    <w:rsid w:val="4A1E6FA7"/>
    <w:rsid w:val="4A7D10F6"/>
    <w:rsid w:val="4DCB03CA"/>
    <w:rsid w:val="58874C42"/>
    <w:rsid w:val="62097A4E"/>
    <w:rsid w:val="681C5F3C"/>
    <w:rsid w:val="68541290"/>
    <w:rsid w:val="6B712159"/>
    <w:rsid w:val="6E7C32F4"/>
    <w:rsid w:val="6ECD649D"/>
    <w:rsid w:val="753F0BD2"/>
    <w:rsid w:val="77FFE8DA"/>
    <w:rsid w:val="7CC83BA3"/>
    <w:rsid w:val="7D0E5A5A"/>
    <w:rsid w:val="7E7532E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5">
    <w:name w:val="annotation text"/>
    <w:basedOn w:val="1"/>
    <w:qFormat/>
    <w:uiPriority w:val="0"/>
    <w:pPr>
      <w:jc w:val="left"/>
    </w:pPr>
    <w:rPr>
      <w:rFonts w:ascii="Times New Roman" w:hAnsi="Times New Roman"/>
      <w:kern w:val="0"/>
      <w:sz w:val="18"/>
      <w:szCs w:val="18"/>
    </w:rPr>
  </w:style>
  <w:style w:type="paragraph" w:styleId="6">
    <w:name w:val="Body Text"/>
    <w:basedOn w:val="1"/>
    <w:qFormat/>
    <w:uiPriority w:val="0"/>
    <w:pPr>
      <w:spacing w:after="120"/>
    </w:pPr>
  </w:style>
  <w:style w:type="paragraph" w:styleId="7">
    <w:name w:val="Body Text Indent"/>
    <w:basedOn w:val="1"/>
    <w:next w:val="8"/>
    <w:qFormat/>
    <w:uiPriority w:val="0"/>
    <w:pPr>
      <w:widowControl/>
      <w:ind w:firstLine="652" w:firstLineChars="233"/>
    </w:pPr>
    <w:rPr>
      <w:rFonts w:ascii="Times New Roman"/>
      <w:sz w:val="28"/>
    </w:r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9">
    <w:name w:val="Plain Text"/>
    <w:basedOn w:val="1"/>
    <w:qFormat/>
    <w:uiPriority w:val="0"/>
    <w:rPr>
      <w:rFonts w:ascii="宋体" w:hAnsi="Courier New"/>
    </w:rPr>
  </w:style>
  <w:style w:type="paragraph" w:styleId="10">
    <w:name w:val="footer"/>
    <w:basedOn w:val="1"/>
    <w:next w:val="6"/>
    <w:unhideWhenUsed/>
    <w:qFormat/>
    <w:uiPriority w:val="99"/>
    <w:pPr>
      <w:tabs>
        <w:tab w:val="center" w:pos="4153"/>
        <w:tab w:val="right" w:pos="8306"/>
      </w:tabs>
      <w:snapToGrid w:val="0"/>
      <w:jc w:val="left"/>
    </w:pPr>
    <w:rPr>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3">
    <w:name w:val="Body Text First Indent 2"/>
    <w:basedOn w:val="7"/>
    <w:next w:val="1"/>
    <w:qFormat/>
    <w:uiPriority w:val="99"/>
    <w:pPr>
      <w:spacing w:after="120"/>
      <w:ind w:left="420" w:leftChars="200" w:right="0" w:rightChars="0" w:firstLine="420" w:firstLineChars="200"/>
    </w:pPr>
    <w:rPr>
      <w:rFonts w:ascii="Times New Roman" w:hAnsi="Times New Roman"/>
      <w:sz w:val="21"/>
      <w:szCs w:val="24"/>
    </w:rPr>
  </w:style>
  <w:style w:type="table" w:styleId="15">
    <w:name w:val="Table Grid"/>
    <w:basedOn w:val="1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8">
    <w:name w:val="列表段落1"/>
    <w:basedOn w:val="1"/>
    <w:qFormat/>
    <w:uiPriority w:val="99"/>
    <w:pPr>
      <w:ind w:firstLine="420" w:firstLineChars="200"/>
    </w:pPr>
  </w:style>
  <w:style w:type="paragraph" w:customStyle="1" w:styleId="19">
    <w:name w:val="null3"/>
    <w:autoRedefine/>
    <w:hidden/>
    <w:qFormat/>
    <w:uiPriority w:val="0"/>
    <w:rPr>
      <w:rFonts w:hint="eastAsia" w:asciiTheme="minorHAnsi" w:hAnsiTheme="minorHAnsi" w:eastAsiaTheme="minorEastAsia" w:cstheme="minorBidi"/>
      <w:lang w:val="en-US" w:eastAsia="zh-CN" w:bidi="ar-SA"/>
    </w:rPr>
  </w:style>
  <w:style w:type="paragraph" w:customStyle="1" w:styleId="20">
    <w:name w:val="Char1"/>
    <w:basedOn w:val="1"/>
    <w:autoRedefine/>
    <w:qFormat/>
    <w:uiPriority w:val="0"/>
    <w:rPr>
      <w:szCs w:val="21"/>
    </w:rPr>
  </w:style>
  <w:style w:type="paragraph" w:customStyle="1" w:styleId="2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1861</Words>
  <Characters>1878</Characters>
  <Lines>1</Lines>
  <Paragraphs>1</Paragraphs>
  <TotalTime>0</TotalTime>
  <ScaleCrop>false</ScaleCrop>
  <LinksUpToDate>false</LinksUpToDate>
  <CharactersWithSpaces>2430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逍楠</cp:lastModifiedBy>
  <dcterms:modified xsi:type="dcterms:W3CDTF">2025-05-08T07:43:40Z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