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D14BA">
      <w:pPr>
        <w:spacing w:line="360" w:lineRule="auto"/>
        <w:jc w:val="center"/>
        <w:rPr>
          <w:rFonts w:ascii="宋体"/>
          <w:sz w:val="24"/>
        </w:rPr>
      </w:pPr>
    </w:p>
    <w:p w14:paraId="3600F565">
      <w:pPr>
        <w:spacing w:line="360" w:lineRule="auto"/>
        <w:jc w:val="center"/>
        <w:rPr>
          <w:rFonts w:ascii="宋体" w:hAnsi="宋体"/>
          <w:b/>
          <w:bCs/>
          <w:sz w:val="36"/>
          <w:szCs w:val="36"/>
        </w:rPr>
      </w:pPr>
    </w:p>
    <w:p w14:paraId="136E6769">
      <w:pPr>
        <w:spacing w:line="360" w:lineRule="auto"/>
        <w:jc w:val="center"/>
        <w:rPr>
          <w:rFonts w:hint="eastAsia" w:ascii="宋体" w:hAnsi="宋体"/>
          <w:b/>
          <w:bCs/>
          <w:sz w:val="32"/>
          <w:szCs w:val="32"/>
        </w:rPr>
      </w:pPr>
      <w:r>
        <w:rPr>
          <w:rFonts w:hint="eastAsia" w:ascii="宋体" w:hAnsi="宋体"/>
          <w:b/>
          <w:bCs/>
          <w:sz w:val="32"/>
          <w:szCs w:val="32"/>
        </w:rPr>
        <w:t>长安区210国道项目涉及部分村庄安置用地地质灾害评估</w:t>
      </w:r>
    </w:p>
    <w:p w14:paraId="6C13F358">
      <w:pPr>
        <w:spacing w:line="360" w:lineRule="auto"/>
        <w:jc w:val="center"/>
        <w:rPr>
          <w:rFonts w:hint="eastAsia" w:ascii="宋体" w:hAnsi="宋体"/>
          <w:b/>
          <w:bCs/>
          <w:sz w:val="36"/>
          <w:szCs w:val="36"/>
        </w:rPr>
      </w:pPr>
    </w:p>
    <w:p w14:paraId="65E93E41">
      <w:pPr>
        <w:spacing w:line="360" w:lineRule="auto"/>
        <w:jc w:val="center"/>
        <w:rPr>
          <w:rFonts w:hint="eastAsia" w:ascii="宋体" w:hAnsi="宋体"/>
          <w:b/>
          <w:bCs/>
          <w:sz w:val="36"/>
          <w:szCs w:val="36"/>
        </w:rPr>
      </w:pPr>
    </w:p>
    <w:p w14:paraId="4C562ABC">
      <w:pPr>
        <w:spacing w:line="360" w:lineRule="auto"/>
        <w:jc w:val="center"/>
        <w:rPr>
          <w:rFonts w:hint="eastAsia" w:ascii="宋体" w:hAnsi="宋体"/>
          <w:b/>
          <w:bCs/>
          <w:sz w:val="36"/>
          <w:szCs w:val="36"/>
        </w:rPr>
      </w:pPr>
    </w:p>
    <w:p w14:paraId="48CD5201">
      <w:pPr>
        <w:spacing w:line="360" w:lineRule="auto"/>
        <w:jc w:val="center"/>
        <w:rPr>
          <w:rFonts w:hint="eastAsia" w:ascii="宋体" w:hAnsi="宋体"/>
          <w:b/>
          <w:bCs/>
          <w:sz w:val="36"/>
          <w:szCs w:val="36"/>
        </w:rPr>
      </w:pPr>
    </w:p>
    <w:p w14:paraId="7E9AC703">
      <w:pPr>
        <w:spacing w:line="360" w:lineRule="auto"/>
        <w:jc w:val="center"/>
        <w:rPr>
          <w:rFonts w:ascii="宋体" w:hAnsi="宋体"/>
          <w:b/>
          <w:bCs/>
          <w:sz w:val="36"/>
          <w:szCs w:val="36"/>
        </w:rPr>
      </w:pPr>
      <w:r>
        <w:rPr>
          <w:rFonts w:hint="eastAsia" w:ascii="宋体" w:hAnsi="宋体"/>
          <w:b/>
          <w:bCs/>
          <w:sz w:val="36"/>
          <w:szCs w:val="36"/>
        </w:rPr>
        <w:t>委托协议</w:t>
      </w:r>
    </w:p>
    <w:p w14:paraId="12D1B0F5">
      <w:pPr>
        <w:spacing w:line="360" w:lineRule="auto"/>
        <w:jc w:val="center"/>
        <w:rPr>
          <w:rFonts w:ascii="宋体"/>
          <w:b/>
          <w:bCs/>
          <w:sz w:val="24"/>
        </w:rPr>
      </w:pPr>
    </w:p>
    <w:p w14:paraId="117E6C04">
      <w:pPr>
        <w:spacing w:line="360" w:lineRule="auto"/>
        <w:rPr>
          <w:rFonts w:ascii="宋体"/>
          <w:sz w:val="24"/>
        </w:rPr>
      </w:pPr>
    </w:p>
    <w:p w14:paraId="3A029418">
      <w:pPr>
        <w:spacing w:line="360" w:lineRule="auto"/>
        <w:rPr>
          <w:rFonts w:ascii="宋体"/>
          <w:sz w:val="24"/>
        </w:rPr>
      </w:pPr>
    </w:p>
    <w:p w14:paraId="0FF830DE">
      <w:pPr>
        <w:spacing w:line="360" w:lineRule="auto"/>
        <w:rPr>
          <w:rFonts w:ascii="宋体"/>
          <w:sz w:val="24"/>
        </w:rPr>
      </w:pPr>
    </w:p>
    <w:p w14:paraId="3F776773">
      <w:pPr>
        <w:spacing w:line="360" w:lineRule="auto"/>
        <w:rPr>
          <w:rFonts w:ascii="宋体"/>
          <w:sz w:val="24"/>
        </w:rPr>
      </w:pPr>
    </w:p>
    <w:p w14:paraId="29868079">
      <w:pPr>
        <w:spacing w:line="360" w:lineRule="auto"/>
        <w:rPr>
          <w:rFonts w:ascii="宋体"/>
          <w:sz w:val="24"/>
        </w:rPr>
      </w:pPr>
    </w:p>
    <w:p w14:paraId="27FB71FB">
      <w:pPr>
        <w:spacing w:line="360" w:lineRule="auto"/>
        <w:rPr>
          <w:rFonts w:ascii="宋体"/>
          <w:sz w:val="24"/>
        </w:rPr>
      </w:pPr>
    </w:p>
    <w:p w14:paraId="745083B8">
      <w:pPr>
        <w:spacing w:line="360" w:lineRule="auto"/>
        <w:rPr>
          <w:rFonts w:ascii="宋体"/>
          <w:sz w:val="24"/>
        </w:rPr>
      </w:pPr>
    </w:p>
    <w:p w14:paraId="4FDA2C5E">
      <w:pPr>
        <w:spacing w:line="360" w:lineRule="auto"/>
        <w:ind w:firstLine="585"/>
        <w:rPr>
          <w:rFonts w:ascii="宋体" w:hAnsi="宋体"/>
          <w:sz w:val="28"/>
          <w:szCs w:val="28"/>
        </w:rPr>
      </w:pPr>
    </w:p>
    <w:p w14:paraId="0EAAFEA7">
      <w:pPr>
        <w:spacing w:line="360" w:lineRule="auto"/>
        <w:ind w:firstLine="585"/>
        <w:rPr>
          <w:rFonts w:ascii="宋体" w:hAnsi="宋体"/>
          <w:sz w:val="28"/>
          <w:szCs w:val="28"/>
        </w:rPr>
      </w:pPr>
    </w:p>
    <w:p w14:paraId="50F7F80D">
      <w:pPr>
        <w:spacing w:line="360" w:lineRule="auto"/>
        <w:ind w:firstLine="585"/>
        <w:rPr>
          <w:rFonts w:ascii="宋体" w:hAnsi="宋体"/>
          <w:sz w:val="28"/>
          <w:szCs w:val="28"/>
        </w:rPr>
      </w:pPr>
    </w:p>
    <w:p w14:paraId="53F3EB14">
      <w:pPr>
        <w:spacing w:line="360" w:lineRule="auto"/>
        <w:ind w:firstLine="585"/>
        <w:rPr>
          <w:rFonts w:ascii="宋体" w:hAnsi="宋体"/>
          <w:sz w:val="28"/>
          <w:szCs w:val="28"/>
        </w:rPr>
      </w:pPr>
    </w:p>
    <w:p w14:paraId="4F8E4EBB">
      <w:pPr>
        <w:spacing w:line="480" w:lineRule="auto"/>
        <w:rPr>
          <w:rFonts w:ascii="宋体"/>
          <w:sz w:val="24"/>
          <w:szCs w:val="24"/>
        </w:rPr>
      </w:pPr>
      <w:r>
        <w:rPr>
          <w:rFonts w:hint="eastAsia" w:ascii="宋体" w:hAnsi="宋体"/>
          <w:sz w:val="24"/>
          <w:szCs w:val="24"/>
        </w:rPr>
        <w:t>项目名称：</w:t>
      </w:r>
      <w:r>
        <w:rPr>
          <w:rFonts w:hint="eastAsia" w:ascii="宋体" w:hAnsi="宋体"/>
          <w:sz w:val="24"/>
          <w:szCs w:val="24"/>
          <w:u w:val="single"/>
          <w:lang w:val="en-US" w:eastAsia="zh-CN"/>
        </w:rPr>
        <w:t xml:space="preserve">  长安区210国道项目涉及部分村庄安置用地地质灾害评估  </w:t>
      </w:r>
      <w:r>
        <w:rPr>
          <w:rFonts w:hint="eastAsia" w:ascii="宋体" w:hAnsi="宋体"/>
          <w:sz w:val="24"/>
          <w:szCs w:val="24"/>
        </w:rPr>
        <w:t xml:space="preserve"> </w:t>
      </w:r>
    </w:p>
    <w:p w14:paraId="216F4E6D">
      <w:pPr>
        <w:spacing w:line="480" w:lineRule="auto"/>
        <w:rPr>
          <w:rFonts w:ascii="宋体"/>
          <w:sz w:val="24"/>
          <w:szCs w:val="24"/>
        </w:rPr>
      </w:pPr>
      <w:r>
        <w:rPr>
          <w:rFonts w:hint="eastAsia" w:ascii="宋体" w:hAnsi="宋体"/>
          <w:sz w:val="24"/>
          <w:szCs w:val="24"/>
        </w:rPr>
        <w:t>委托单位：</w:t>
      </w:r>
      <w:r>
        <w:rPr>
          <w:rFonts w:hint="eastAsia" w:ascii="宋体" w:hAnsi="宋体"/>
          <w:sz w:val="24"/>
          <w:szCs w:val="24"/>
          <w:u w:val="single"/>
          <w:lang w:val="en-US" w:eastAsia="zh-CN"/>
        </w:rPr>
        <w:t xml:space="preserve">  西安市长安区交通运输局     </w:t>
      </w:r>
    </w:p>
    <w:p w14:paraId="4620740E">
      <w:pPr>
        <w:tabs>
          <w:tab w:val="left" w:pos="5040"/>
        </w:tabs>
        <w:spacing w:line="480" w:lineRule="auto"/>
        <w:rPr>
          <w:rFonts w:ascii="宋体" w:hAnsi="宋体"/>
          <w:sz w:val="24"/>
          <w:szCs w:val="24"/>
        </w:rPr>
      </w:pPr>
      <w:r>
        <w:rPr>
          <w:rFonts w:hint="eastAsia" w:ascii="宋体" w:hAnsi="宋体"/>
          <w:sz w:val="24"/>
          <w:szCs w:val="24"/>
        </w:rPr>
        <w:t>受托单位：</w:t>
      </w:r>
      <w:r>
        <w:rPr>
          <w:rFonts w:hint="eastAsia" w:ascii="宋体" w:hAnsi="宋体"/>
          <w:sz w:val="24"/>
          <w:szCs w:val="24"/>
          <w:u w:val="single"/>
          <w:lang w:val="en-US" w:eastAsia="zh-CN"/>
        </w:rPr>
        <w:t xml:space="preserve">                    </w:t>
      </w:r>
      <w:r>
        <w:rPr>
          <w:rFonts w:hint="eastAsia" w:ascii="宋体" w:hAnsi="宋体"/>
          <w:sz w:val="24"/>
          <w:szCs w:val="24"/>
        </w:rPr>
        <w:t xml:space="preserve"> </w:t>
      </w:r>
    </w:p>
    <w:p w14:paraId="06E3FADC">
      <w:pPr>
        <w:tabs>
          <w:tab w:val="left" w:pos="5040"/>
        </w:tabs>
        <w:spacing w:line="480" w:lineRule="auto"/>
        <w:rPr>
          <w:rFonts w:ascii="宋体" w:hAnsi="宋体"/>
          <w:sz w:val="24"/>
        </w:rPr>
        <w:sectPr>
          <w:footerReference r:id="rId6" w:type="first"/>
          <w:footerReference r:id="rId4" w:type="default"/>
          <w:headerReference r:id="rId3" w:type="even"/>
          <w:footerReference r:id="rId5" w:type="even"/>
          <w:pgSz w:w="11906" w:h="16838"/>
          <w:pgMar w:top="1418" w:right="1418" w:bottom="1418" w:left="1701" w:header="851" w:footer="992" w:gutter="0"/>
          <w:cols w:space="720" w:num="1"/>
          <w:titlePg/>
          <w:docGrid w:type="linesAndChars" w:linePitch="312" w:charSpace="0"/>
        </w:sectPr>
      </w:pPr>
      <w:r>
        <w:rPr>
          <w:rFonts w:hint="eastAsia" w:ascii="宋体" w:hAnsi="宋体"/>
          <w:sz w:val="24"/>
          <w:szCs w:val="24"/>
        </w:rPr>
        <w:t>签订日期：</w:t>
      </w:r>
      <w:r>
        <w:rPr>
          <w:rFonts w:hint="eastAsia" w:ascii="宋体" w:hAnsi="宋体"/>
          <w:sz w:val="24"/>
          <w:szCs w:val="24"/>
          <w:lang w:val="en-US" w:eastAsia="zh-CN"/>
        </w:rPr>
        <w:t>2025</w:t>
      </w:r>
      <w:r>
        <w:rPr>
          <w:rFonts w:hint="eastAsia" w:ascii="宋体" w:hAnsi="宋体" w:cs="楷体_GB2312"/>
          <w:sz w:val="24"/>
          <w:szCs w:val="24"/>
        </w:rPr>
        <w:t>年</w:t>
      </w:r>
      <w:r>
        <w:rPr>
          <w:rFonts w:hint="eastAsia" w:ascii="宋体" w:hAnsi="宋体" w:cs="楷体_GB2312"/>
          <w:sz w:val="24"/>
          <w:szCs w:val="24"/>
          <w:lang w:val="en-US" w:eastAsia="zh-CN"/>
        </w:rPr>
        <w:t>***</w:t>
      </w:r>
      <w:r>
        <w:rPr>
          <w:rFonts w:hint="eastAsia" w:ascii="宋体" w:hAnsi="宋体" w:cs="楷体_GB2312"/>
          <w:sz w:val="24"/>
          <w:szCs w:val="24"/>
        </w:rPr>
        <w:t>月</w:t>
      </w:r>
      <w:r>
        <w:rPr>
          <w:rFonts w:hint="eastAsia" w:ascii="宋体" w:hAnsi="宋体" w:cs="楷体_GB2312"/>
          <w:sz w:val="24"/>
          <w:szCs w:val="24"/>
          <w:lang w:val="en-US" w:eastAsia="zh-CN"/>
        </w:rPr>
        <w:t>***</w:t>
      </w:r>
      <w:r>
        <w:rPr>
          <w:rFonts w:hint="eastAsia" w:ascii="宋体" w:hAnsi="宋体"/>
          <w:sz w:val="24"/>
          <w:szCs w:val="24"/>
        </w:rPr>
        <w:t>日</w:t>
      </w:r>
      <w:r>
        <w:rPr>
          <w:rFonts w:ascii="宋体" w:hAnsi="宋体"/>
          <w:sz w:val="24"/>
          <w:szCs w:val="24"/>
        </w:rPr>
        <w:t xml:space="preserve">  </w:t>
      </w:r>
      <w:r>
        <w:rPr>
          <w:rFonts w:ascii="宋体" w:hAnsi="宋体"/>
          <w:sz w:val="28"/>
          <w:szCs w:val="28"/>
        </w:rPr>
        <w:t xml:space="preserve">            </w:t>
      </w:r>
      <w:r>
        <w:rPr>
          <w:rFonts w:ascii="宋体" w:hAnsi="宋体"/>
          <w:sz w:val="24"/>
        </w:rPr>
        <w:t xml:space="preserve"> </w:t>
      </w:r>
    </w:p>
    <w:p w14:paraId="40DDC4D5">
      <w:pPr>
        <w:spacing w:line="560" w:lineRule="exact"/>
        <w:rPr>
          <w:rFonts w:ascii="宋体"/>
          <w:sz w:val="24"/>
        </w:rPr>
      </w:pPr>
      <w:r>
        <w:rPr>
          <w:rFonts w:hint="eastAsia" w:ascii="宋体" w:hAnsi="宋体"/>
          <w:sz w:val="24"/>
        </w:rPr>
        <w:t>委托单位：</w:t>
      </w:r>
      <w:r>
        <w:rPr>
          <w:rFonts w:hint="eastAsia" w:ascii="宋体" w:hAnsi="宋体"/>
          <w:sz w:val="24"/>
          <w:u w:val="single"/>
          <w:lang w:val="en-US" w:eastAsia="zh-CN"/>
        </w:rPr>
        <w:t xml:space="preserve">    西安市长安区交通运输局   </w:t>
      </w:r>
      <w:r>
        <w:rPr>
          <w:rFonts w:hint="eastAsia" w:ascii="宋体" w:hAnsi="宋体"/>
          <w:sz w:val="24"/>
        </w:rPr>
        <w:t>（以下简称甲方）</w:t>
      </w:r>
    </w:p>
    <w:p w14:paraId="16D4EA63">
      <w:pPr>
        <w:spacing w:line="560" w:lineRule="exact"/>
        <w:rPr>
          <w:rFonts w:ascii="宋体"/>
          <w:sz w:val="24"/>
        </w:rPr>
      </w:pPr>
      <w:r>
        <w:rPr>
          <w:rFonts w:hint="eastAsia" w:ascii="宋体" w:hAnsi="宋体"/>
          <w:sz w:val="24"/>
        </w:rPr>
        <w:t>受托单位：</w:t>
      </w:r>
      <w:r>
        <w:rPr>
          <w:rFonts w:hint="eastAsia" w:ascii="宋体" w:hAnsi="宋体"/>
          <w:sz w:val="24"/>
          <w:u w:val="single"/>
          <w:lang w:val="en-US" w:eastAsia="zh-CN"/>
        </w:rPr>
        <w:t xml:space="preserve">                             </w:t>
      </w:r>
      <w:r>
        <w:rPr>
          <w:rFonts w:hint="eastAsia" w:ascii="宋体" w:hAnsi="宋体"/>
          <w:sz w:val="24"/>
        </w:rPr>
        <w:t>（以下简称乙方）</w:t>
      </w:r>
    </w:p>
    <w:p w14:paraId="013084A0">
      <w:pPr>
        <w:spacing w:line="560" w:lineRule="exact"/>
        <w:jc w:val="left"/>
        <w:rPr>
          <w:rFonts w:ascii="宋体"/>
          <w:sz w:val="24"/>
        </w:rPr>
      </w:pPr>
      <w:r>
        <w:rPr>
          <w:rFonts w:hint="eastAsia" w:ascii="宋体" w:hAnsi="宋体"/>
          <w:sz w:val="24"/>
        </w:rPr>
        <w:t xml:space="preserve"> </w:t>
      </w:r>
      <w:r>
        <w:rPr>
          <w:rFonts w:ascii="宋体" w:hAnsi="宋体"/>
          <w:sz w:val="24"/>
        </w:rPr>
        <w:t xml:space="preserve">   </w:t>
      </w:r>
      <w:r>
        <w:rPr>
          <w:rFonts w:hint="eastAsia" w:ascii="宋体" w:hAnsi="宋体"/>
          <w:sz w:val="24"/>
          <w:lang w:eastAsia="zh-Hans"/>
        </w:rPr>
        <w:t>依据</w:t>
      </w:r>
      <w:r>
        <w:rPr>
          <w:rFonts w:ascii="宋体" w:hAnsi="宋体"/>
          <w:sz w:val="24"/>
          <w:lang w:eastAsia="zh-Hans"/>
        </w:rPr>
        <w:t>《</w:t>
      </w:r>
      <w:r>
        <w:rPr>
          <w:rFonts w:hint="eastAsia" w:ascii="宋体" w:hAnsi="宋体"/>
          <w:sz w:val="24"/>
          <w:lang w:eastAsia="zh-Hans"/>
        </w:rPr>
        <w:t>中华人民共和国民法典</w:t>
      </w:r>
      <w:r>
        <w:rPr>
          <w:rFonts w:ascii="宋体" w:hAnsi="宋体"/>
          <w:sz w:val="24"/>
          <w:lang w:eastAsia="zh-Hans"/>
        </w:rPr>
        <w:t>》</w:t>
      </w:r>
      <w:r>
        <w:rPr>
          <w:rFonts w:hint="eastAsia" w:ascii="宋体" w:hAnsi="宋体"/>
          <w:sz w:val="24"/>
          <w:lang w:eastAsia="zh-Hans"/>
        </w:rPr>
        <w:t>及相关法律</w:t>
      </w:r>
      <w:r>
        <w:rPr>
          <w:rFonts w:ascii="宋体" w:hAnsi="宋体"/>
          <w:sz w:val="24"/>
          <w:lang w:eastAsia="zh-Hans"/>
        </w:rPr>
        <w:t>、</w:t>
      </w:r>
      <w:r>
        <w:rPr>
          <w:rFonts w:hint="eastAsia" w:ascii="宋体" w:hAnsi="宋体"/>
          <w:sz w:val="24"/>
          <w:lang w:eastAsia="zh-Hans"/>
        </w:rPr>
        <w:t>法规之规定</w:t>
      </w:r>
      <w:r>
        <w:rPr>
          <w:rFonts w:ascii="宋体" w:hAnsi="宋体"/>
          <w:sz w:val="24"/>
          <w:lang w:eastAsia="zh-Hans"/>
        </w:rPr>
        <w:t>，</w:t>
      </w:r>
      <w:r>
        <w:rPr>
          <w:rFonts w:hint="eastAsia" w:ascii="宋体" w:hAnsi="宋体"/>
          <w:sz w:val="24"/>
        </w:rPr>
        <w:t>经</w:t>
      </w:r>
      <w:r>
        <w:rPr>
          <w:rFonts w:hint="eastAsia" w:ascii="宋体" w:hAnsi="宋体"/>
          <w:sz w:val="24"/>
          <w:lang w:eastAsia="zh-Hans"/>
        </w:rPr>
        <w:t>甲</w:t>
      </w:r>
      <w:r>
        <w:rPr>
          <w:rFonts w:ascii="宋体" w:hAnsi="宋体"/>
          <w:sz w:val="24"/>
          <w:lang w:eastAsia="zh-Hans"/>
        </w:rPr>
        <w:t>、</w:t>
      </w:r>
      <w:r>
        <w:rPr>
          <w:rFonts w:hint="eastAsia" w:ascii="宋体" w:hAnsi="宋体"/>
          <w:sz w:val="24"/>
          <w:lang w:eastAsia="zh-Hans"/>
        </w:rPr>
        <w:t>乙双方</w:t>
      </w:r>
      <w:r>
        <w:rPr>
          <w:rFonts w:hint="eastAsia" w:ascii="宋体" w:hAnsi="宋体"/>
          <w:sz w:val="24"/>
        </w:rPr>
        <w:t>平等协商，</w:t>
      </w:r>
      <w:r>
        <w:rPr>
          <w:rFonts w:hint="eastAsia" w:ascii="宋体" w:hAnsi="宋体"/>
          <w:sz w:val="24"/>
          <w:lang w:eastAsia="zh-Hans"/>
        </w:rPr>
        <w:t>就甲方委托乙方编制</w:t>
      </w:r>
      <w:r>
        <w:rPr>
          <w:rFonts w:hint="eastAsia" w:ascii="宋体" w:hAnsi="宋体"/>
          <w:sz w:val="24"/>
          <w:u w:val="single"/>
          <w:lang w:val="en-US" w:eastAsia="zh-CN"/>
        </w:rPr>
        <w:t xml:space="preserve"> </w:t>
      </w:r>
      <w:r>
        <w:rPr>
          <w:rFonts w:hint="eastAsia" w:ascii="宋体" w:hAnsi="宋体"/>
          <w:sz w:val="24"/>
          <w:u w:val="single"/>
          <w:lang w:eastAsia="zh-Hans"/>
        </w:rPr>
        <w:t>长安区210国道项目涉及部分村庄安置用地地质灾害评估</w:t>
      </w:r>
      <w:r>
        <w:rPr>
          <w:rFonts w:hint="eastAsia" w:ascii="宋体" w:hAnsi="宋体"/>
          <w:sz w:val="24"/>
          <w:u w:val="single"/>
          <w:lang w:val="en-US" w:eastAsia="zh-CN"/>
        </w:rPr>
        <w:t xml:space="preserve"> </w:t>
      </w:r>
      <w:r>
        <w:rPr>
          <w:rFonts w:hint="eastAsia" w:ascii="宋体" w:hAnsi="宋体"/>
          <w:sz w:val="24"/>
        </w:rPr>
        <w:t>项目的地质灾害评估报告</w:t>
      </w:r>
      <w:r>
        <w:rPr>
          <w:rFonts w:hint="eastAsia" w:ascii="宋体" w:hAnsi="宋体"/>
          <w:sz w:val="24"/>
          <w:lang w:eastAsia="zh-Hans"/>
        </w:rPr>
        <w:t>事宜</w:t>
      </w:r>
      <w:r>
        <w:rPr>
          <w:rFonts w:ascii="宋体" w:hAnsi="宋体"/>
          <w:sz w:val="24"/>
          <w:lang w:eastAsia="zh-Hans"/>
        </w:rPr>
        <w:t>，</w:t>
      </w:r>
      <w:r>
        <w:rPr>
          <w:rFonts w:hint="eastAsia" w:ascii="宋体" w:hAnsi="宋体"/>
          <w:sz w:val="24"/>
        </w:rPr>
        <w:t>双方达成如下协议：</w:t>
      </w:r>
    </w:p>
    <w:p w14:paraId="5712C5D2">
      <w:pPr>
        <w:spacing w:before="156" w:beforeLines="50" w:after="156" w:afterLines="50" w:line="560" w:lineRule="exact"/>
        <w:outlineLvl w:val="0"/>
        <w:rPr>
          <w:rFonts w:ascii="宋体"/>
          <w:b/>
          <w:bCs/>
          <w:sz w:val="24"/>
        </w:rPr>
      </w:pPr>
      <w:r>
        <w:rPr>
          <w:rFonts w:hint="eastAsia" w:ascii="宋体" w:hAnsi="宋体"/>
          <w:b/>
          <w:bCs/>
          <w:sz w:val="24"/>
        </w:rPr>
        <w:t>一、委托事项</w:t>
      </w:r>
    </w:p>
    <w:p w14:paraId="063BDA97">
      <w:pPr>
        <w:spacing w:line="560" w:lineRule="exact"/>
        <w:ind w:firstLine="480" w:firstLineChars="200"/>
        <w:rPr>
          <w:rFonts w:ascii="宋体"/>
          <w:sz w:val="24"/>
        </w:rPr>
      </w:pPr>
      <w:r>
        <w:rPr>
          <w:rFonts w:hint="eastAsia" w:ascii="宋体" w:hAnsi="宋体"/>
          <w:sz w:val="24"/>
        </w:rPr>
        <w:t>甲方委托乙方编写</w:t>
      </w:r>
      <w:r>
        <w:rPr>
          <w:rFonts w:hint="eastAsia" w:ascii="宋体" w:hAnsi="宋体" w:cs="仿宋_GB2312"/>
          <w:sz w:val="24"/>
          <w:u w:val="single"/>
          <w:lang w:val="en-US" w:eastAsia="zh-CN"/>
        </w:rPr>
        <w:t xml:space="preserve">  长安区210国道项目涉及部分村庄安置用地地质灾害评估 </w:t>
      </w:r>
      <w:r>
        <w:rPr>
          <w:rFonts w:hint="eastAsia" w:ascii="宋体" w:hAnsi="宋体"/>
          <w:sz w:val="24"/>
        </w:rPr>
        <w:t>的地质灾害危险性评估报告。</w:t>
      </w:r>
    </w:p>
    <w:p w14:paraId="70CD173F">
      <w:pPr>
        <w:spacing w:line="560" w:lineRule="exact"/>
        <w:rPr>
          <w:rFonts w:ascii="宋体" w:cs="仿宋_GB2312"/>
          <w:b/>
          <w:bCs/>
          <w:sz w:val="24"/>
        </w:rPr>
      </w:pPr>
      <w:r>
        <w:rPr>
          <w:rFonts w:hint="eastAsia" w:ascii="宋体" w:hAnsi="宋体"/>
          <w:b/>
          <w:bCs/>
          <w:sz w:val="24"/>
        </w:rPr>
        <w:t>二、</w:t>
      </w:r>
      <w:r>
        <w:rPr>
          <w:rFonts w:hint="eastAsia" w:ascii="宋体" w:hAnsi="宋体" w:cs="仿宋_GB2312"/>
          <w:b/>
          <w:bCs/>
          <w:sz w:val="24"/>
        </w:rPr>
        <w:t>服务内容</w:t>
      </w:r>
    </w:p>
    <w:p w14:paraId="0701BC22">
      <w:pPr>
        <w:spacing w:line="560" w:lineRule="exact"/>
        <w:ind w:firstLine="480" w:firstLineChars="200"/>
        <w:jc w:val="left"/>
        <w:rPr>
          <w:rFonts w:ascii="宋体" w:cs="仿宋_GB2312"/>
          <w:sz w:val="24"/>
        </w:rPr>
      </w:pPr>
      <w:r>
        <w:rPr>
          <w:rFonts w:hint="eastAsia" w:ascii="宋体" w:hAnsi="宋体" w:cs="仿宋_GB2312"/>
          <w:sz w:val="24"/>
          <w:lang w:eastAsia="zh-Hans"/>
        </w:rPr>
        <w:t>乙方</w:t>
      </w:r>
      <w:r>
        <w:rPr>
          <w:rFonts w:hint="eastAsia" w:ascii="宋体" w:hAnsi="宋体" w:cs="仿宋_GB2312"/>
          <w:sz w:val="24"/>
        </w:rPr>
        <w:t>负责编制长安区210国道项目涉及部分村庄安置用地地质灾害评估的地质灾害危险性评估报告书、组织专家评审、政府备案</w:t>
      </w:r>
      <w:r>
        <w:rPr>
          <w:rFonts w:ascii="宋体" w:hAnsi="宋体" w:cs="仿宋_GB2312"/>
          <w:sz w:val="24"/>
        </w:rPr>
        <w:t>，</w:t>
      </w:r>
      <w:r>
        <w:rPr>
          <w:rFonts w:hint="eastAsia" w:ascii="宋体" w:hAnsi="宋体" w:cs="仿宋_GB2312"/>
          <w:sz w:val="24"/>
        </w:rPr>
        <w:t>本地质灾害危险性评估报告必须符合</w:t>
      </w:r>
      <w:r>
        <w:rPr>
          <w:rFonts w:hint="eastAsia" w:ascii="宋体" w:hAnsi="宋体" w:cs="仿宋_GB2312"/>
          <w:sz w:val="24"/>
          <w:lang w:eastAsia="zh-Hans"/>
        </w:rPr>
        <w:t>西安市自然和资源规划局</w:t>
      </w:r>
      <w:r>
        <w:rPr>
          <w:rFonts w:hint="eastAsia" w:ascii="宋体" w:hAnsi="宋体" w:cs="仿宋_GB2312"/>
          <w:sz w:val="24"/>
        </w:rPr>
        <w:t>审核要求</w:t>
      </w:r>
      <w:r>
        <w:rPr>
          <w:rFonts w:hint="eastAsia" w:ascii="宋体" w:hAnsi="宋体" w:cs="仿宋_GB2312"/>
          <w:sz w:val="24"/>
          <w:lang w:eastAsia="zh-Hans"/>
        </w:rPr>
        <w:t>并能够通过审核</w:t>
      </w:r>
      <w:r>
        <w:rPr>
          <w:rFonts w:ascii="宋体" w:hAnsi="宋体" w:cs="仿宋_GB2312"/>
          <w:sz w:val="24"/>
        </w:rPr>
        <w:t>。</w:t>
      </w:r>
    </w:p>
    <w:p w14:paraId="21836AF7">
      <w:pPr>
        <w:spacing w:before="156" w:beforeLines="50" w:after="156" w:afterLines="50" w:line="560" w:lineRule="exact"/>
        <w:outlineLvl w:val="0"/>
        <w:rPr>
          <w:rFonts w:ascii="宋体"/>
          <w:sz w:val="24"/>
        </w:rPr>
      </w:pPr>
      <w:r>
        <w:rPr>
          <w:rFonts w:hint="eastAsia" w:ascii="宋体" w:hAnsi="宋体"/>
          <w:b/>
          <w:bCs/>
          <w:sz w:val="24"/>
        </w:rPr>
        <w:t>三、甲方</w:t>
      </w:r>
      <w:r>
        <w:rPr>
          <w:rFonts w:hint="eastAsia" w:ascii="宋体" w:hAnsi="宋体"/>
          <w:b/>
          <w:bCs/>
          <w:sz w:val="24"/>
          <w:lang w:eastAsia="zh-Hans"/>
        </w:rPr>
        <w:t>的权利及义务</w:t>
      </w:r>
    </w:p>
    <w:p w14:paraId="49AB48A4">
      <w:pPr>
        <w:spacing w:before="156" w:beforeLines="50" w:after="156" w:afterLines="50" w:line="560" w:lineRule="exact"/>
        <w:ind w:firstLine="480" w:firstLineChars="200"/>
        <w:outlineLvl w:val="0"/>
        <w:rPr>
          <w:rFonts w:ascii="宋体"/>
          <w:sz w:val="24"/>
        </w:rPr>
      </w:pPr>
      <w:r>
        <w:rPr>
          <w:rFonts w:ascii="宋体" w:hAnsi="宋体"/>
          <w:sz w:val="24"/>
        </w:rPr>
        <w:t>1</w:t>
      </w:r>
      <w:r>
        <w:rPr>
          <w:rFonts w:hint="eastAsia" w:ascii="宋体" w:hAnsi="宋体"/>
          <w:sz w:val="24"/>
          <w:lang w:eastAsia="zh-CN"/>
        </w:rPr>
        <w:t>、</w:t>
      </w:r>
      <w:r>
        <w:rPr>
          <w:rFonts w:hint="eastAsia" w:ascii="宋体" w:hAnsi="宋体"/>
          <w:sz w:val="24"/>
        </w:rPr>
        <w:t>甲方应指定一名项目负责人，全权负责办理协议及资金结算事宜。负责人姓名：</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，联系电话：</w:t>
      </w:r>
      <w:r>
        <w:rPr>
          <w:rFonts w:ascii="宋体" w:hAnsi="宋体"/>
          <w:sz w:val="24"/>
        </w:rPr>
        <w:t xml:space="preserve"> </w:t>
      </w:r>
      <w:r>
        <w:rPr>
          <w:rFonts w:ascii="宋体" w:hAnsi="宋体"/>
          <w:sz w:val="24"/>
          <w:u w:val="single"/>
        </w:rPr>
        <w:t xml:space="preserve">            </w:t>
      </w:r>
      <w:r>
        <w:rPr>
          <w:rFonts w:hint="eastAsia" w:ascii="宋体" w:hAnsi="宋体"/>
          <w:sz w:val="24"/>
        </w:rPr>
        <w:t>，邮箱：</w:t>
      </w:r>
      <w:r>
        <w:rPr>
          <w:rFonts w:ascii="宋体" w:hAnsi="宋体"/>
          <w:sz w:val="24"/>
          <w:u w:val="single"/>
        </w:rPr>
        <w:t xml:space="preserve">               </w:t>
      </w:r>
      <w:r>
        <w:rPr>
          <w:rFonts w:hint="eastAsia" w:ascii="宋体" w:hAnsi="宋体"/>
          <w:sz w:val="24"/>
        </w:rPr>
        <w:t>。</w:t>
      </w:r>
    </w:p>
    <w:p w14:paraId="4B0E9D49">
      <w:pPr>
        <w:spacing w:line="560" w:lineRule="exact"/>
        <w:ind w:firstLine="480" w:firstLineChars="200"/>
        <w:rPr>
          <w:rFonts w:ascii="宋体"/>
          <w:sz w:val="24"/>
        </w:rPr>
      </w:pPr>
      <w:r>
        <w:rPr>
          <w:rFonts w:ascii="宋体" w:hAnsi="宋体"/>
          <w:sz w:val="24"/>
        </w:rPr>
        <w:t>2</w:t>
      </w:r>
      <w:r>
        <w:rPr>
          <w:rFonts w:hint="eastAsia" w:ascii="宋体" w:hAnsi="宋体"/>
          <w:sz w:val="24"/>
          <w:lang w:eastAsia="zh-CN"/>
        </w:rPr>
        <w:t>、</w:t>
      </w:r>
      <w:r>
        <w:rPr>
          <w:rFonts w:hint="eastAsia" w:ascii="宋体" w:hAnsi="宋体"/>
          <w:sz w:val="24"/>
        </w:rPr>
        <w:t>甲方应提供完整、真实可信的项目资料，并安排专人积极配合乙方工作。</w:t>
      </w:r>
    </w:p>
    <w:p w14:paraId="0AB4CDF8">
      <w:pPr>
        <w:spacing w:line="560" w:lineRule="exact"/>
        <w:ind w:firstLine="480" w:firstLineChars="200"/>
        <w:rPr>
          <w:rFonts w:ascii="宋体" w:hAnsi="宋体"/>
          <w:sz w:val="24"/>
        </w:rPr>
      </w:pPr>
      <w:r>
        <w:rPr>
          <w:rFonts w:ascii="宋体" w:hAnsi="宋体"/>
          <w:sz w:val="24"/>
        </w:rPr>
        <w:t>3</w:t>
      </w:r>
      <w:r>
        <w:rPr>
          <w:rFonts w:hint="eastAsia" w:ascii="宋体" w:hAnsi="宋体"/>
          <w:sz w:val="24"/>
          <w:lang w:eastAsia="zh-CN"/>
        </w:rPr>
        <w:t>、</w:t>
      </w:r>
      <w:r>
        <w:rPr>
          <w:rFonts w:hint="eastAsia" w:ascii="宋体" w:hAnsi="宋体"/>
          <w:sz w:val="24"/>
        </w:rPr>
        <w:t>乙方送请甲方审核报告时，甲方内部审核时间不应超过</w:t>
      </w:r>
      <w:r>
        <w:rPr>
          <w:rFonts w:ascii="宋体" w:hAnsi="宋体"/>
          <w:sz w:val="24"/>
        </w:rPr>
        <w:t>7</w:t>
      </w:r>
      <w:r>
        <w:rPr>
          <w:rFonts w:hint="eastAsia" w:ascii="宋体" w:hAnsi="宋体"/>
          <w:sz w:val="24"/>
          <w:lang w:eastAsia="zh-Hans"/>
        </w:rPr>
        <w:t>个工作日</w:t>
      </w:r>
      <w:r>
        <w:rPr>
          <w:rFonts w:hint="eastAsia" w:ascii="宋体" w:hAnsi="宋体"/>
          <w:sz w:val="24"/>
        </w:rPr>
        <w:t>，如因内部审核超限，国家另出新政策导致报告需要重新编制，费用另行计算。</w:t>
      </w:r>
    </w:p>
    <w:p w14:paraId="554E4B67">
      <w:pPr>
        <w:spacing w:line="560" w:lineRule="exact"/>
        <w:ind w:firstLine="480" w:firstLineChars="200"/>
        <w:rPr>
          <w:rFonts w:ascii="宋体" w:hAnsi="宋体"/>
          <w:sz w:val="24"/>
        </w:rPr>
      </w:pPr>
      <w:r>
        <w:rPr>
          <w:rFonts w:hint="eastAsia" w:ascii="宋体" w:hAnsi="宋体"/>
          <w:sz w:val="24"/>
        </w:rPr>
        <w:t>4</w:t>
      </w:r>
      <w:r>
        <w:rPr>
          <w:rFonts w:hint="eastAsia" w:ascii="宋体" w:hAnsi="宋体"/>
          <w:sz w:val="24"/>
          <w:lang w:eastAsia="zh-CN"/>
        </w:rPr>
        <w:t>、</w:t>
      </w:r>
      <w:r>
        <w:rPr>
          <w:rFonts w:hint="eastAsia" w:ascii="宋体" w:hAnsi="宋体"/>
          <w:sz w:val="24"/>
        </w:rPr>
        <w:t>评估报告自评估出具起2年内有效（以出报告时间起算）。</w:t>
      </w:r>
    </w:p>
    <w:p w14:paraId="37AFA3FB">
      <w:pPr>
        <w:spacing w:before="0" w:beforeLines="-2147483648" w:after="0" w:afterLines="-2147483648" w:line="560" w:lineRule="exact"/>
        <w:ind w:firstLine="480" w:firstLineChars="200"/>
        <w:outlineLvl w:val="9"/>
        <w:rPr>
          <w:rFonts w:ascii="宋体" w:hAnsi="宋体"/>
          <w:b w:val="0"/>
          <w:bCs w:val="0"/>
          <w:sz w:val="24"/>
        </w:rPr>
      </w:pPr>
      <w:r>
        <w:rPr>
          <w:rFonts w:ascii="宋体" w:hAnsi="宋体"/>
          <w:b w:val="0"/>
          <w:bCs w:val="0"/>
          <w:sz w:val="24"/>
        </w:rPr>
        <w:t>5</w:t>
      </w:r>
      <w:r>
        <w:rPr>
          <w:rFonts w:hint="eastAsia" w:ascii="宋体" w:hAnsi="宋体"/>
          <w:b w:val="0"/>
          <w:bCs w:val="0"/>
          <w:sz w:val="24"/>
          <w:lang w:eastAsia="zh-CN"/>
        </w:rPr>
        <w:t>、</w:t>
      </w:r>
      <w:r>
        <w:rPr>
          <w:rFonts w:ascii="宋体" w:hAnsi="宋体"/>
          <w:b w:val="0"/>
          <w:bCs w:val="0"/>
          <w:sz w:val="24"/>
        </w:rPr>
        <w:t>乙方按</w:t>
      </w:r>
      <w:r>
        <w:rPr>
          <w:rFonts w:hint="eastAsia" w:ascii="宋体" w:hAnsi="宋体"/>
          <w:sz w:val="24"/>
        </w:rPr>
        <w:t>本</w:t>
      </w:r>
      <w:r>
        <w:rPr>
          <w:rFonts w:hint="eastAsia" w:ascii="宋体" w:hAnsi="宋体"/>
          <w:b w:val="0"/>
          <w:bCs w:val="0"/>
          <w:sz w:val="24"/>
        </w:rPr>
        <w:t>协议约定完成的评估报告，甲方对该评估报告拥有相应知识产权，甲方可自行使用和处置，乙方有署名权。</w:t>
      </w:r>
    </w:p>
    <w:p w14:paraId="6832ADCC">
      <w:pPr>
        <w:spacing w:before="156" w:beforeLines="50" w:after="156" w:afterLines="50" w:line="560" w:lineRule="exact"/>
        <w:outlineLvl w:val="0"/>
        <w:rPr>
          <w:rFonts w:ascii="宋体" w:hAnsi="宋体"/>
          <w:b/>
          <w:bCs/>
          <w:sz w:val="24"/>
          <w:lang w:eastAsia="zh-Hans"/>
        </w:rPr>
      </w:pPr>
      <w:r>
        <w:rPr>
          <w:rFonts w:hint="eastAsia" w:ascii="宋体" w:hAnsi="宋体"/>
          <w:b/>
          <w:bCs/>
          <w:sz w:val="24"/>
        </w:rPr>
        <w:t>四、乙方</w:t>
      </w:r>
      <w:r>
        <w:rPr>
          <w:rFonts w:hint="eastAsia" w:ascii="宋体" w:hAnsi="宋体"/>
          <w:b/>
          <w:bCs/>
          <w:sz w:val="24"/>
          <w:lang w:eastAsia="zh-Hans"/>
        </w:rPr>
        <w:t>的权利及义务</w:t>
      </w:r>
    </w:p>
    <w:p w14:paraId="7B424E3C">
      <w:pPr>
        <w:spacing w:before="156" w:beforeLines="50" w:after="156" w:afterLines="50" w:line="560" w:lineRule="exact"/>
        <w:ind w:firstLine="480" w:firstLineChars="200"/>
        <w:outlineLvl w:val="0"/>
        <w:rPr>
          <w:rFonts w:ascii="宋体"/>
          <w:sz w:val="24"/>
        </w:rPr>
      </w:pPr>
      <w:r>
        <w:rPr>
          <w:rFonts w:ascii="宋体" w:hAnsi="宋体"/>
          <w:sz w:val="24"/>
        </w:rPr>
        <w:t>1</w:t>
      </w:r>
      <w:r>
        <w:rPr>
          <w:rFonts w:hint="eastAsia" w:ascii="宋体" w:hAnsi="宋体"/>
          <w:sz w:val="24"/>
          <w:lang w:eastAsia="zh-CN"/>
        </w:rPr>
        <w:t>、</w:t>
      </w:r>
      <w:r>
        <w:rPr>
          <w:rFonts w:hint="eastAsia" w:ascii="宋体" w:hAnsi="宋体"/>
          <w:sz w:val="24"/>
        </w:rPr>
        <w:t>乙方确定一名</w:t>
      </w:r>
      <w:r>
        <w:rPr>
          <w:rFonts w:hint="eastAsia" w:ascii="宋体" w:hAnsi="宋体"/>
          <w:sz w:val="24"/>
          <w:lang w:eastAsia="zh-Hans"/>
        </w:rPr>
        <w:t>本</w:t>
      </w:r>
      <w:r>
        <w:rPr>
          <w:rFonts w:hint="eastAsia" w:ascii="宋体" w:hAnsi="宋体"/>
          <w:sz w:val="24"/>
        </w:rPr>
        <w:t>协议项目的联系负责人，负责人姓名：</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，联系电话</w:t>
      </w:r>
      <w:r>
        <w:rPr>
          <w:rFonts w:ascii="宋体" w:hAnsi="宋体"/>
          <w:sz w:val="24"/>
        </w:rPr>
        <w:t>:</w:t>
      </w:r>
      <w:r>
        <w:rPr>
          <w:rFonts w:ascii="宋体" w:hAnsi="宋体"/>
          <w:sz w:val="24"/>
          <w:u w:val="single"/>
        </w:rPr>
        <w:t xml:space="preserve">         </w:t>
      </w:r>
      <w:r>
        <w:rPr>
          <w:rFonts w:hint="eastAsia" w:ascii="宋体" w:hAnsi="宋体"/>
          <w:sz w:val="24"/>
        </w:rPr>
        <w:t>，邮箱：</w:t>
      </w:r>
      <w:r>
        <w:rPr>
          <w:rFonts w:ascii="宋体" w:hAnsi="宋体"/>
          <w:sz w:val="24"/>
          <w:u w:val="single"/>
        </w:rPr>
        <w:t xml:space="preserve">               </w:t>
      </w:r>
      <w:r>
        <w:rPr>
          <w:rFonts w:hint="eastAsia" w:ascii="宋体" w:hAnsi="宋体"/>
          <w:sz w:val="24"/>
        </w:rPr>
        <w:t>。</w:t>
      </w:r>
    </w:p>
    <w:p w14:paraId="39C05FEA">
      <w:pPr>
        <w:spacing w:line="560" w:lineRule="exact"/>
        <w:ind w:firstLine="480" w:firstLineChars="200"/>
        <w:rPr>
          <w:rFonts w:ascii="宋体" w:hAnsi="宋体"/>
          <w:sz w:val="24"/>
        </w:rPr>
      </w:pPr>
      <w:r>
        <w:rPr>
          <w:rFonts w:ascii="宋体" w:hAnsi="宋体"/>
          <w:sz w:val="24"/>
        </w:rPr>
        <w:t>2</w:t>
      </w:r>
      <w:r>
        <w:rPr>
          <w:rFonts w:hint="eastAsia" w:ascii="宋体" w:hAnsi="宋体"/>
          <w:sz w:val="24"/>
          <w:lang w:eastAsia="zh-CN"/>
        </w:rPr>
        <w:t>、</w:t>
      </w:r>
      <w:r>
        <w:rPr>
          <w:rFonts w:hint="eastAsia" w:ascii="宋体" w:hAnsi="宋体"/>
          <w:sz w:val="24"/>
        </w:rPr>
        <w:t>乙方应在协议生效及甲方提供项目资料满足评估要求后，于十五个工作日内完成项目地质灾害评估报告书的编写工作，并保证编制完成后十五个工作日内该报告通过专家论证会及相关政府部门备案登记工作</w:t>
      </w:r>
      <w:r>
        <w:rPr>
          <w:rFonts w:ascii="宋体" w:hAnsi="宋体"/>
          <w:sz w:val="24"/>
        </w:rPr>
        <w:t>。</w:t>
      </w:r>
    </w:p>
    <w:p w14:paraId="242C6143">
      <w:pPr>
        <w:spacing w:line="560" w:lineRule="exact"/>
        <w:ind w:firstLine="480" w:firstLineChars="200"/>
        <w:rPr>
          <w:rFonts w:ascii="宋体" w:hAnsi="宋体"/>
          <w:sz w:val="24"/>
          <w:lang w:eastAsia="zh-Hans"/>
        </w:rPr>
      </w:pPr>
      <w:r>
        <w:rPr>
          <w:rFonts w:hint="eastAsia" w:ascii="宋体" w:hAnsi="宋体"/>
          <w:sz w:val="24"/>
        </w:rPr>
        <w:t>2.1</w:t>
      </w:r>
      <w:r>
        <w:rPr>
          <w:rFonts w:hint="eastAsia" w:ascii="宋体" w:hAnsi="宋体"/>
          <w:sz w:val="24"/>
          <w:lang w:eastAsia="zh-CN"/>
        </w:rPr>
        <w:t>、</w:t>
      </w:r>
      <w:r>
        <w:rPr>
          <w:rFonts w:hint="eastAsia" w:ascii="宋体" w:hAnsi="宋体"/>
          <w:sz w:val="24"/>
          <w:lang w:eastAsia="zh-Hans"/>
        </w:rPr>
        <w:t>乙方需要的项目资料明细如下</w:t>
      </w:r>
      <w:r>
        <w:rPr>
          <w:rFonts w:ascii="宋体" w:hAnsi="宋体"/>
          <w:sz w:val="24"/>
          <w:lang w:eastAsia="zh-Hans"/>
        </w:rPr>
        <w:t>：</w:t>
      </w:r>
    </w:p>
    <w:p w14:paraId="559C053B">
      <w:pPr>
        <w:spacing w:line="560" w:lineRule="exact"/>
        <w:ind w:firstLine="480" w:firstLineChars="200"/>
        <w:rPr>
          <w:rFonts w:ascii="宋体" w:hAnsi="宋体"/>
          <w:sz w:val="24"/>
        </w:rPr>
      </w:pPr>
      <w:r>
        <w:rPr>
          <w:rFonts w:ascii="宋体" w:hAnsi="宋体"/>
          <w:sz w:val="24"/>
          <w:lang w:eastAsia="zh-Hans"/>
        </w:rPr>
        <w:t>【</w:t>
      </w:r>
      <w:r>
        <w:rPr>
          <w:rFonts w:ascii="宋体" w:hAnsi="宋体"/>
          <w:sz w:val="24"/>
        </w:rPr>
        <w:t>a.</w:t>
      </w:r>
      <w:r>
        <w:rPr>
          <w:rFonts w:hint="eastAsia" w:ascii="宋体" w:hAnsi="宋体"/>
          <w:sz w:val="24"/>
        </w:rPr>
        <w:t>评估项目委托书；b</w:t>
      </w:r>
      <w:r>
        <w:rPr>
          <w:rFonts w:ascii="宋体" w:hAnsi="宋体"/>
          <w:sz w:val="24"/>
        </w:rPr>
        <w:t>.</w:t>
      </w:r>
      <w:r>
        <w:rPr>
          <w:rFonts w:hint="eastAsia" w:ascii="宋体" w:hAnsi="宋体"/>
          <w:sz w:val="24"/>
        </w:rPr>
        <w:t>项目占地实测成果；c</w:t>
      </w:r>
      <w:r>
        <w:rPr>
          <w:rFonts w:ascii="宋体" w:hAnsi="宋体"/>
          <w:sz w:val="24"/>
        </w:rPr>
        <w:t>.</w:t>
      </w:r>
      <w:r>
        <w:rPr>
          <w:rFonts w:hint="eastAsia" w:ascii="宋体" w:hAnsi="宋体"/>
          <w:sz w:val="24"/>
        </w:rPr>
        <w:t>项目地形图；d</w:t>
      </w:r>
      <w:r>
        <w:rPr>
          <w:rFonts w:ascii="宋体" w:hAnsi="宋体"/>
          <w:sz w:val="24"/>
        </w:rPr>
        <w:t>.</w:t>
      </w:r>
      <w:r>
        <w:rPr>
          <w:rFonts w:hint="eastAsia" w:ascii="宋体" w:hAnsi="宋体"/>
          <w:sz w:val="24"/>
        </w:rPr>
        <w:t>项目概况、情况说明或项目批复</w:t>
      </w:r>
      <w:r>
        <w:rPr>
          <w:rFonts w:ascii="宋体" w:hAnsi="宋体"/>
          <w:sz w:val="24"/>
          <w:lang w:eastAsia="zh-Hans"/>
        </w:rPr>
        <w:t>】</w:t>
      </w:r>
    </w:p>
    <w:p w14:paraId="5D81839F">
      <w:pPr>
        <w:spacing w:line="560" w:lineRule="exact"/>
        <w:ind w:firstLine="480" w:firstLineChars="200"/>
        <w:rPr>
          <w:rFonts w:ascii="宋体" w:hAnsi="宋体" w:cs="仿宋_GB2312"/>
          <w:sz w:val="24"/>
        </w:rPr>
      </w:pPr>
      <w:r>
        <w:rPr>
          <w:rFonts w:ascii="宋体" w:hAnsi="宋体"/>
          <w:sz w:val="24"/>
        </w:rPr>
        <w:t>3</w:t>
      </w:r>
      <w:r>
        <w:rPr>
          <w:rFonts w:hint="eastAsia" w:ascii="宋体" w:hAnsi="宋体"/>
          <w:sz w:val="24"/>
          <w:lang w:eastAsia="zh-CN"/>
        </w:rPr>
        <w:t>、</w:t>
      </w:r>
      <w:r>
        <w:rPr>
          <w:rFonts w:hint="eastAsia" w:ascii="宋体" w:hAnsi="宋体" w:cs="仿宋_GB2312"/>
          <w:sz w:val="24"/>
        </w:rPr>
        <w:t>乙方</w:t>
      </w:r>
      <w:r>
        <w:rPr>
          <w:rFonts w:hint="eastAsia" w:ascii="宋体" w:hAnsi="宋体" w:cs="仿宋_GB2312"/>
          <w:sz w:val="24"/>
          <w:lang w:eastAsia="zh-Hans"/>
        </w:rPr>
        <w:t>应对其向甲方出具的</w:t>
      </w:r>
      <w:r>
        <w:rPr>
          <w:rFonts w:hint="eastAsia" w:ascii="宋体" w:hAnsi="宋体" w:cs="仿宋_GB2312"/>
          <w:sz w:val="24"/>
        </w:rPr>
        <w:t>成果资料</w:t>
      </w:r>
      <w:r>
        <w:rPr>
          <w:rFonts w:hint="eastAsia" w:ascii="宋体" w:hAnsi="宋体" w:cs="仿宋_GB2312"/>
          <w:sz w:val="24"/>
          <w:lang w:eastAsia="zh-Hans"/>
        </w:rPr>
        <w:t>的真实性</w:t>
      </w:r>
      <w:r>
        <w:rPr>
          <w:rFonts w:ascii="宋体" w:hAnsi="宋体" w:cs="仿宋_GB2312"/>
          <w:sz w:val="24"/>
          <w:lang w:eastAsia="zh-Hans"/>
        </w:rPr>
        <w:t>、</w:t>
      </w:r>
      <w:r>
        <w:rPr>
          <w:rFonts w:hint="eastAsia" w:ascii="宋体" w:hAnsi="宋体" w:cs="仿宋_GB2312"/>
          <w:sz w:val="24"/>
          <w:lang w:eastAsia="zh-Hans"/>
        </w:rPr>
        <w:t>完整性及专业性</w:t>
      </w:r>
      <w:r>
        <w:rPr>
          <w:rFonts w:hint="eastAsia" w:ascii="宋体" w:hAnsi="宋体" w:cs="仿宋_GB2312"/>
          <w:sz w:val="24"/>
        </w:rPr>
        <w:t>负责</w:t>
      </w:r>
      <w:r>
        <w:rPr>
          <w:rFonts w:ascii="宋体" w:hAnsi="宋体" w:cs="仿宋_GB2312"/>
          <w:sz w:val="24"/>
        </w:rPr>
        <w:t>。</w:t>
      </w:r>
    </w:p>
    <w:p w14:paraId="4CA346C6">
      <w:pPr>
        <w:spacing w:line="560" w:lineRule="exact"/>
        <w:ind w:firstLine="480" w:firstLineChars="200"/>
        <w:rPr>
          <w:rFonts w:ascii="宋体"/>
          <w:sz w:val="24"/>
        </w:rPr>
      </w:pPr>
      <w:r>
        <w:rPr>
          <w:rFonts w:hint="eastAsia" w:ascii="宋体"/>
          <w:sz w:val="24"/>
        </w:rPr>
        <w:t>3.1</w:t>
      </w:r>
      <w:r>
        <w:rPr>
          <w:rFonts w:hint="eastAsia" w:ascii="宋体"/>
          <w:sz w:val="24"/>
          <w:lang w:eastAsia="zh-CN"/>
        </w:rPr>
        <w:t>、</w:t>
      </w:r>
      <w:r>
        <w:rPr>
          <w:rFonts w:hint="eastAsia" w:ascii="宋体"/>
          <w:sz w:val="24"/>
        </w:rPr>
        <w:t>提交的报告资料须符合国家《地质灾害危险性评估技术要求（试行）》及相关的技术规范要求，成果资料质量满足政府报建要求；</w:t>
      </w:r>
    </w:p>
    <w:p w14:paraId="2EDEF5DE">
      <w:pPr>
        <w:spacing w:line="560" w:lineRule="exact"/>
        <w:ind w:firstLine="480" w:firstLineChars="200"/>
        <w:rPr>
          <w:rFonts w:ascii="宋体"/>
          <w:sz w:val="24"/>
        </w:rPr>
      </w:pPr>
      <w:r>
        <w:rPr>
          <w:rFonts w:hint="eastAsia" w:ascii="宋体"/>
          <w:sz w:val="24"/>
        </w:rPr>
        <w:t>3.2</w:t>
      </w:r>
      <w:r>
        <w:rPr>
          <w:rFonts w:hint="eastAsia" w:ascii="宋体"/>
          <w:sz w:val="24"/>
          <w:lang w:eastAsia="zh-CN"/>
        </w:rPr>
        <w:t>、</w:t>
      </w:r>
      <w:r>
        <w:rPr>
          <w:rFonts w:hint="eastAsia" w:ascii="宋体"/>
          <w:sz w:val="24"/>
        </w:rPr>
        <w:t>乙方向甲方提供的资料包括：</w:t>
      </w:r>
    </w:p>
    <w:p w14:paraId="3A8B1A9E">
      <w:pPr>
        <w:spacing w:line="560" w:lineRule="exact"/>
        <w:ind w:firstLine="480" w:firstLineChars="200"/>
        <w:rPr>
          <w:rFonts w:ascii="宋体"/>
          <w:sz w:val="24"/>
        </w:rPr>
      </w:pPr>
      <w:r>
        <w:rPr>
          <w:rFonts w:hint="eastAsia" w:ascii="宋体"/>
          <w:sz w:val="24"/>
        </w:rPr>
        <w:t>3.2.1</w:t>
      </w:r>
      <w:r>
        <w:rPr>
          <w:rFonts w:hint="eastAsia" w:ascii="宋体"/>
          <w:sz w:val="24"/>
          <w:lang w:eastAsia="zh-CN"/>
        </w:rPr>
        <w:t>、</w:t>
      </w:r>
      <w:r>
        <w:rPr>
          <w:rFonts w:hint="eastAsia" w:ascii="宋体"/>
          <w:sz w:val="24"/>
        </w:rPr>
        <w:t>《地质灾害危险性评估报告》及其附图</w:t>
      </w:r>
      <w:r>
        <w:rPr>
          <w:rFonts w:hint="eastAsia" w:ascii="宋体"/>
          <w:sz w:val="24"/>
          <w:lang w:eastAsia="zh-Hans"/>
        </w:rPr>
        <w:t>纸质版</w:t>
      </w:r>
      <w:r>
        <w:rPr>
          <w:rFonts w:hint="eastAsia" w:ascii="宋体"/>
          <w:sz w:val="24"/>
        </w:rPr>
        <w:t>一式陆份</w:t>
      </w:r>
      <w:r>
        <w:rPr>
          <w:rFonts w:ascii="宋体"/>
          <w:sz w:val="24"/>
        </w:rPr>
        <w:t>，</w:t>
      </w:r>
      <w:r>
        <w:rPr>
          <w:rFonts w:hint="eastAsia" w:ascii="宋体"/>
          <w:sz w:val="24"/>
          <w:lang w:eastAsia="zh-Hans"/>
        </w:rPr>
        <w:t>电子版</w:t>
      </w:r>
      <w:r>
        <w:rPr>
          <w:rFonts w:ascii="宋体"/>
          <w:sz w:val="24"/>
          <w:lang w:eastAsia="zh-Hans"/>
        </w:rPr>
        <w:t>【</w:t>
      </w:r>
      <w:r>
        <w:rPr>
          <w:rFonts w:ascii="宋体"/>
          <w:sz w:val="24"/>
        </w:rPr>
        <w:t xml:space="preserve"> </w:t>
      </w:r>
      <w:r>
        <w:rPr>
          <w:rFonts w:ascii="宋体"/>
          <w:sz w:val="24"/>
          <w:lang w:eastAsia="zh-Hans"/>
        </w:rPr>
        <w:t>】</w:t>
      </w:r>
      <w:r>
        <w:rPr>
          <w:rFonts w:hint="eastAsia" w:ascii="宋体"/>
          <w:sz w:val="24"/>
          <w:lang w:eastAsia="zh-Hans"/>
        </w:rPr>
        <w:t>份</w:t>
      </w:r>
      <w:r>
        <w:rPr>
          <w:rFonts w:hint="eastAsia" w:ascii="宋体"/>
          <w:sz w:val="24"/>
        </w:rPr>
        <w:t>；</w:t>
      </w:r>
    </w:p>
    <w:p w14:paraId="0588F87E">
      <w:pPr>
        <w:spacing w:line="560" w:lineRule="exact"/>
        <w:ind w:firstLine="480" w:firstLineChars="200"/>
        <w:rPr>
          <w:rFonts w:ascii="宋体"/>
          <w:sz w:val="24"/>
        </w:rPr>
      </w:pPr>
      <w:r>
        <w:rPr>
          <w:rFonts w:hint="eastAsia" w:ascii="宋体"/>
          <w:sz w:val="24"/>
        </w:rPr>
        <w:t>3.2.2</w:t>
      </w:r>
      <w:r>
        <w:rPr>
          <w:rFonts w:hint="eastAsia" w:ascii="宋体"/>
          <w:sz w:val="24"/>
          <w:lang w:eastAsia="zh-CN"/>
        </w:rPr>
        <w:t>、</w:t>
      </w:r>
      <w:r>
        <w:rPr>
          <w:rFonts w:hint="eastAsia" w:ascii="宋体"/>
          <w:sz w:val="24"/>
        </w:rPr>
        <w:t>地质学会专家评审通过的评审意见书</w:t>
      </w:r>
      <w:r>
        <w:rPr>
          <w:rFonts w:hint="eastAsia" w:ascii="宋体"/>
          <w:sz w:val="24"/>
          <w:lang w:eastAsia="zh-Hans"/>
        </w:rPr>
        <w:t>纸质版一式</w:t>
      </w:r>
      <w:r>
        <w:rPr>
          <w:rFonts w:ascii="宋体"/>
          <w:sz w:val="24"/>
          <w:lang w:eastAsia="zh-Hans"/>
        </w:rPr>
        <w:t>【</w:t>
      </w:r>
      <w:r>
        <w:rPr>
          <w:rFonts w:ascii="宋体"/>
          <w:sz w:val="24"/>
        </w:rPr>
        <w:t xml:space="preserve"> </w:t>
      </w:r>
      <w:r>
        <w:rPr>
          <w:rFonts w:ascii="宋体"/>
          <w:sz w:val="24"/>
          <w:lang w:eastAsia="zh-Hans"/>
        </w:rPr>
        <w:t>】</w:t>
      </w:r>
      <w:r>
        <w:rPr>
          <w:rFonts w:hint="eastAsia" w:ascii="宋体"/>
          <w:sz w:val="24"/>
          <w:lang w:eastAsia="zh-Hans"/>
        </w:rPr>
        <w:t>份</w:t>
      </w:r>
      <w:r>
        <w:rPr>
          <w:rFonts w:hint="eastAsia" w:ascii="宋体"/>
          <w:sz w:val="24"/>
        </w:rPr>
        <w:t>；</w:t>
      </w:r>
    </w:p>
    <w:p w14:paraId="72B1AC1F">
      <w:pPr>
        <w:spacing w:line="560" w:lineRule="exact"/>
        <w:ind w:firstLine="480" w:firstLineChars="200"/>
        <w:rPr>
          <w:rFonts w:ascii="宋体"/>
          <w:sz w:val="24"/>
        </w:rPr>
      </w:pPr>
      <w:r>
        <w:rPr>
          <w:rFonts w:hint="eastAsia" w:ascii="宋体"/>
          <w:sz w:val="24"/>
        </w:rPr>
        <w:t>3.2.3</w:t>
      </w:r>
      <w:r>
        <w:rPr>
          <w:rFonts w:hint="eastAsia" w:ascii="宋体"/>
          <w:sz w:val="24"/>
          <w:lang w:eastAsia="zh-CN"/>
        </w:rPr>
        <w:t>、</w:t>
      </w:r>
      <w:r>
        <w:rPr>
          <w:rFonts w:hint="eastAsia" w:ascii="宋体"/>
          <w:sz w:val="24"/>
        </w:rPr>
        <w:t>取得相关政府对本项目的地质灾害危险性评估备案登记证明。</w:t>
      </w:r>
    </w:p>
    <w:p w14:paraId="252523DD">
      <w:pPr>
        <w:spacing w:line="560" w:lineRule="exact"/>
        <w:ind w:firstLine="360" w:firstLineChars="150"/>
        <w:rPr>
          <w:rFonts w:ascii="宋体" w:cs="仿宋_GB2312"/>
          <w:sz w:val="24"/>
        </w:rPr>
      </w:pPr>
      <w:r>
        <w:rPr>
          <w:rFonts w:ascii="宋体" w:hAnsi="宋体"/>
          <w:sz w:val="24"/>
        </w:rPr>
        <w:t>4</w:t>
      </w:r>
      <w:r>
        <w:rPr>
          <w:rFonts w:hint="eastAsia" w:ascii="宋体" w:hAnsi="宋体"/>
          <w:sz w:val="24"/>
          <w:lang w:eastAsia="zh-CN"/>
        </w:rPr>
        <w:t>、</w:t>
      </w:r>
      <w:r>
        <w:rPr>
          <w:rFonts w:hint="eastAsia" w:ascii="宋体" w:hAnsi="宋体"/>
          <w:sz w:val="24"/>
        </w:rPr>
        <w:t>乙方应对甲方提供的用以编制评估报告的基本资料以及履行本协议期间获知的甲方信息负有保密义务，未经甲方书面许可乙方不得向第三方传播，</w:t>
      </w:r>
      <w:r>
        <w:rPr>
          <w:rFonts w:hint="eastAsia" w:ascii="宋体" w:hAnsi="宋体" w:cs="仿宋_GB2312"/>
          <w:sz w:val="24"/>
        </w:rPr>
        <w:t>否则乙方应承担相应的法律和经济责任。</w:t>
      </w:r>
    </w:p>
    <w:p w14:paraId="1CDD9FD7">
      <w:pPr>
        <w:spacing w:line="560" w:lineRule="exact"/>
        <w:ind w:firstLine="360" w:firstLineChars="150"/>
        <w:rPr>
          <w:rFonts w:ascii="宋体" w:cs="仿宋_GB2312"/>
          <w:sz w:val="24"/>
        </w:rPr>
      </w:pPr>
      <w:r>
        <w:rPr>
          <w:rFonts w:ascii="宋体" w:hAnsi="宋体"/>
          <w:sz w:val="24"/>
        </w:rPr>
        <w:t>5</w:t>
      </w:r>
      <w:r>
        <w:rPr>
          <w:rFonts w:hint="eastAsia" w:ascii="宋体" w:hAnsi="宋体"/>
          <w:sz w:val="24"/>
          <w:lang w:eastAsia="zh-CN"/>
        </w:rPr>
        <w:t>、</w:t>
      </w:r>
      <w:r>
        <w:rPr>
          <w:rFonts w:hint="eastAsia" w:ascii="宋体" w:hAnsi="宋体" w:cs="仿宋_GB2312"/>
          <w:sz w:val="24"/>
        </w:rPr>
        <w:t>乙方必须对甲方负责，加强对工作人员的管理，保证评估成果的公正、真实、准确性，不得损害甲方利益。</w:t>
      </w:r>
    </w:p>
    <w:p w14:paraId="7D49CAAD">
      <w:pPr>
        <w:spacing w:line="560" w:lineRule="exact"/>
        <w:ind w:firstLine="360" w:firstLineChars="150"/>
        <w:rPr>
          <w:rFonts w:ascii="宋体" w:cs="仿宋_GB2312"/>
          <w:sz w:val="24"/>
        </w:rPr>
      </w:pPr>
      <w:r>
        <w:rPr>
          <w:rFonts w:hint="eastAsia" w:ascii="宋体" w:hAnsi="宋体"/>
          <w:sz w:val="24"/>
        </w:rPr>
        <w:t>6</w:t>
      </w:r>
      <w:r>
        <w:rPr>
          <w:rFonts w:hint="eastAsia" w:ascii="宋体" w:hAnsi="宋体"/>
          <w:sz w:val="24"/>
          <w:lang w:eastAsia="zh-CN"/>
        </w:rPr>
        <w:t>、</w:t>
      </w:r>
      <w:r>
        <w:rPr>
          <w:rFonts w:hint="eastAsia" w:ascii="宋体" w:hAnsi="宋体" w:cs="仿宋_GB2312"/>
          <w:sz w:val="24"/>
        </w:rPr>
        <w:t>乙方因所编写地质灾害评估报告部分或全部不符合协议约定或未通过评审，乙方应当积极采取补救措施继续履行协议，造成返工、停工、窝工、修改或重做时，乙方</w:t>
      </w:r>
      <w:r>
        <w:rPr>
          <w:rFonts w:hint="eastAsia" w:ascii="宋体" w:hAnsi="宋体" w:cs="仿宋_GB2312"/>
          <w:sz w:val="24"/>
          <w:lang w:eastAsia="zh-Hans"/>
        </w:rPr>
        <w:t>自行</w:t>
      </w:r>
      <w:r>
        <w:rPr>
          <w:rFonts w:hint="eastAsia" w:ascii="宋体" w:hAnsi="宋体" w:cs="仿宋_GB2312"/>
          <w:sz w:val="24"/>
        </w:rPr>
        <w:t>承担由此增加的费用；因此影响协议工期时，应立即通知甲方，双方及时协商处理。</w:t>
      </w:r>
    </w:p>
    <w:p w14:paraId="12F14B4E">
      <w:pPr>
        <w:spacing w:line="560" w:lineRule="exact"/>
        <w:ind w:firstLine="360" w:firstLineChars="150"/>
        <w:rPr>
          <w:rFonts w:ascii="宋体"/>
          <w:sz w:val="24"/>
        </w:rPr>
      </w:pPr>
      <w:r>
        <w:rPr>
          <w:rFonts w:hint="eastAsia" w:ascii="宋体" w:hAnsi="宋体" w:cs="仿宋_GB2312"/>
          <w:sz w:val="24"/>
        </w:rPr>
        <w:t>7</w:t>
      </w:r>
      <w:r>
        <w:rPr>
          <w:rFonts w:hint="eastAsia" w:ascii="宋体" w:hAnsi="宋体" w:cs="仿宋_GB2312"/>
          <w:sz w:val="24"/>
          <w:lang w:eastAsia="zh-CN"/>
        </w:rPr>
        <w:t>、</w:t>
      </w:r>
      <w:r>
        <w:rPr>
          <w:rFonts w:hint="eastAsia" w:ascii="宋体" w:hAnsi="宋体" w:cs="仿宋_GB2312"/>
          <w:sz w:val="24"/>
        </w:rPr>
        <w:t>乙方因故中途停止或撤销本次咨询服务，应及时书面通知甲方，甲方有权解除协议，乙方应返还甲方已支付的全部费用，并应赔偿甲方由此造成的损失。</w:t>
      </w:r>
    </w:p>
    <w:p w14:paraId="4DE2BDEF">
      <w:pPr>
        <w:spacing w:line="560" w:lineRule="exact"/>
        <w:ind w:firstLine="360" w:firstLineChars="150"/>
        <w:rPr>
          <w:rFonts w:ascii="宋体" w:hAnsi="宋体" w:eastAsia="宋体" w:cs="仿宋_GB2312"/>
          <w:sz w:val="24"/>
          <w:szCs w:val="24"/>
        </w:rPr>
      </w:pPr>
      <w:r>
        <w:rPr>
          <w:rFonts w:ascii="宋体" w:hAnsi="宋体" w:eastAsia="宋体" w:cs="仿宋_GB2312"/>
          <w:sz w:val="24"/>
          <w:szCs w:val="24"/>
        </w:rPr>
        <w:t>8</w:t>
      </w:r>
      <w:r>
        <w:rPr>
          <w:rFonts w:hint="eastAsia" w:ascii="宋体" w:hAnsi="宋体" w:cs="仿宋_GB2312"/>
          <w:sz w:val="24"/>
          <w:szCs w:val="24"/>
          <w:lang w:eastAsia="zh-CN"/>
        </w:rPr>
        <w:t>、</w:t>
      </w:r>
      <w:r>
        <w:rPr>
          <w:rFonts w:hint="eastAsia" w:ascii="宋体" w:hAnsi="宋体" w:eastAsia="宋体" w:cs="仿宋_GB2312"/>
          <w:sz w:val="24"/>
          <w:szCs w:val="24"/>
        </w:rPr>
        <w:t>乙方确保其提供的评估资料和与本协议有关的所有成果不侵犯任何第三方的合法权益，如有违反，乙方自行承担由此引发的一切纠纷、损失和法律责任。如因上述原因造成甲方损失的，乙方赔偿甲方由此造成的全部损失。</w:t>
      </w:r>
    </w:p>
    <w:p w14:paraId="0E9D686C">
      <w:pPr>
        <w:spacing w:before="156" w:beforeLines="50" w:after="156" w:afterLines="50" w:line="560" w:lineRule="exact"/>
        <w:outlineLvl w:val="0"/>
        <w:rPr>
          <w:rFonts w:ascii="宋体"/>
          <w:b/>
          <w:bCs/>
          <w:sz w:val="24"/>
          <w:lang w:eastAsia="zh-Hans"/>
        </w:rPr>
      </w:pPr>
      <w:r>
        <w:rPr>
          <w:rFonts w:hint="eastAsia" w:ascii="宋体" w:hAnsi="宋体"/>
          <w:b/>
          <w:bCs/>
          <w:sz w:val="24"/>
        </w:rPr>
        <w:t>五、费</w:t>
      </w:r>
      <w:r>
        <w:rPr>
          <w:rFonts w:hint="eastAsia" w:ascii="宋体" w:hAnsi="宋体"/>
          <w:b/>
          <w:bCs/>
          <w:sz w:val="24"/>
          <w:lang w:eastAsia="zh-Hans"/>
        </w:rPr>
        <w:t>用</w:t>
      </w:r>
      <w:r>
        <w:rPr>
          <w:rFonts w:hint="eastAsia" w:ascii="宋体" w:hAnsi="宋体"/>
          <w:b/>
          <w:bCs/>
          <w:sz w:val="24"/>
        </w:rPr>
        <w:t>及</w:t>
      </w:r>
      <w:r>
        <w:rPr>
          <w:rFonts w:hint="eastAsia" w:ascii="宋体" w:hAnsi="宋体"/>
          <w:b/>
          <w:bCs/>
          <w:sz w:val="24"/>
          <w:lang w:eastAsia="zh-Hans"/>
        </w:rPr>
        <w:t>支付</w:t>
      </w:r>
    </w:p>
    <w:p w14:paraId="0BAF77A4">
      <w:pPr>
        <w:autoSpaceDE/>
        <w:spacing w:line="560" w:lineRule="exact"/>
        <w:ind w:firstLine="480" w:firstLineChars="200"/>
        <w:jc w:val="left"/>
        <w:rPr>
          <w:rFonts w:hint="eastAsia" w:ascii="宋体" w:hAnsi="宋体" w:eastAsia="宋体"/>
          <w:sz w:val="24"/>
          <w:highlight w:val="none"/>
          <w:lang w:val="en-US" w:eastAsia="zh-CN"/>
        </w:rPr>
      </w:pPr>
      <w:r>
        <w:rPr>
          <w:rFonts w:ascii="宋体" w:hAnsi="宋体"/>
          <w:sz w:val="24"/>
        </w:rPr>
        <w:t>1</w:t>
      </w:r>
      <w:r>
        <w:rPr>
          <w:rFonts w:hint="eastAsia" w:ascii="宋体" w:hAnsi="宋体"/>
          <w:sz w:val="24"/>
          <w:lang w:eastAsia="zh-CN"/>
        </w:rPr>
        <w:t>、</w:t>
      </w:r>
      <w:r>
        <w:rPr>
          <w:rFonts w:hint="eastAsia" w:ascii="宋体" w:hAnsi="宋体"/>
          <w:sz w:val="24"/>
        </w:rPr>
        <w:t>协议价款：项目地质灾害危险性评估报告的编制费用（含专家评审费用）总价</w:t>
      </w:r>
      <w:r>
        <w:rPr>
          <w:rFonts w:ascii="宋体" w:hAnsi="宋体"/>
          <w:sz w:val="24"/>
        </w:rPr>
        <w:t>（</w:t>
      </w:r>
      <w:r>
        <w:rPr>
          <w:rFonts w:hint="eastAsia" w:ascii="宋体" w:hAnsi="宋体"/>
          <w:sz w:val="24"/>
          <w:lang w:eastAsia="zh-Hans"/>
        </w:rPr>
        <w:t>含税</w:t>
      </w:r>
      <w:r>
        <w:rPr>
          <w:rFonts w:ascii="宋体" w:hAnsi="宋体"/>
          <w:sz w:val="24"/>
        </w:rPr>
        <w:t>）</w:t>
      </w:r>
      <w:r>
        <w:rPr>
          <w:rFonts w:hint="eastAsia" w:ascii="宋体" w:hAnsi="宋体"/>
          <w:sz w:val="24"/>
        </w:rPr>
        <w:t>为小写：</w:t>
      </w:r>
      <w:r>
        <w:rPr>
          <w:rFonts w:hint="eastAsia" w:ascii="宋体" w:hAnsi="宋体"/>
          <w:sz w:val="24"/>
          <w:u w:val="single"/>
        </w:rPr>
        <w:t>￥</w:t>
      </w:r>
      <w:r>
        <w:rPr>
          <w:rFonts w:ascii="宋体" w:hAnsi="宋体"/>
          <w:sz w:val="24"/>
          <w:u w:val="single"/>
        </w:rPr>
        <w:t xml:space="preserve">        </w:t>
      </w:r>
      <w:r>
        <w:rPr>
          <w:rFonts w:hint="eastAsia" w:ascii="宋体" w:hAnsi="宋体"/>
          <w:sz w:val="24"/>
          <w:u w:val="none"/>
        </w:rPr>
        <w:t>元</w:t>
      </w:r>
      <w:r>
        <w:rPr>
          <w:rFonts w:hint="eastAsia" w:ascii="宋体" w:hAnsi="宋体"/>
          <w:sz w:val="24"/>
        </w:rPr>
        <w:t>（大写</w:t>
      </w:r>
      <w:r>
        <w:rPr>
          <w:rFonts w:ascii="宋体" w:hAnsi="宋体"/>
          <w:sz w:val="24"/>
        </w:rPr>
        <w:t>:</w:t>
      </w:r>
      <w:r>
        <w:rPr>
          <w:rFonts w:hint="eastAsia" w:ascii="宋体" w:hAnsi="宋体"/>
          <w:sz w:val="24"/>
        </w:rPr>
        <w:t>人民币</w:t>
      </w:r>
      <w:r>
        <w:rPr>
          <w:rFonts w:hint="eastAsia" w:ascii="宋体" w:hAnsi="宋体"/>
          <w:sz w:val="24"/>
          <w:u w:val="single"/>
          <w:lang w:val="en-US" w:eastAsia="zh-CN"/>
        </w:rPr>
        <w:t xml:space="preserve">         </w:t>
      </w:r>
      <w:r>
        <w:rPr>
          <w:rFonts w:hint="eastAsia" w:ascii="宋体" w:hAnsi="宋体"/>
          <w:sz w:val="24"/>
        </w:rPr>
        <w:t>），税率</w:t>
      </w:r>
      <w:r>
        <w:rPr>
          <w:rFonts w:ascii="宋体" w:hAnsi="宋体"/>
          <w:sz w:val="24"/>
          <w:u w:val="single"/>
        </w:rPr>
        <w:t xml:space="preserve">       </w:t>
      </w:r>
      <w:r>
        <w:rPr>
          <w:rFonts w:hint="eastAsia" w:ascii="宋体" w:hAnsi="宋体"/>
          <w:sz w:val="24"/>
        </w:rPr>
        <w:t>%。</w:t>
      </w:r>
      <w:r>
        <w:rPr>
          <w:rFonts w:hint="eastAsia" w:ascii="宋体" w:hAnsi="宋体"/>
          <w:sz w:val="24"/>
          <w:lang w:eastAsia="zh-Hans"/>
        </w:rPr>
        <w:t>该费用为</w:t>
      </w:r>
      <w:r>
        <w:rPr>
          <w:rFonts w:hint="eastAsia" w:ascii="宋体" w:hAnsi="宋体"/>
          <w:sz w:val="24"/>
        </w:rPr>
        <w:t>总价包干，包含</w:t>
      </w:r>
      <w:r>
        <w:rPr>
          <w:rFonts w:hint="eastAsia" w:ascii="宋体" w:hAnsi="宋体"/>
          <w:sz w:val="24"/>
          <w:highlight w:val="none"/>
        </w:rPr>
        <w:t>但不限于编制地质灾害危险性评估报告书、评审会议费及专家费费用</w:t>
      </w:r>
      <w:r>
        <w:rPr>
          <w:rFonts w:hint="eastAsia" w:ascii="宋体" w:hAnsi="宋体"/>
          <w:sz w:val="24"/>
          <w:highlight w:val="none"/>
          <w:lang w:eastAsia="zh-Hans"/>
        </w:rPr>
        <w:t>等为实现本</w:t>
      </w:r>
      <w:r>
        <w:rPr>
          <w:rFonts w:hint="eastAsia" w:ascii="宋体" w:hAnsi="宋体"/>
          <w:sz w:val="24"/>
          <w:highlight w:val="none"/>
        </w:rPr>
        <w:t>协议</w:t>
      </w:r>
      <w:r>
        <w:rPr>
          <w:rFonts w:hint="eastAsia" w:ascii="宋体" w:hAnsi="宋体"/>
          <w:sz w:val="24"/>
          <w:highlight w:val="none"/>
          <w:lang w:eastAsia="zh-Hans"/>
        </w:rPr>
        <w:t>目的的全部费用</w:t>
      </w:r>
      <w:r>
        <w:rPr>
          <w:rFonts w:hint="eastAsia" w:ascii="宋体" w:hAnsi="宋体"/>
          <w:sz w:val="24"/>
          <w:highlight w:val="none"/>
        </w:rPr>
        <w:t>及税金。</w:t>
      </w:r>
    </w:p>
    <w:p w14:paraId="06265311">
      <w:pPr>
        <w:autoSpaceDE/>
        <w:spacing w:line="560" w:lineRule="exact"/>
        <w:ind w:firstLine="480" w:firstLineChars="200"/>
        <w:jc w:val="left"/>
        <w:rPr>
          <w:rFonts w:ascii="宋体" w:hAnsi="宋体"/>
          <w:sz w:val="24"/>
          <w:highlight w:val="none"/>
        </w:rPr>
      </w:pPr>
      <w:r>
        <w:rPr>
          <w:rFonts w:hint="eastAsia" w:ascii="宋体" w:hAnsi="宋体"/>
          <w:sz w:val="24"/>
          <w:highlight w:val="none"/>
        </w:rPr>
        <w:t>2</w:t>
      </w:r>
      <w:r>
        <w:rPr>
          <w:rFonts w:hint="eastAsia" w:ascii="宋体" w:hAnsi="宋体"/>
          <w:sz w:val="24"/>
          <w:highlight w:val="none"/>
          <w:lang w:eastAsia="zh-CN"/>
        </w:rPr>
        <w:t>、</w:t>
      </w:r>
      <w:r>
        <w:rPr>
          <w:rFonts w:hint="eastAsia" w:ascii="宋体" w:hAnsi="宋体"/>
          <w:sz w:val="24"/>
          <w:highlight w:val="none"/>
          <w:lang w:eastAsia="zh-Hans"/>
        </w:rPr>
        <w:t>付款进度</w:t>
      </w:r>
      <w:r>
        <w:rPr>
          <w:rFonts w:ascii="宋体" w:hAnsi="宋体"/>
          <w:sz w:val="24"/>
          <w:highlight w:val="none"/>
          <w:lang w:eastAsia="zh-Hans"/>
        </w:rPr>
        <w:t>：</w:t>
      </w:r>
      <w:r>
        <w:rPr>
          <w:rFonts w:hint="eastAsia" w:ascii="宋体" w:hAnsi="宋体"/>
          <w:sz w:val="24"/>
          <w:highlight w:val="none"/>
          <w:lang w:eastAsia="zh-Hans"/>
        </w:rPr>
        <w:t>本协议签订</w:t>
      </w:r>
      <w:r>
        <w:rPr>
          <w:rFonts w:hint="eastAsia" w:ascii="宋体" w:hAnsi="宋体"/>
          <w:sz w:val="24"/>
          <w:highlight w:val="none"/>
          <w:lang w:val="en-US" w:eastAsia="zh-CN"/>
        </w:rPr>
        <w:t>生效后</w:t>
      </w:r>
      <w:r>
        <w:rPr>
          <w:rFonts w:hint="eastAsia" w:ascii="宋体" w:hAnsi="宋体"/>
          <w:sz w:val="24"/>
          <w:highlight w:val="none"/>
          <w:lang w:eastAsia="zh-Hans"/>
        </w:rPr>
        <w:t>10日内</w:t>
      </w:r>
      <w:r>
        <w:rPr>
          <w:rFonts w:hint="eastAsia" w:ascii="宋体" w:hAnsi="宋体"/>
          <w:sz w:val="24"/>
          <w:highlight w:val="none"/>
          <w:lang w:eastAsia="zh-CN"/>
        </w:rPr>
        <w:t>，</w:t>
      </w:r>
      <w:r>
        <w:rPr>
          <w:rFonts w:hint="eastAsia" w:ascii="宋体" w:hAnsi="宋体"/>
          <w:sz w:val="24"/>
          <w:highlight w:val="none"/>
          <w:lang w:val="en-US" w:eastAsia="zh-CN"/>
        </w:rPr>
        <w:t>预付合同总金额的60%即</w:t>
      </w:r>
      <w:r>
        <w:rPr>
          <w:rFonts w:ascii="宋体" w:hAnsi="宋体"/>
          <w:sz w:val="24"/>
          <w:highlight w:val="none"/>
          <w:lang w:eastAsia="zh-Hans"/>
        </w:rPr>
        <w:t>【</w:t>
      </w:r>
      <w:r>
        <w:rPr>
          <w:rFonts w:hint="eastAsia" w:ascii="宋体" w:hAnsi="宋体"/>
          <w:sz w:val="24"/>
          <w:highlight w:val="none"/>
          <w:u w:val="single"/>
          <w:lang w:val="en-US" w:eastAsia="zh-CN"/>
        </w:rPr>
        <w:t xml:space="preserve">          </w:t>
      </w:r>
      <w:r>
        <w:rPr>
          <w:rFonts w:ascii="宋体" w:hAnsi="宋体"/>
          <w:sz w:val="24"/>
          <w:highlight w:val="none"/>
          <w:lang w:eastAsia="zh-Hans"/>
        </w:rPr>
        <w:t>】</w:t>
      </w:r>
      <w:r>
        <w:rPr>
          <w:rFonts w:hint="eastAsia" w:ascii="宋体" w:hAnsi="宋体"/>
          <w:sz w:val="24"/>
          <w:highlight w:val="none"/>
          <w:lang w:eastAsia="zh-Hans"/>
        </w:rPr>
        <w:t>元</w:t>
      </w:r>
      <w:r>
        <w:rPr>
          <w:rFonts w:hint="eastAsia" w:ascii="宋体" w:hAnsi="宋体"/>
          <w:sz w:val="24"/>
          <w:highlight w:val="none"/>
          <w:lang w:eastAsia="zh-CN"/>
        </w:rPr>
        <w:t>，</w:t>
      </w:r>
      <w:bookmarkStart w:id="0" w:name="_GoBack"/>
      <w:r>
        <w:rPr>
          <w:rFonts w:hint="eastAsia" w:ascii="宋体" w:hAnsi="宋体"/>
          <w:sz w:val="24"/>
          <w:highlight w:val="none"/>
          <w:lang w:eastAsia="zh-Hans"/>
        </w:rPr>
        <w:t>乙方完成地质灾害危险性评估报告送审稿编制并</w:t>
      </w:r>
      <w:r>
        <w:rPr>
          <w:rFonts w:hint="eastAsia" w:ascii="宋体" w:hAnsi="宋体"/>
          <w:sz w:val="24"/>
          <w:highlight w:val="none"/>
        </w:rPr>
        <w:t>通过专家评审，将项目地质灾害危险性评估报告提交西安市自然资源和规划局长安区分局并完成相关政府备案后，达到付款条件起10日内，支付剩余合同总金额的</w:t>
      </w:r>
      <w:r>
        <w:rPr>
          <w:rFonts w:hint="eastAsia" w:ascii="宋体" w:hAnsi="宋体"/>
          <w:sz w:val="24"/>
          <w:highlight w:val="none"/>
          <w:lang w:val="en-US" w:eastAsia="zh-CN"/>
        </w:rPr>
        <w:t>40</w:t>
      </w:r>
      <w:r>
        <w:rPr>
          <w:rFonts w:hint="eastAsia" w:ascii="宋体" w:hAnsi="宋体"/>
          <w:sz w:val="24"/>
          <w:highlight w:val="none"/>
        </w:rPr>
        <w:t>.00%</w:t>
      </w:r>
      <w:bookmarkEnd w:id="0"/>
      <w:r>
        <w:rPr>
          <w:rFonts w:hint="eastAsia" w:ascii="宋体" w:hAnsi="宋体"/>
          <w:sz w:val="24"/>
          <w:highlight w:val="none"/>
          <w:lang w:eastAsia="zh-Hans"/>
        </w:rPr>
        <w:t>即</w:t>
      </w:r>
      <w:r>
        <w:rPr>
          <w:rFonts w:ascii="宋体" w:hAnsi="宋体"/>
          <w:sz w:val="24"/>
          <w:highlight w:val="none"/>
          <w:lang w:eastAsia="zh-Hans"/>
        </w:rPr>
        <w:t>【</w:t>
      </w:r>
      <w:r>
        <w:rPr>
          <w:rFonts w:hint="eastAsia" w:ascii="宋体" w:hAnsi="宋体"/>
          <w:sz w:val="24"/>
          <w:highlight w:val="none"/>
          <w:u w:val="single"/>
          <w:lang w:val="en-US" w:eastAsia="zh-CN"/>
        </w:rPr>
        <w:t xml:space="preserve">            </w:t>
      </w:r>
      <w:r>
        <w:rPr>
          <w:rFonts w:ascii="宋体" w:hAnsi="宋体"/>
          <w:sz w:val="24"/>
          <w:highlight w:val="none"/>
          <w:lang w:eastAsia="zh-Hans"/>
        </w:rPr>
        <w:t>】</w:t>
      </w:r>
      <w:r>
        <w:rPr>
          <w:rFonts w:hint="eastAsia" w:ascii="宋体" w:hAnsi="宋体"/>
          <w:sz w:val="24"/>
          <w:highlight w:val="none"/>
          <w:lang w:eastAsia="zh-Hans"/>
        </w:rPr>
        <w:t>元</w:t>
      </w:r>
      <w:r>
        <w:rPr>
          <w:rFonts w:hint="eastAsia" w:ascii="宋体" w:hAnsi="宋体"/>
          <w:sz w:val="24"/>
          <w:highlight w:val="none"/>
        </w:rPr>
        <w:t>。</w:t>
      </w:r>
    </w:p>
    <w:p w14:paraId="41B80BB3">
      <w:pPr>
        <w:autoSpaceDE/>
        <w:spacing w:line="560" w:lineRule="exact"/>
        <w:ind w:firstLine="480" w:firstLineChars="200"/>
        <w:jc w:val="left"/>
        <w:rPr>
          <w:rFonts w:ascii="宋体" w:hAnsi="宋体"/>
          <w:sz w:val="24"/>
          <w:highlight w:val="none"/>
        </w:rPr>
      </w:pPr>
      <w:r>
        <w:rPr>
          <w:rFonts w:hint="eastAsia" w:ascii="宋体" w:hAnsi="宋体"/>
          <w:sz w:val="24"/>
          <w:highlight w:val="none"/>
        </w:rPr>
        <w:t>3</w:t>
      </w:r>
      <w:r>
        <w:rPr>
          <w:rFonts w:hint="eastAsia" w:ascii="宋体" w:hAnsi="宋体"/>
          <w:sz w:val="24"/>
          <w:highlight w:val="none"/>
          <w:lang w:eastAsia="zh-CN"/>
        </w:rPr>
        <w:t>、</w:t>
      </w:r>
      <w:r>
        <w:rPr>
          <w:rFonts w:hint="eastAsia" w:ascii="宋体" w:hAnsi="宋体"/>
          <w:sz w:val="24"/>
          <w:highlight w:val="none"/>
        </w:rPr>
        <w:t>甲方以银行转账的方式向乙方支付上述款项，乙方指定收款银行账户信息如下：</w:t>
      </w:r>
    </w:p>
    <w:p w14:paraId="0A32E4FD">
      <w:pPr>
        <w:autoSpaceDE/>
        <w:spacing w:line="560" w:lineRule="exact"/>
        <w:ind w:firstLine="480" w:firstLineChars="200"/>
        <w:jc w:val="left"/>
        <w:rPr>
          <w:rFonts w:hint="eastAsia" w:ascii="宋体" w:hAnsi="宋体"/>
          <w:sz w:val="24"/>
          <w:szCs w:val="24"/>
          <w:highlight w:val="none"/>
          <w:u w:val="single"/>
          <w:lang w:val="en-US" w:eastAsia="zh-CN"/>
        </w:rPr>
      </w:pPr>
      <w:r>
        <w:rPr>
          <w:rFonts w:hint="eastAsia" w:ascii="宋体"/>
          <w:sz w:val="24"/>
          <w:szCs w:val="24"/>
          <w:highlight w:val="none"/>
          <w:lang w:val="en-US" w:eastAsia="zh-CN"/>
        </w:rPr>
        <w:t>开户名称</w:t>
      </w:r>
      <w:r>
        <w:rPr>
          <w:rFonts w:hint="eastAsia" w:ascii="宋体"/>
          <w:sz w:val="24"/>
          <w:szCs w:val="24"/>
          <w:highlight w:val="none"/>
          <w:u w:val="none"/>
          <w:lang w:val="en-US" w:eastAsia="zh-CN"/>
        </w:rPr>
        <w:t>：</w:t>
      </w:r>
      <w:r>
        <w:rPr>
          <w:rFonts w:hint="eastAsia" w:ascii="宋体" w:hAnsi="宋体"/>
          <w:sz w:val="24"/>
          <w:szCs w:val="24"/>
          <w:highlight w:val="none"/>
          <w:u w:val="single"/>
          <w:lang w:val="en-US" w:eastAsia="zh-CN"/>
        </w:rPr>
        <w:t xml:space="preserve">        </w:t>
      </w:r>
      <w:r>
        <w:rPr>
          <w:rFonts w:hint="eastAsia" w:ascii="宋体"/>
          <w:sz w:val="24"/>
          <w:szCs w:val="24"/>
          <w:highlight w:val="none"/>
          <w:lang w:val="en-US" w:eastAsia="zh-CN"/>
        </w:rPr>
        <w:t>开户行：</w:t>
      </w:r>
      <w:r>
        <w:rPr>
          <w:rFonts w:hint="eastAsia" w:ascii="宋体" w:hAnsi="宋体"/>
          <w:sz w:val="24"/>
          <w:szCs w:val="24"/>
          <w:highlight w:val="none"/>
          <w:u w:val="single"/>
          <w:lang w:val="en-US" w:eastAsia="zh-CN"/>
        </w:rPr>
        <w:t xml:space="preserve">        </w:t>
      </w:r>
      <w:r>
        <w:rPr>
          <w:rFonts w:hint="eastAsia" w:ascii="宋体"/>
          <w:sz w:val="24"/>
          <w:szCs w:val="24"/>
          <w:highlight w:val="none"/>
          <w:lang w:val="en-US" w:eastAsia="zh-CN"/>
        </w:rPr>
        <w:t>账号：</w:t>
      </w:r>
      <w:r>
        <w:rPr>
          <w:rFonts w:hint="eastAsia" w:ascii="宋体" w:hAnsi="宋体"/>
          <w:sz w:val="24"/>
          <w:szCs w:val="24"/>
          <w:highlight w:val="none"/>
          <w:u w:val="single"/>
          <w:lang w:val="en-US" w:eastAsia="zh-CN"/>
        </w:rPr>
        <w:t xml:space="preserve">        </w:t>
      </w:r>
    </w:p>
    <w:p w14:paraId="09F03EA3">
      <w:pPr>
        <w:autoSpaceDE/>
        <w:spacing w:line="560" w:lineRule="exact"/>
        <w:ind w:firstLine="480" w:firstLineChars="200"/>
        <w:jc w:val="left"/>
        <w:rPr>
          <w:rFonts w:ascii="宋体" w:hAnsi="宋体"/>
          <w:sz w:val="24"/>
          <w:highlight w:val="none"/>
          <w:lang w:eastAsia="zh-Hans"/>
        </w:rPr>
      </w:pPr>
      <w:r>
        <w:rPr>
          <w:rFonts w:hint="eastAsia" w:ascii="宋体" w:hAnsi="宋体"/>
          <w:sz w:val="24"/>
          <w:highlight w:val="none"/>
        </w:rPr>
        <w:t>4</w:t>
      </w:r>
      <w:r>
        <w:rPr>
          <w:rFonts w:hint="eastAsia" w:ascii="宋体" w:hAnsi="宋体"/>
          <w:sz w:val="24"/>
          <w:highlight w:val="none"/>
          <w:lang w:eastAsia="zh-CN"/>
        </w:rPr>
        <w:t>、</w:t>
      </w:r>
      <w:r>
        <w:rPr>
          <w:rFonts w:hint="eastAsia" w:ascii="宋体" w:hAnsi="宋体"/>
          <w:sz w:val="24"/>
          <w:highlight w:val="none"/>
        </w:rPr>
        <w:t>甲方每次向乙方付款前，乙方需提供等额</w:t>
      </w:r>
      <w:r>
        <w:rPr>
          <w:rFonts w:hint="eastAsia" w:ascii="宋体" w:hAnsi="宋体"/>
          <w:sz w:val="24"/>
          <w:highlight w:val="none"/>
          <w:lang w:eastAsia="zh-Hans"/>
        </w:rPr>
        <w:t>的</w:t>
      </w:r>
      <w:r>
        <w:rPr>
          <w:rFonts w:hint="eastAsia" w:ascii="宋体" w:hAnsi="宋体"/>
          <w:sz w:val="24"/>
          <w:highlight w:val="none"/>
        </w:rPr>
        <w:t>增值税发票。</w:t>
      </w:r>
      <w:r>
        <w:rPr>
          <w:rFonts w:hint="eastAsia" w:ascii="宋体" w:hAnsi="宋体"/>
          <w:sz w:val="24"/>
          <w:highlight w:val="none"/>
          <w:lang w:eastAsia="zh-Hans"/>
        </w:rPr>
        <w:t>因乙方迟延提供票据或提供票据不符合甲方要求的</w:t>
      </w:r>
      <w:r>
        <w:rPr>
          <w:rFonts w:ascii="宋体" w:hAnsi="宋体"/>
          <w:sz w:val="24"/>
          <w:highlight w:val="none"/>
          <w:lang w:eastAsia="zh-Hans"/>
        </w:rPr>
        <w:t>，</w:t>
      </w:r>
      <w:r>
        <w:rPr>
          <w:rFonts w:hint="eastAsia" w:ascii="宋体" w:hAnsi="宋体"/>
          <w:sz w:val="24"/>
          <w:highlight w:val="none"/>
          <w:lang w:eastAsia="zh-Hans"/>
        </w:rPr>
        <w:t>甲方对此不承担迟延付款的责任</w:t>
      </w:r>
      <w:r>
        <w:rPr>
          <w:rFonts w:ascii="宋体" w:hAnsi="宋体"/>
          <w:sz w:val="24"/>
          <w:highlight w:val="none"/>
          <w:lang w:eastAsia="zh-Hans"/>
        </w:rPr>
        <w:t>。</w:t>
      </w:r>
    </w:p>
    <w:p w14:paraId="609F9C0D">
      <w:pPr>
        <w:spacing w:line="560" w:lineRule="exact"/>
        <w:ind w:firstLine="482" w:firstLineChars="200"/>
        <w:rPr>
          <w:rFonts w:ascii="宋体" w:hAnsi="宋体"/>
          <w:b/>
          <w:bCs/>
          <w:sz w:val="24"/>
          <w:highlight w:val="none"/>
          <w:lang w:eastAsia="zh-Hans"/>
        </w:rPr>
      </w:pPr>
      <w:r>
        <w:rPr>
          <w:rFonts w:hint="eastAsia" w:ascii="宋体" w:hAnsi="宋体"/>
          <w:b/>
          <w:bCs/>
          <w:sz w:val="24"/>
          <w:highlight w:val="none"/>
          <w:lang w:eastAsia="zh-Hans"/>
        </w:rPr>
        <w:t>六</w:t>
      </w:r>
      <w:r>
        <w:rPr>
          <w:rFonts w:ascii="宋体" w:hAnsi="宋体"/>
          <w:b/>
          <w:bCs/>
          <w:sz w:val="24"/>
          <w:highlight w:val="none"/>
          <w:lang w:eastAsia="zh-Hans"/>
        </w:rPr>
        <w:t>、</w:t>
      </w:r>
      <w:r>
        <w:rPr>
          <w:rFonts w:hint="eastAsia" w:ascii="宋体" w:hAnsi="宋体"/>
          <w:b/>
          <w:bCs/>
          <w:sz w:val="24"/>
          <w:highlight w:val="none"/>
          <w:lang w:eastAsia="zh-Hans"/>
        </w:rPr>
        <w:t>违约责任</w:t>
      </w:r>
    </w:p>
    <w:p w14:paraId="66327856">
      <w:pPr>
        <w:spacing w:line="560" w:lineRule="exact"/>
        <w:ind w:firstLine="480" w:firstLineChars="200"/>
        <w:rPr>
          <w:rFonts w:ascii="宋体" w:hAnsi="宋体"/>
          <w:sz w:val="24"/>
          <w:highlight w:val="none"/>
        </w:rPr>
      </w:pPr>
      <w:r>
        <w:rPr>
          <w:rFonts w:ascii="宋体" w:hAnsi="宋体"/>
          <w:sz w:val="24"/>
          <w:highlight w:val="none"/>
          <w:lang w:eastAsia="zh-Hans"/>
        </w:rPr>
        <w:t>1</w:t>
      </w:r>
      <w:r>
        <w:rPr>
          <w:rFonts w:hint="eastAsia" w:ascii="宋体" w:hAnsi="宋体"/>
          <w:sz w:val="24"/>
          <w:highlight w:val="none"/>
          <w:lang w:eastAsia="zh-CN"/>
        </w:rPr>
        <w:t>、</w:t>
      </w:r>
      <w:r>
        <w:rPr>
          <w:rFonts w:hint="eastAsia" w:ascii="宋体" w:hAnsi="宋体"/>
          <w:sz w:val="24"/>
          <w:highlight w:val="none"/>
          <w:lang w:eastAsia="zh-Hans"/>
        </w:rPr>
        <w:t>乙方未能按照本协议约定时间向甲方提交阶段性成果性文件的</w:t>
      </w:r>
      <w:r>
        <w:rPr>
          <w:rFonts w:ascii="宋体" w:hAnsi="宋体"/>
          <w:sz w:val="24"/>
          <w:highlight w:val="none"/>
          <w:lang w:eastAsia="zh-Hans"/>
        </w:rPr>
        <w:t>，</w:t>
      </w:r>
      <w:r>
        <w:rPr>
          <w:rFonts w:hint="eastAsia" w:ascii="宋体" w:hAnsi="宋体"/>
          <w:sz w:val="24"/>
          <w:highlight w:val="none"/>
          <w:lang w:eastAsia="zh-Hans"/>
        </w:rPr>
        <w:t>每逾期一日</w:t>
      </w:r>
      <w:r>
        <w:rPr>
          <w:rFonts w:ascii="宋体" w:hAnsi="宋体"/>
          <w:sz w:val="24"/>
          <w:highlight w:val="none"/>
          <w:lang w:eastAsia="zh-Hans"/>
        </w:rPr>
        <w:t>，</w:t>
      </w:r>
      <w:r>
        <w:rPr>
          <w:rFonts w:hint="eastAsia" w:ascii="宋体" w:hAnsi="宋体"/>
          <w:sz w:val="24"/>
          <w:highlight w:val="none"/>
          <w:lang w:eastAsia="zh-Hans"/>
        </w:rPr>
        <w:t>乙</w:t>
      </w:r>
      <w:r>
        <w:rPr>
          <w:rFonts w:hint="eastAsia" w:ascii="宋体" w:hAnsi="宋体"/>
          <w:sz w:val="24"/>
          <w:highlight w:val="none"/>
        </w:rPr>
        <w:t>方</w:t>
      </w:r>
      <w:r>
        <w:rPr>
          <w:rFonts w:hint="eastAsia" w:ascii="宋体" w:hAnsi="宋体"/>
          <w:sz w:val="24"/>
          <w:highlight w:val="none"/>
          <w:lang w:eastAsia="zh-Hans"/>
        </w:rPr>
        <w:t>应向甲方</w:t>
      </w:r>
      <w:r>
        <w:rPr>
          <w:rFonts w:hint="eastAsia" w:ascii="宋体" w:hAnsi="宋体"/>
          <w:sz w:val="24"/>
          <w:highlight w:val="none"/>
        </w:rPr>
        <w:t>支付</w:t>
      </w:r>
      <w:r>
        <w:rPr>
          <w:rFonts w:hint="eastAsia" w:ascii="宋体" w:hAnsi="宋体"/>
          <w:sz w:val="24"/>
          <w:highlight w:val="none"/>
          <w:lang w:eastAsia="zh-Hans"/>
        </w:rPr>
        <w:t>本</w:t>
      </w:r>
      <w:r>
        <w:rPr>
          <w:rFonts w:hint="eastAsia" w:ascii="宋体" w:hAnsi="宋体"/>
          <w:sz w:val="24"/>
          <w:highlight w:val="none"/>
        </w:rPr>
        <w:t>协议总价</w:t>
      </w:r>
      <w:r>
        <w:rPr>
          <w:rFonts w:ascii="宋体" w:hAnsi="宋体"/>
          <w:sz w:val="24"/>
          <w:highlight w:val="none"/>
        </w:rPr>
        <w:t>1%</w:t>
      </w:r>
      <w:r>
        <w:rPr>
          <w:rFonts w:hint="eastAsia" w:ascii="宋体" w:hAnsi="宋体"/>
          <w:sz w:val="24"/>
          <w:highlight w:val="none"/>
        </w:rPr>
        <w:t>的违约金</w:t>
      </w:r>
      <w:r>
        <w:rPr>
          <w:rFonts w:ascii="宋体" w:hAnsi="宋体"/>
          <w:sz w:val="24"/>
          <w:highlight w:val="none"/>
        </w:rPr>
        <w:t>，</w:t>
      </w:r>
      <w:r>
        <w:rPr>
          <w:rFonts w:hint="eastAsia" w:ascii="宋体" w:hAnsi="宋体"/>
          <w:sz w:val="24"/>
          <w:highlight w:val="none"/>
          <w:lang w:eastAsia="zh-Hans"/>
        </w:rPr>
        <w:t>逾期超过</w:t>
      </w:r>
      <w:r>
        <w:rPr>
          <w:rFonts w:ascii="宋体" w:hAnsi="宋体"/>
          <w:sz w:val="24"/>
          <w:highlight w:val="none"/>
          <w:lang w:eastAsia="zh-Hans"/>
        </w:rPr>
        <w:t>【</w:t>
      </w:r>
      <w:r>
        <w:rPr>
          <w:rFonts w:hint="eastAsia" w:ascii="宋体" w:hAnsi="宋体"/>
          <w:sz w:val="24"/>
          <w:highlight w:val="none"/>
        </w:rPr>
        <w:t>3</w:t>
      </w:r>
      <w:r>
        <w:rPr>
          <w:rFonts w:ascii="宋体" w:hAnsi="宋体"/>
          <w:sz w:val="24"/>
          <w:highlight w:val="none"/>
        </w:rPr>
        <w:t>0</w:t>
      </w:r>
      <w:r>
        <w:rPr>
          <w:rFonts w:ascii="宋体" w:hAnsi="宋体"/>
          <w:sz w:val="24"/>
          <w:highlight w:val="none"/>
          <w:lang w:eastAsia="zh-Hans"/>
        </w:rPr>
        <w:t>】</w:t>
      </w:r>
      <w:r>
        <w:rPr>
          <w:rFonts w:hint="eastAsia" w:ascii="宋体" w:hAnsi="宋体"/>
          <w:sz w:val="24"/>
          <w:highlight w:val="none"/>
          <w:lang w:eastAsia="zh-Hans"/>
        </w:rPr>
        <w:t>日</w:t>
      </w:r>
      <w:r>
        <w:rPr>
          <w:rFonts w:ascii="宋体" w:hAnsi="宋体"/>
          <w:sz w:val="24"/>
          <w:highlight w:val="none"/>
          <w:lang w:eastAsia="zh-Hans"/>
        </w:rPr>
        <w:t>，</w:t>
      </w:r>
      <w:r>
        <w:rPr>
          <w:rFonts w:hint="eastAsia" w:ascii="宋体" w:hAnsi="宋体"/>
          <w:sz w:val="24"/>
          <w:highlight w:val="none"/>
          <w:lang w:eastAsia="zh-Hans"/>
        </w:rPr>
        <w:t>乙方仍未提交的</w:t>
      </w:r>
      <w:r>
        <w:rPr>
          <w:rFonts w:ascii="宋体" w:hAnsi="宋体"/>
          <w:sz w:val="24"/>
          <w:highlight w:val="none"/>
          <w:lang w:eastAsia="zh-Hans"/>
        </w:rPr>
        <w:t>，</w:t>
      </w:r>
      <w:r>
        <w:rPr>
          <w:rFonts w:hint="eastAsia" w:ascii="宋体" w:hAnsi="宋体"/>
          <w:sz w:val="24"/>
          <w:highlight w:val="none"/>
          <w:lang w:eastAsia="zh-Hans"/>
        </w:rPr>
        <w:t>甲方有权解除本</w:t>
      </w:r>
      <w:r>
        <w:rPr>
          <w:rFonts w:hint="eastAsia" w:ascii="宋体" w:hAnsi="宋体"/>
          <w:sz w:val="24"/>
          <w:highlight w:val="none"/>
        </w:rPr>
        <w:t>协议</w:t>
      </w:r>
      <w:r>
        <w:rPr>
          <w:rFonts w:ascii="宋体" w:hAnsi="宋体"/>
          <w:sz w:val="24"/>
          <w:highlight w:val="none"/>
          <w:lang w:eastAsia="zh-Hans"/>
        </w:rPr>
        <w:t>，</w:t>
      </w:r>
      <w:r>
        <w:rPr>
          <w:rFonts w:hint="eastAsia" w:ascii="宋体" w:hAnsi="宋体"/>
          <w:sz w:val="24"/>
          <w:highlight w:val="none"/>
          <w:lang w:eastAsia="zh-Hans"/>
        </w:rPr>
        <w:t>乙</w:t>
      </w:r>
      <w:r>
        <w:rPr>
          <w:rFonts w:hint="eastAsia" w:ascii="宋体" w:hAnsi="宋体"/>
          <w:sz w:val="24"/>
          <w:highlight w:val="none"/>
        </w:rPr>
        <w:t>方</w:t>
      </w:r>
      <w:r>
        <w:rPr>
          <w:rFonts w:hint="eastAsia" w:ascii="宋体" w:hAnsi="宋体"/>
          <w:sz w:val="24"/>
          <w:highlight w:val="none"/>
          <w:lang w:eastAsia="zh-Hans"/>
        </w:rPr>
        <w:t>应向甲方</w:t>
      </w:r>
      <w:r>
        <w:rPr>
          <w:rFonts w:hint="eastAsia" w:ascii="宋体" w:hAnsi="宋体"/>
          <w:sz w:val="24"/>
          <w:highlight w:val="none"/>
        </w:rPr>
        <w:t>支付</w:t>
      </w:r>
      <w:r>
        <w:rPr>
          <w:rFonts w:hint="eastAsia" w:ascii="宋体" w:hAnsi="宋体"/>
          <w:sz w:val="24"/>
          <w:highlight w:val="none"/>
          <w:lang w:eastAsia="zh-Hans"/>
        </w:rPr>
        <w:t>本</w:t>
      </w:r>
      <w:r>
        <w:rPr>
          <w:rFonts w:hint="eastAsia" w:ascii="宋体" w:hAnsi="宋体"/>
          <w:sz w:val="24"/>
          <w:highlight w:val="none"/>
        </w:rPr>
        <w:t>协议总价</w:t>
      </w:r>
      <w:r>
        <w:rPr>
          <w:rFonts w:ascii="宋体" w:hAnsi="宋体"/>
          <w:sz w:val="24"/>
          <w:highlight w:val="none"/>
          <w:lang w:eastAsia="zh-Hans"/>
        </w:rPr>
        <w:t>【10%】</w:t>
      </w:r>
      <w:r>
        <w:rPr>
          <w:rFonts w:hint="eastAsia" w:ascii="宋体" w:hAnsi="宋体"/>
          <w:sz w:val="24"/>
          <w:highlight w:val="none"/>
        </w:rPr>
        <w:t>的</w:t>
      </w:r>
      <w:r>
        <w:rPr>
          <w:rFonts w:hint="eastAsia" w:ascii="宋体" w:hAnsi="宋体"/>
          <w:sz w:val="24"/>
          <w:highlight w:val="none"/>
          <w:lang w:eastAsia="zh-Hans"/>
        </w:rPr>
        <w:t>违约金</w:t>
      </w:r>
      <w:r>
        <w:rPr>
          <w:rFonts w:ascii="宋体" w:hAnsi="宋体"/>
          <w:sz w:val="24"/>
          <w:highlight w:val="none"/>
          <w:lang w:eastAsia="zh-Hans"/>
        </w:rPr>
        <w:t>，</w:t>
      </w:r>
      <w:r>
        <w:rPr>
          <w:rFonts w:hint="eastAsia" w:ascii="宋体" w:hAnsi="宋体"/>
          <w:sz w:val="24"/>
          <w:highlight w:val="none"/>
          <w:lang w:eastAsia="zh-Hans"/>
        </w:rPr>
        <w:t>若对甲方造成任何损失的</w:t>
      </w:r>
      <w:r>
        <w:rPr>
          <w:rFonts w:ascii="宋体" w:hAnsi="宋体"/>
          <w:sz w:val="24"/>
          <w:highlight w:val="none"/>
          <w:lang w:eastAsia="zh-Hans"/>
        </w:rPr>
        <w:t>，</w:t>
      </w:r>
      <w:r>
        <w:rPr>
          <w:rFonts w:hint="eastAsia" w:ascii="宋体" w:hAnsi="宋体"/>
          <w:sz w:val="24"/>
          <w:highlight w:val="none"/>
          <w:lang w:eastAsia="zh-Hans"/>
        </w:rPr>
        <w:t>乙方</w:t>
      </w:r>
      <w:r>
        <w:rPr>
          <w:rFonts w:hint="eastAsia" w:ascii="宋体" w:hAnsi="宋体"/>
          <w:sz w:val="24"/>
          <w:highlight w:val="none"/>
        </w:rPr>
        <w:t>还</w:t>
      </w:r>
      <w:r>
        <w:rPr>
          <w:rFonts w:hint="eastAsia" w:ascii="宋体" w:hAnsi="宋体"/>
          <w:sz w:val="24"/>
          <w:highlight w:val="none"/>
          <w:lang w:eastAsia="zh-Hans"/>
        </w:rPr>
        <w:t>应就甲方的损失承担全部赔偿责任</w:t>
      </w:r>
      <w:r>
        <w:rPr>
          <w:rFonts w:ascii="宋体" w:hAnsi="宋体"/>
          <w:sz w:val="24"/>
          <w:highlight w:val="none"/>
        </w:rPr>
        <w:t>。</w:t>
      </w:r>
    </w:p>
    <w:p w14:paraId="393F5E60">
      <w:pPr>
        <w:spacing w:line="560" w:lineRule="exact"/>
        <w:ind w:firstLine="480" w:firstLineChars="200"/>
        <w:rPr>
          <w:rFonts w:ascii="宋体" w:hAnsi="宋体" w:cs="仿宋_GB2312"/>
          <w:sz w:val="24"/>
          <w:highlight w:val="none"/>
          <w:lang w:eastAsia="zh-Hans"/>
        </w:rPr>
      </w:pPr>
      <w:r>
        <w:rPr>
          <w:rFonts w:ascii="宋体" w:hAnsi="宋体"/>
          <w:sz w:val="24"/>
          <w:highlight w:val="none"/>
        </w:rPr>
        <w:t>2</w:t>
      </w:r>
      <w:r>
        <w:rPr>
          <w:rFonts w:hint="eastAsia" w:ascii="宋体" w:hAnsi="宋体"/>
          <w:sz w:val="24"/>
          <w:highlight w:val="none"/>
          <w:lang w:eastAsia="zh-CN"/>
        </w:rPr>
        <w:t>、</w:t>
      </w:r>
      <w:r>
        <w:rPr>
          <w:rFonts w:hint="eastAsia" w:ascii="宋体" w:hAnsi="宋体"/>
          <w:sz w:val="24"/>
          <w:highlight w:val="none"/>
          <w:lang w:eastAsia="zh-Hans"/>
        </w:rPr>
        <w:t>若因乙方提交的成果性文件的真实性</w:t>
      </w:r>
      <w:r>
        <w:rPr>
          <w:rFonts w:ascii="宋体" w:hAnsi="宋体"/>
          <w:sz w:val="24"/>
          <w:highlight w:val="none"/>
          <w:lang w:eastAsia="zh-Hans"/>
        </w:rPr>
        <w:t>、</w:t>
      </w:r>
      <w:r>
        <w:rPr>
          <w:rFonts w:hint="eastAsia" w:ascii="宋体" w:hAnsi="宋体"/>
          <w:sz w:val="24"/>
          <w:highlight w:val="none"/>
          <w:lang w:eastAsia="zh-Hans"/>
        </w:rPr>
        <w:t>完整性及专业性存在重大疏漏</w:t>
      </w:r>
      <w:r>
        <w:rPr>
          <w:rFonts w:ascii="宋体" w:hAnsi="宋体"/>
          <w:sz w:val="24"/>
          <w:highlight w:val="none"/>
          <w:lang w:eastAsia="zh-Hans"/>
        </w:rPr>
        <w:t>，</w:t>
      </w:r>
      <w:r>
        <w:rPr>
          <w:rFonts w:hint="eastAsia" w:ascii="宋体" w:hAnsi="宋体"/>
          <w:sz w:val="24"/>
          <w:highlight w:val="none"/>
          <w:lang w:eastAsia="zh-Hans"/>
        </w:rPr>
        <w:t>致使提交报告未能通过</w:t>
      </w:r>
      <w:r>
        <w:rPr>
          <w:rFonts w:hint="eastAsia" w:ascii="宋体" w:hAnsi="宋体" w:cs="仿宋_GB2312"/>
          <w:sz w:val="24"/>
          <w:highlight w:val="none"/>
          <w:lang w:eastAsia="zh-Hans"/>
        </w:rPr>
        <w:t>西安市自然和资源规划局审核的</w:t>
      </w:r>
      <w:r>
        <w:rPr>
          <w:rFonts w:ascii="宋体" w:hAnsi="宋体" w:cs="仿宋_GB2312"/>
          <w:sz w:val="24"/>
          <w:highlight w:val="none"/>
          <w:lang w:eastAsia="zh-Hans"/>
        </w:rPr>
        <w:t>，</w:t>
      </w:r>
      <w:r>
        <w:rPr>
          <w:rFonts w:hint="eastAsia" w:ascii="宋体" w:hAnsi="宋体" w:cs="仿宋_GB2312"/>
          <w:sz w:val="24"/>
          <w:highlight w:val="none"/>
          <w:lang w:eastAsia="zh-Hans"/>
        </w:rPr>
        <w:t>乙方应无偿修改</w:t>
      </w:r>
      <w:r>
        <w:rPr>
          <w:rFonts w:ascii="宋体" w:hAnsi="宋体" w:cs="仿宋_GB2312"/>
          <w:sz w:val="24"/>
          <w:highlight w:val="none"/>
          <w:lang w:eastAsia="zh-Hans"/>
        </w:rPr>
        <w:t>，</w:t>
      </w:r>
      <w:r>
        <w:rPr>
          <w:rFonts w:hint="eastAsia" w:ascii="宋体" w:hAnsi="宋体" w:cs="仿宋_GB2312"/>
          <w:sz w:val="24"/>
          <w:highlight w:val="none"/>
          <w:lang w:eastAsia="zh-Hans"/>
        </w:rPr>
        <w:t>若修改后仍未通过审核</w:t>
      </w:r>
      <w:r>
        <w:rPr>
          <w:rFonts w:ascii="宋体" w:hAnsi="宋体" w:cs="仿宋_GB2312"/>
          <w:sz w:val="24"/>
          <w:highlight w:val="none"/>
          <w:lang w:eastAsia="zh-Hans"/>
        </w:rPr>
        <w:t>，</w:t>
      </w:r>
      <w:r>
        <w:rPr>
          <w:rFonts w:hint="eastAsia" w:ascii="宋体" w:hAnsi="宋体" w:cs="仿宋_GB2312"/>
          <w:sz w:val="24"/>
          <w:highlight w:val="none"/>
          <w:lang w:eastAsia="zh-Hans"/>
        </w:rPr>
        <w:t>或严重延误甲方工作的</w:t>
      </w:r>
      <w:r>
        <w:rPr>
          <w:rFonts w:ascii="宋体" w:hAnsi="宋体" w:cs="仿宋_GB2312"/>
          <w:sz w:val="24"/>
          <w:highlight w:val="none"/>
          <w:lang w:eastAsia="zh-Hans"/>
        </w:rPr>
        <w:t>，</w:t>
      </w:r>
      <w:r>
        <w:rPr>
          <w:rFonts w:hint="eastAsia" w:ascii="宋体" w:hAnsi="宋体" w:cs="仿宋_GB2312"/>
          <w:sz w:val="24"/>
          <w:highlight w:val="none"/>
          <w:lang w:eastAsia="zh-Hans"/>
        </w:rPr>
        <w:t>乙方应向甲方</w:t>
      </w:r>
      <w:r>
        <w:rPr>
          <w:rFonts w:hint="eastAsia" w:ascii="宋体" w:hAnsi="宋体" w:cs="仿宋_GB2312"/>
          <w:sz w:val="24"/>
          <w:highlight w:val="none"/>
        </w:rPr>
        <w:t>支付</w:t>
      </w:r>
      <w:r>
        <w:rPr>
          <w:rFonts w:hint="eastAsia" w:ascii="宋体" w:hAnsi="宋体" w:cs="仿宋_GB2312"/>
          <w:sz w:val="24"/>
          <w:highlight w:val="none"/>
          <w:lang w:eastAsia="zh-Hans"/>
        </w:rPr>
        <w:t>本</w:t>
      </w:r>
      <w:r>
        <w:rPr>
          <w:rFonts w:hint="eastAsia" w:ascii="宋体" w:hAnsi="宋体" w:cs="仿宋_GB2312"/>
          <w:sz w:val="24"/>
          <w:highlight w:val="none"/>
        </w:rPr>
        <w:t>协议</w:t>
      </w:r>
      <w:r>
        <w:rPr>
          <w:rFonts w:hint="eastAsia" w:ascii="宋体" w:hAnsi="宋体" w:cs="仿宋_GB2312"/>
          <w:sz w:val="24"/>
          <w:highlight w:val="none"/>
          <w:lang w:eastAsia="zh-Hans"/>
        </w:rPr>
        <w:t>总价</w:t>
      </w:r>
      <w:r>
        <w:rPr>
          <w:rFonts w:ascii="宋体" w:hAnsi="宋体" w:cs="仿宋_GB2312"/>
          <w:sz w:val="24"/>
          <w:highlight w:val="none"/>
          <w:lang w:eastAsia="zh-Hans"/>
        </w:rPr>
        <w:t>【10%】</w:t>
      </w:r>
      <w:r>
        <w:rPr>
          <w:rFonts w:hint="eastAsia" w:ascii="宋体" w:hAnsi="宋体" w:cs="仿宋_GB2312"/>
          <w:sz w:val="24"/>
          <w:highlight w:val="none"/>
          <w:lang w:eastAsia="zh-Hans"/>
        </w:rPr>
        <w:t>的违约金</w:t>
      </w:r>
      <w:r>
        <w:rPr>
          <w:rFonts w:ascii="宋体" w:hAnsi="宋体" w:cs="仿宋_GB2312"/>
          <w:sz w:val="24"/>
          <w:highlight w:val="none"/>
          <w:lang w:eastAsia="zh-Hans"/>
        </w:rPr>
        <w:t>，</w:t>
      </w:r>
      <w:r>
        <w:rPr>
          <w:rFonts w:hint="eastAsia" w:ascii="宋体" w:hAnsi="宋体" w:cs="仿宋_GB2312"/>
          <w:sz w:val="24"/>
          <w:highlight w:val="none"/>
          <w:lang w:eastAsia="zh-Hans"/>
        </w:rPr>
        <w:t>并赔偿</w:t>
      </w:r>
      <w:r>
        <w:rPr>
          <w:rFonts w:hint="eastAsia" w:ascii="宋体" w:hAnsi="宋体" w:cs="仿宋_GB2312"/>
          <w:sz w:val="24"/>
          <w:highlight w:val="none"/>
        </w:rPr>
        <w:t>给</w:t>
      </w:r>
      <w:r>
        <w:rPr>
          <w:rFonts w:hint="eastAsia" w:ascii="宋体" w:hAnsi="宋体" w:cs="仿宋_GB2312"/>
          <w:sz w:val="24"/>
          <w:highlight w:val="none"/>
          <w:lang w:eastAsia="zh-Hans"/>
        </w:rPr>
        <w:t>甲方造成的全部损失</w:t>
      </w:r>
      <w:r>
        <w:rPr>
          <w:rFonts w:ascii="宋体" w:hAnsi="宋体" w:cs="仿宋_GB2312"/>
          <w:sz w:val="24"/>
          <w:highlight w:val="none"/>
          <w:lang w:eastAsia="zh-Hans"/>
        </w:rPr>
        <w:t>。</w:t>
      </w:r>
    </w:p>
    <w:p w14:paraId="4F144844">
      <w:pPr>
        <w:spacing w:line="560" w:lineRule="exact"/>
        <w:ind w:firstLine="480" w:firstLineChars="200"/>
        <w:rPr>
          <w:rFonts w:ascii="宋体" w:hAnsi="宋体" w:cs="仿宋_GB2312"/>
          <w:sz w:val="24"/>
          <w:highlight w:val="none"/>
          <w:lang w:eastAsia="zh-Hans"/>
        </w:rPr>
      </w:pPr>
      <w:r>
        <w:rPr>
          <w:rFonts w:ascii="宋体" w:hAnsi="宋体" w:cs="仿宋_GB2312"/>
          <w:sz w:val="24"/>
          <w:highlight w:val="none"/>
          <w:lang w:eastAsia="zh-Hans"/>
        </w:rPr>
        <w:t>3</w:t>
      </w:r>
      <w:r>
        <w:rPr>
          <w:rFonts w:hint="eastAsia" w:ascii="宋体" w:hAnsi="宋体" w:cs="仿宋_GB2312"/>
          <w:sz w:val="24"/>
          <w:highlight w:val="none"/>
          <w:lang w:eastAsia="zh-CN"/>
        </w:rPr>
        <w:t>、</w:t>
      </w:r>
      <w:r>
        <w:rPr>
          <w:rFonts w:hint="eastAsia" w:ascii="宋体" w:hAnsi="宋体" w:cs="仿宋_GB2312"/>
          <w:sz w:val="24"/>
          <w:highlight w:val="none"/>
          <w:lang w:eastAsia="zh-Hans"/>
        </w:rPr>
        <w:t>除本协议另有约定外</w:t>
      </w:r>
      <w:r>
        <w:rPr>
          <w:rFonts w:ascii="宋体" w:hAnsi="宋体" w:cs="仿宋_GB2312"/>
          <w:sz w:val="24"/>
          <w:highlight w:val="none"/>
          <w:lang w:eastAsia="zh-Hans"/>
        </w:rPr>
        <w:t>，</w:t>
      </w:r>
      <w:r>
        <w:rPr>
          <w:rFonts w:hint="eastAsia" w:ascii="宋体" w:hAnsi="宋体" w:cs="仿宋_GB2312"/>
          <w:sz w:val="24"/>
          <w:highlight w:val="none"/>
          <w:lang w:eastAsia="zh-Hans"/>
        </w:rPr>
        <w:t>甲</w:t>
      </w:r>
      <w:r>
        <w:rPr>
          <w:rFonts w:ascii="宋体" w:hAnsi="宋体" w:cs="仿宋_GB2312"/>
          <w:sz w:val="24"/>
          <w:highlight w:val="none"/>
          <w:lang w:eastAsia="zh-Hans"/>
        </w:rPr>
        <w:t>、</w:t>
      </w:r>
      <w:r>
        <w:rPr>
          <w:rFonts w:hint="eastAsia" w:ascii="宋体" w:hAnsi="宋体" w:cs="仿宋_GB2312"/>
          <w:sz w:val="24"/>
          <w:highlight w:val="none"/>
          <w:lang w:eastAsia="zh-Hans"/>
        </w:rPr>
        <w:t>乙双方如一方未履行或未适当</w:t>
      </w:r>
      <w:r>
        <w:rPr>
          <w:rFonts w:ascii="宋体" w:hAnsi="宋体" w:cs="仿宋_GB2312"/>
          <w:sz w:val="24"/>
          <w:highlight w:val="none"/>
          <w:lang w:eastAsia="zh-Hans"/>
        </w:rPr>
        <w:t>、</w:t>
      </w:r>
      <w:r>
        <w:rPr>
          <w:rFonts w:hint="eastAsia" w:ascii="宋体" w:hAnsi="宋体" w:cs="仿宋_GB2312"/>
          <w:sz w:val="24"/>
          <w:highlight w:val="none"/>
          <w:lang w:eastAsia="zh-Hans"/>
        </w:rPr>
        <w:t>充分履行本协议其他义务构成违约的</w:t>
      </w:r>
      <w:r>
        <w:rPr>
          <w:rFonts w:ascii="宋体" w:hAnsi="宋体" w:cs="仿宋_GB2312"/>
          <w:sz w:val="24"/>
          <w:highlight w:val="none"/>
          <w:lang w:eastAsia="zh-Hans"/>
        </w:rPr>
        <w:t>，</w:t>
      </w:r>
      <w:r>
        <w:rPr>
          <w:rFonts w:hint="eastAsia" w:ascii="宋体" w:hAnsi="宋体" w:cs="仿宋_GB2312"/>
          <w:sz w:val="24"/>
          <w:highlight w:val="none"/>
          <w:lang w:eastAsia="zh-Hans"/>
        </w:rPr>
        <w:t>另一方除享有本协议项下的其他权利外</w:t>
      </w:r>
      <w:r>
        <w:rPr>
          <w:rFonts w:ascii="宋体" w:hAnsi="宋体" w:cs="仿宋_GB2312"/>
          <w:sz w:val="24"/>
          <w:highlight w:val="none"/>
          <w:lang w:eastAsia="zh-Hans"/>
        </w:rPr>
        <w:t>，还有权</w:t>
      </w:r>
      <w:r>
        <w:rPr>
          <w:rFonts w:hint="eastAsia" w:ascii="宋体" w:hAnsi="宋体" w:cs="仿宋_GB2312"/>
          <w:sz w:val="24"/>
          <w:highlight w:val="none"/>
          <w:lang w:eastAsia="zh-Hans"/>
        </w:rPr>
        <w:t>就其因违约而蒙受的损失</w:t>
      </w:r>
      <w:r>
        <w:rPr>
          <w:rFonts w:ascii="宋体" w:hAnsi="宋体" w:cs="仿宋_GB2312"/>
          <w:sz w:val="24"/>
          <w:highlight w:val="none"/>
          <w:lang w:eastAsia="zh-Hans"/>
        </w:rPr>
        <w:t>（</w:t>
      </w:r>
      <w:r>
        <w:rPr>
          <w:rFonts w:hint="eastAsia" w:ascii="宋体" w:hAnsi="宋体" w:cs="仿宋_GB2312"/>
          <w:sz w:val="24"/>
          <w:highlight w:val="none"/>
          <w:lang w:eastAsia="zh-Hans"/>
        </w:rPr>
        <w:t>包括为此支付的律师费</w:t>
      </w:r>
      <w:r>
        <w:rPr>
          <w:rFonts w:ascii="宋体" w:hAnsi="宋体" w:cs="仿宋_GB2312"/>
          <w:sz w:val="24"/>
          <w:highlight w:val="none"/>
          <w:lang w:eastAsia="zh-Hans"/>
        </w:rPr>
        <w:t>、</w:t>
      </w:r>
      <w:r>
        <w:rPr>
          <w:rFonts w:hint="eastAsia" w:ascii="宋体" w:hAnsi="宋体" w:cs="仿宋_GB2312"/>
          <w:sz w:val="24"/>
          <w:highlight w:val="none"/>
          <w:lang w:eastAsia="zh-Hans"/>
        </w:rPr>
        <w:t>保全费</w:t>
      </w:r>
      <w:r>
        <w:rPr>
          <w:rFonts w:ascii="宋体" w:hAnsi="宋体" w:cs="仿宋_GB2312"/>
          <w:sz w:val="24"/>
          <w:highlight w:val="none"/>
          <w:lang w:eastAsia="zh-Hans"/>
        </w:rPr>
        <w:t>、</w:t>
      </w:r>
      <w:r>
        <w:rPr>
          <w:rFonts w:hint="eastAsia" w:ascii="宋体" w:hAnsi="宋体" w:cs="仿宋_GB2312"/>
          <w:sz w:val="24"/>
          <w:highlight w:val="none"/>
          <w:lang w:eastAsia="zh-Hans"/>
        </w:rPr>
        <w:t>公证费等合理费用</w:t>
      </w:r>
      <w:r>
        <w:rPr>
          <w:rFonts w:ascii="宋体" w:hAnsi="宋体" w:cs="仿宋_GB2312"/>
          <w:sz w:val="24"/>
          <w:highlight w:val="none"/>
          <w:lang w:eastAsia="zh-Hans"/>
        </w:rPr>
        <w:t>）提出赔偿要求</w:t>
      </w:r>
      <w:r>
        <w:rPr>
          <w:rFonts w:hint="eastAsia" w:ascii="宋体" w:hAnsi="宋体" w:cs="仿宋_GB2312"/>
          <w:sz w:val="24"/>
          <w:highlight w:val="none"/>
        </w:rPr>
        <w:t>，违约方应承担全部赔偿责任</w:t>
      </w:r>
      <w:r>
        <w:rPr>
          <w:rFonts w:ascii="宋体" w:hAnsi="宋体" w:cs="仿宋_GB2312"/>
          <w:sz w:val="24"/>
          <w:highlight w:val="none"/>
          <w:lang w:eastAsia="zh-Hans"/>
        </w:rPr>
        <w:t>。</w:t>
      </w:r>
    </w:p>
    <w:p w14:paraId="582525CE">
      <w:pPr>
        <w:spacing w:line="560" w:lineRule="exact"/>
        <w:rPr>
          <w:rFonts w:ascii="宋体" w:hAnsi="宋体" w:cs="仿宋_GB2312"/>
          <w:sz w:val="24"/>
          <w:highlight w:val="none"/>
          <w:lang w:eastAsia="zh-Hans"/>
        </w:rPr>
      </w:pPr>
      <w:r>
        <w:rPr>
          <w:rFonts w:hint="eastAsia" w:ascii="宋体" w:hAnsi="宋体" w:cs="仿宋_GB2312"/>
          <w:b/>
          <w:bCs/>
          <w:sz w:val="24"/>
          <w:highlight w:val="none"/>
          <w:lang w:eastAsia="zh-Hans"/>
        </w:rPr>
        <w:t>七</w:t>
      </w:r>
      <w:r>
        <w:rPr>
          <w:rFonts w:ascii="宋体" w:hAnsi="宋体" w:cs="仿宋_GB2312"/>
          <w:b/>
          <w:bCs/>
          <w:sz w:val="24"/>
          <w:highlight w:val="none"/>
          <w:lang w:eastAsia="zh-Hans"/>
        </w:rPr>
        <w:t>、</w:t>
      </w:r>
      <w:r>
        <w:rPr>
          <w:rFonts w:hint="eastAsia" w:ascii="宋体" w:hAnsi="宋体" w:cs="仿宋_GB2312"/>
          <w:b/>
          <w:bCs/>
          <w:sz w:val="24"/>
          <w:highlight w:val="none"/>
          <w:lang w:eastAsia="zh-Hans"/>
        </w:rPr>
        <w:t>争议解决</w:t>
      </w:r>
    </w:p>
    <w:p w14:paraId="24282628">
      <w:pPr>
        <w:spacing w:line="560" w:lineRule="exact"/>
        <w:ind w:firstLine="480" w:firstLineChars="200"/>
        <w:rPr>
          <w:rFonts w:ascii="宋体" w:hAnsi="宋体" w:cs="仿宋_GB2312"/>
          <w:sz w:val="24"/>
          <w:highlight w:val="none"/>
          <w:lang w:eastAsia="zh-Hans"/>
        </w:rPr>
      </w:pPr>
      <w:r>
        <w:rPr>
          <w:rFonts w:hint="eastAsia" w:ascii="宋体" w:hAnsi="宋体" w:cs="仿宋_GB2312"/>
          <w:sz w:val="24"/>
          <w:highlight w:val="none"/>
          <w:lang w:eastAsia="zh-Hans"/>
        </w:rPr>
        <w:t>因本协议及其履行过程中产生的一切争议，双方当事人应协商解决；协商不成的，任何一方均有权向甲方住所地有管辖权的人民法院提起诉讼解决。</w:t>
      </w:r>
    </w:p>
    <w:p w14:paraId="334C8999">
      <w:pPr>
        <w:spacing w:line="560" w:lineRule="exact"/>
        <w:rPr>
          <w:rFonts w:ascii="宋体"/>
          <w:b/>
          <w:bCs/>
          <w:sz w:val="24"/>
          <w:highlight w:val="none"/>
        </w:rPr>
      </w:pPr>
      <w:r>
        <w:rPr>
          <w:rFonts w:hint="eastAsia" w:ascii="宋体" w:hAnsi="宋体"/>
          <w:b/>
          <w:bCs/>
          <w:sz w:val="24"/>
          <w:highlight w:val="none"/>
          <w:lang w:eastAsia="zh-Hans"/>
        </w:rPr>
        <w:t>八</w:t>
      </w:r>
      <w:r>
        <w:rPr>
          <w:rFonts w:hint="eastAsia" w:ascii="宋体" w:hAnsi="宋体"/>
          <w:b/>
          <w:bCs/>
          <w:sz w:val="24"/>
          <w:highlight w:val="none"/>
        </w:rPr>
        <w:t>、其他</w:t>
      </w:r>
    </w:p>
    <w:p w14:paraId="1A478DD9">
      <w:pPr>
        <w:pStyle w:val="25"/>
        <w:overflowPunct/>
        <w:autoSpaceDE/>
        <w:autoSpaceDN/>
        <w:adjustRightInd/>
        <w:spacing w:before="0" w:line="560" w:lineRule="exact"/>
        <w:ind w:left="0" w:leftChars="0" w:firstLine="480" w:firstLineChars="200"/>
        <w:jc w:val="both"/>
        <w:textAlignment w:val="auto"/>
        <w:rPr>
          <w:rFonts w:ascii="宋体"/>
          <w:kern w:val="2"/>
          <w:szCs w:val="24"/>
          <w:highlight w:val="none"/>
        </w:rPr>
      </w:pPr>
      <w:r>
        <w:rPr>
          <w:rFonts w:ascii="宋体" w:hAnsi="宋体"/>
          <w:kern w:val="2"/>
          <w:szCs w:val="24"/>
          <w:highlight w:val="none"/>
        </w:rPr>
        <w:t>1</w:t>
      </w:r>
      <w:r>
        <w:rPr>
          <w:rFonts w:hint="eastAsia" w:ascii="宋体" w:hAnsi="宋体"/>
          <w:kern w:val="2"/>
          <w:szCs w:val="24"/>
          <w:highlight w:val="none"/>
          <w:lang w:eastAsia="zh-CN"/>
        </w:rPr>
        <w:t>、</w:t>
      </w:r>
      <w:r>
        <w:rPr>
          <w:rFonts w:hint="eastAsia" w:ascii="宋体" w:hAnsi="宋体"/>
          <w:kern w:val="2"/>
          <w:szCs w:val="24"/>
          <w:highlight w:val="none"/>
          <w:lang w:eastAsia="zh-Hans"/>
        </w:rPr>
        <w:t>本协议</w:t>
      </w:r>
      <w:r>
        <w:rPr>
          <w:rFonts w:hint="eastAsia" w:ascii="宋体" w:hAnsi="宋体"/>
          <w:kern w:val="2"/>
          <w:szCs w:val="24"/>
          <w:highlight w:val="none"/>
        </w:rPr>
        <w:t>履行期间，甲、乙双方任何一方提出异议，并经双方协商同意后，可以对</w:t>
      </w:r>
      <w:r>
        <w:rPr>
          <w:rFonts w:hint="eastAsia" w:ascii="宋体" w:hAnsi="宋体"/>
          <w:kern w:val="2"/>
          <w:szCs w:val="24"/>
          <w:highlight w:val="none"/>
          <w:lang w:eastAsia="zh-Hans"/>
        </w:rPr>
        <w:t>协议</w:t>
      </w:r>
      <w:r>
        <w:rPr>
          <w:rFonts w:hint="eastAsia" w:ascii="宋体" w:hAnsi="宋体"/>
          <w:kern w:val="2"/>
          <w:szCs w:val="24"/>
          <w:highlight w:val="none"/>
        </w:rPr>
        <w:t>内容进行</w:t>
      </w:r>
      <w:r>
        <w:rPr>
          <w:rFonts w:hint="eastAsia" w:ascii="宋体" w:hAnsi="宋体"/>
          <w:kern w:val="2"/>
          <w:szCs w:val="24"/>
          <w:highlight w:val="none"/>
          <w:lang w:eastAsia="zh-Hans"/>
        </w:rPr>
        <w:t>变更或补充</w:t>
      </w:r>
      <w:r>
        <w:rPr>
          <w:rFonts w:ascii="宋体" w:hAnsi="宋体"/>
          <w:kern w:val="2"/>
          <w:szCs w:val="24"/>
          <w:highlight w:val="none"/>
          <w:lang w:eastAsia="zh-Hans"/>
        </w:rPr>
        <w:t>，</w:t>
      </w:r>
      <w:r>
        <w:rPr>
          <w:rFonts w:hint="eastAsia" w:ascii="宋体" w:hAnsi="宋体"/>
          <w:kern w:val="2"/>
          <w:szCs w:val="24"/>
          <w:highlight w:val="none"/>
          <w:lang w:eastAsia="zh-Hans"/>
        </w:rPr>
        <w:t>变更或补充协议与本协议不一致的</w:t>
      </w:r>
      <w:r>
        <w:rPr>
          <w:rFonts w:ascii="宋体" w:hAnsi="宋体"/>
          <w:kern w:val="2"/>
          <w:szCs w:val="24"/>
          <w:highlight w:val="none"/>
          <w:lang w:eastAsia="zh-Hans"/>
        </w:rPr>
        <w:t>，</w:t>
      </w:r>
      <w:r>
        <w:rPr>
          <w:rFonts w:hint="eastAsia" w:ascii="宋体" w:hAnsi="宋体"/>
          <w:kern w:val="2"/>
          <w:szCs w:val="24"/>
          <w:highlight w:val="none"/>
          <w:lang w:eastAsia="zh-Hans"/>
        </w:rPr>
        <w:t>以变更或补充协议为准</w:t>
      </w:r>
      <w:r>
        <w:rPr>
          <w:rFonts w:hint="eastAsia" w:ascii="宋体" w:hAnsi="宋体"/>
          <w:kern w:val="2"/>
          <w:szCs w:val="24"/>
          <w:highlight w:val="none"/>
        </w:rPr>
        <w:t>。</w:t>
      </w:r>
    </w:p>
    <w:p w14:paraId="46197A73">
      <w:pPr>
        <w:pStyle w:val="25"/>
        <w:overflowPunct/>
        <w:autoSpaceDE/>
        <w:autoSpaceDN/>
        <w:adjustRightInd/>
        <w:spacing w:before="0" w:line="560" w:lineRule="exact"/>
        <w:ind w:left="0" w:leftChars="0" w:firstLine="480" w:firstLineChars="200"/>
        <w:jc w:val="both"/>
        <w:textAlignment w:val="auto"/>
        <w:rPr>
          <w:rFonts w:ascii="宋体" w:hAnsi="宋体"/>
          <w:kern w:val="2"/>
          <w:szCs w:val="24"/>
          <w:highlight w:val="none"/>
        </w:rPr>
      </w:pPr>
      <w:r>
        <w:rPr>
          <w:rFonts w:ascii="宋体" w:hAnsi="宋体"/>
          <w:kern w:val="2"/>
          <w:szCs w:val="24"/>
          <w:highlight w:val="none"/>
        </w:rPr>
        <w:t>2</w:t>
      </w:r>
      <w:r>
        <w:rPr>
          <w:rFonts w:hint="eastAsia" w:ascii="宋体" w:hAnsi="宋体"/>
          <w:kern w:val="2"/>
          <w:szCs w:val="24"/>
          <w:highlight w:val="none"/>
          <w:lang w:eastAsia="zh-CN"/>
        </w:rPr>
        <w:t>、</w:t>
      </w:r>
      <w:r>
        <w:rPr>
          <w:rFonts w:hint="eastAsia" w:ascii="宋体" w:hAnsi="宋体"/>
          <w:kern w:val="2"/>
          <w:szCs w:val="24"/>
          <w:highlight w:val="none"/>
        </w:rPr>
        <w:t>本协议一式肆份，甲方执贰份，乙方执贰份，具有同等法律效力。</w:t>
      </w:r>
    </w:p>
    <w:p w14:paraId="5A7B6598">
      <w:pPr>
        <w:pStyle w:val="25"/>
        <w:overflowPunct/>
        <w:autoSpaceDE/>
        <w:autoSpaceDN/>
        <w:adjustRightInd/>
        <w:spacing w:before="0" w:line="560" w:lineRule="exact"/>
        <w:ind w:left="0" w:leftChars="0" w:firstLine="480" w:firstLineChars="200"/>
        <w:jc w:val="both"/>
        <w:textAlignment w:val="auto"/>
        <w:rPr>
          <w:rFonts w:ascii="宋体"/>
          <w:kern w:val="2"/>
          <w:szCs w:val="24"/>
          <w:highlight w:val="none"/>
        </w:rPr>
      </w:pPr>
      <w:r>
        <w:rPr>
          <w:rFonts w:hint="eastAsia" w:ascii="宋体" w:hAnsi="宋体"/>
          <w:kern w:val="2"/>
          <w:szCs w:val="24"/>
          <w:highlight w:val="none"/>
        </w:rPr>
        <w:t>3</w:t>
      </w:r>
      <w:r>
        <w:rPr>
          <w:rFonts w:hint="eastAsia" w:ascii="宋体" w:hAnsi="宋体"/>
          <w:kern w:val="2"/>
          <w:szCs w:val="24"/>
          <w:highlight w:val="none"/>
          <w:lang w:eastAsia="zh-CN"/>
        </w:rPr>
        <w:t>、</w:t>
      </w:r>
      <w:r>
        <w:rPr>
          <w:rFonts w:hint="eastAsia" w:ascii="宋体" w:hAnsi="宋体"/>
          <w:kern w:val="2"/>
          <w:szCs w:val="24"/>
          <w:highlight w:val="none"/>
        </w:rPr>
        <w:t>本协议</w:t>
      </w:r>
      <w:r>
        <w:rPr>
          <w:rFonts w:hint="eastAsia" w:ascii="宋体" w:hAnsi="宋体"/>
          <w:kern w:val="2"/>
          <w:szCs w:val="24"/>
          <w:highlight w:val="none"/>
          <w:lang w:eastAsia="zh-Hans"/>
        </w:rPr>
        <w:t>经</w:t>
      </w:r>
      <w:r>
        <w:rPr>
          <w:rFonts w:hint="eastAsia" w:ascii="宋体" w:hAnsi="宋体"/>
          <w:kern w:val="2"/>
          <w:szCs w:val="24"/>
          <w:highlight w:val="none"/>
        </w:rPr>
        <w:t>双方签字盖章</w:t>
      </w:r>
      <w:r>
        <w:rPr>
          <w:rFonts w:hint="eastAsia" w:ascii="宋体" w:hAnsi="宋体"/>
          <w:kern w:val="2"/>
          <w:szCs w:val="24"/>
          <w:highlight w:val="none"/>
          <w:lang w:eastAsia="zh-Hans"/>
        </w:rPr>
        <w:t>或盖章</w:t>
      </w:r>
      <w:r>
        <w:rPr>
          <w:rFonts w:hint="eastAsia" w:ascii="宋体" w:hAnsi="宋体"/>
          <w:kern w:val="2"/>
          <w:szCs w:val="24"/>
          <w:highlight w:val="none"/>
        </w:rPr>
        <w:t>后生效。</w:t>
      </w:r>
    </w:p>
    <w:p w14:paraId="34760315">
      <w:pPr>
        <w:spacing w:line="480" w:lineRule="auto"/>
        <w:rPr>
          <w:rFonts w:hint="eastAsia" w:ascii="宋体" w:hAnsi="宋体"/>
          <w:sz w:val="24"/>
        </w:rPr>
      </w:pPr>
    </w:p>
    <w:p w14:paraId="0D623272">
      <w:pPr>
        <w:spacing w:line="360" w:lineRule="auto"/>
        <w:rPr>
          <w:sz w:val="24"/>
        </w:rPr>
      </w:pPr>
      <w:r>
        <w:rPr>
          <w:rFonts w:hint="eastAsia" w:ascii="宋体" w:hAnsi="宋体"/>
          <w:sz w:val="24"/>
        </w:rPr>
        <w:t xml:space="preserve">甲方： </w:t>
      </w:r>
      <w:r>
        <w:rPr>
          <w:rFonts w:hint="eastAsia" w:ascii="宋体" w:hAnsi="宋体"/>
          <w:sz w:val="24"/>
          <w:u w:val="single"/>
          <w:lang w:val="en-US" w:eastAsia="zh-CN"/>
        </w:rPr>
        <w:t xml:space="preserve">                 </w:t>
      </w:r>
      <w:r>
        <w:rPr>
          <w:rFonts w:hint="eastAsia" w:ascii="宋体" w:hAnsi="宋体"/>
          <w:sz w:val="24"/>
        </w:rPr>
        <w:t>（盖章）</w:t>
      </w:r>
      <w:r>
        <w:rPr>
          <w:rFonts w:ascii="宋体" w:hAnsi="宋体"/>
          <w:sz w:val="24"/>
        </w:rPr>
        <w:t xml:space="preserve">    </w:t>
      </w:r>
    </w:p>
    <w:p w14:paraId="0B360241">
      <w:pPr>
        <w:spacing w:line="360" w:lineRule="auto"/>
        <w:rPr>
          <w:rFonts w:hint="default" w:eastAsia="宋体"/>
          <w:sz w:val="24"/>
          <w:u w:val="single"/>
          <w:lang w:val="en-US" w:eastAsia="zh-CN"/>
        </w:rPr>
      </w:pPr>
      <w:r>
        <w:rPr>
          <w:rFonts w:hint="eastAsia" w:ascii="宋体" w:hAnsi="宋体"/>
          <w:sz w:val="24"/>
        </w:rPr>
        <w:t>法定代表人：</w:t>
      </w:r>
      <w:r>
        <w:rPr>
          <w:rFonts w:hint="eastAsia" w:ascii="宋体" w:hAnsi="宋体"/>
          <w:sz w:val="24"/>
          <w:u w:val="single"/>
          <w:lang w:val="en-US" w:eastAsia="zh-CN"/>
        </w:rPr>
        <w:t xml:space="preserve">             </w:t>
      </w:r>
    </w:p>
    <w:p w14:paraId="32012BFD">
      <w:pPr>
        <w:spacing w:line="360" w:lineRule="auto"/>
        <w:rPr>
          <w:rFonts w:hint="default" w:ascii="宋体" w:hAnsi="宋体" w:eastAsia="宋体"/>
          <w:sz w:val="24"/>
          <w:u w:val="single"/>
          <w:lang w:val="en-US" w:eastAsia="zh-CN"/>
        </w:rPr>
      </w:pPr>
      <w:r>
        <w:rPr>
          <w:rFonts w:hint="eastAsia" w:ascii="宋体" w:hAnsi="宋体"/>
          <w:sz w:val="24"/>
        </w:rPr>
        <w:t>委托代理人：</w:t>
      </w:r>
      <w:r>
        <w:rPr>
          <w:rFonts w:hint="eastAsia" w:ascii="宋体" w:hAnsi="宋体"/>
          <w:sz w:val="24"/>
          <w:u w:val="single"/>
          <w:lang w:val="en-US" w:eastAsia="zh-CN"/>
        </w:rPr>
        <w:t xml:space="preserve">            </w:t>
      </w:r>
    </w:p>
    <w:p w14:paraId="72016179">
      <w:pPr>
        <w:spacing w:line="360" w:lineRule="auto"/>
        <w:rPr>
          <w:rFonts w:hint="default" w:eastAsia="宋体"/>
          <w:sz w:val="24"/>
          <w:u w:val="single"/>
          <w:lang w:val="en-US" w:eastAsia="zh-CN"/>
        </w:rPr>
      </w:pPr>
      <w:r>
        <w:rPr>
          <w:rFonts w:hint="eastAsia" w:ascii="宋体" w:hAnsi="宋体"/>
          <w:sz w:val="24"/>
          <w:lang w:eastAsia="zh-Hans"/>
        </w:rPr>
        <w:t>签订日期</w:t>
      </w:r>
      <w:r>
        <w:rPr>
          <w:rFonts w:ascii="宋体" w:hAnsi="宋体"/>
          <w:sz w:val="24"/>
          <w:lang w:eastAsia="zh-Hans"/>
        </w:rPr>
        <w:t>：</w:t>
      </w:r>
      <w:r>
        <w:rPr>
          <w:rFonts w:hint="eastAsia" w:ascii="宋体" w:hAnsi="宋体"/>
          <w:sz w:val="24"/>
          <w:u w:val="single"/>
          <w:lang w:val="en-US" w:eastAsia="zh-CN"/>
        </w:rPr>
        <w:t xml:space="preserve">              </w:t>
      </w:r>
    </w:p>
    <w:p w14:paraId="080769AA">
      <w:pPr>
        <w:spacing w:line="480" w:lineRule="auto"/>
        <w:rPr>
          <w:rFonts w:hint="eastAsia" w:ascii="宋体" w:hAnsi="宋体"/>
          <w:sz w:val="24"/>
        </w:rPr>
      </w:pPr>
    </w:p>
    <w:p w14:paraId="7965CD8E">
      <w:pPr>
        <w:spacing w:line="360" w:lineRule="auto"/>
        <w:rPr>
          <w:sz w:val="24"/>
        </w:rPr>
      </w:pPr>
      <w:r>
        <w:rPr>
          <w:rFonts w:hint="eastAsia" w:ascii="宋体" w:hAnsi="宋体"/>
          <w:sz w:val="24"/>
        </w:rPr>
        <w:t>乙方：</w:t>
      </w:r>
      <w:r>
        <w:rPr>
          <w:rFonts w:hint="eastAsia" w:ascii="宋体" w:hAnsi="宋体"/>
          <w:sz w:val="24"/>
          <w:u w:val="single"/>
          <w:lang w:val="en-US" w:eastAsia="zh-CN"/>
        </w:rPr>
        <w:t xml:space="preserve">                </w:t>
      </w:r>
      <w:r>
        <w:rPr>
          <w:rFonts w:hint="eastAsia" w:ascii="宋体" w:hAnsi="宋体"/>
          <w:sz w:val="24"/>
        </w:rPr>
        <w:t xml:space="preserve"> （盖章）</w:t>
      </w:r>
      <w:r>
        <w:rPr>
          <w:rFonts w:ascii="宋体" w:hAnsi="宋体"/>
          <w:sz w:val="24"/>
        </w:rPr>
        <w:t xml:space="preserve">    </w:t>
      </w:r>
    </w:p>
    <w:p w14:paraId="518BB5C6">
      <w:pPr>
        <w:spacing w:line="360" w:lineRule="auto"/>
        <w:rPr>
          <w:rFonts w:hint="default" w:eastAsia="宋体"/>
          <w:sz w:val="24"/>
          <w:u w:val="single"/>
          <w:lang w:val="en-US" w:eastAsia="zh-CN"/>
        </w:rPr>
      </w:pPr>
      <w:r>
        <w:rPr>
          <w:rFonts w:hint="eastAsia" w:ascii="宋体" w:hAnsi="宋体"/>
          <w:sz w:val="24"/>
        </w:rPr>
        <w:t>法定代表人：</w:t>
      </w:r>
      <w:r>
        <w:rPr>
          <w:rFonts w:hint="eastAsia" w:ascii="宋体" w:hAnsi="宋体"/>
          <w:sz w:val="24"/>
          <w:u w:val="single"/>
          <w:lang w:val="en-US" w:eastAsia="zh-CN"/>
        </w:rPr>
        <w:t xml:space="preserve">            </w:t>
      </w:r>
    </w:p>
    <w:p w14:paraId="50933DF7">
      <w:pPr>
        <w:spacing w:line="360" w:lineRule="auto"/>
        <w:rPr>
          <w:rFonts w:hint="eastAsia" w:ascii="宋体" w:hAnsi="宋体"/>
          <w:sz w:val="24"/>
          <w:u w:val="single"/>
          <w:lang w:val="en-US" w:eastAsia="zh-CN"/>
        </w:rPr>
      </w:pPr>
      <w:r>
        <w:rPr>
          <w:rFonts w:hint="eastAsia" w:ascii="宋体" w:hAnsi="宋体"/>
          <w:sz w:val="24"/>
        </w:rPr>
        <w:t>委托代理人：</w:t>
      </w:r>
      <w:r>
        <w:rPr>
          <w:rFonts w:hint="eastAsia" w:ascii="宋体" w:hAnsi="宋体"/>
          <w:sz w:val="24"/>
          <w:u w:val="single"/>
          <w:lang w:val="en-US" w:eastAsia="zh-CN"/>
        </w:rPr>
        <w:t xml:space="preserve">            </w:t>
      </w:r>
    </w:p>
    <w:p w14:paraId="002B3F8D">
      <w:pPr>
        <w:spacing w:line="360" w:lineRule="auto"/>
        <w:rPr>
          <w:rFonts w:hint="default" w:eastAsia="宋体"/>
          <w:sz w:val="24"/>
          <w:u w:val="single"/>
          <w:lang w:val="en-US" w:eastAsia="zh-CN"/>
        </w:rPr>
      </w:pPr>
      <w:r>
        <w:rPr>
          <w:rFonts w:hint="eastAsia" w:ascii="宋体" w:hAnsi="宋体"/>
          <w:sz w:val="24"/>
          <w:lang w:eastAsia="zh-Hans"/>
        </w:rPr>
        <w:t>签订日期</w:t>
      </w:r>
      <w:r>
        <w:rPr>
          <w:rFonts w:ascii="宋体" w:hAnsi="宋体"/>
          <w:sz w:val="24"/>
          <w:lang w:eastAsia="zh-Hans"/>
        </w:rPr>
        <w:t>：</w:t>
      </w:r>
      <w:r>
        <w:rPr>
          <w:rFonts w:hint="eastAsia" w:ascii="宋体" w:hAnsi="宋体"/>
          <w:sz w:val="24"/>
          <w:u w:val="single"/>
          <w:lang w:val="en-US" w:eastAsia="zh-CN"/>
        </w:rPr>
        <w:t xml:space="preserve">              </w:t>
      </w:r>
    </w:p>
    <w:p w14:paraId="0DE80E1E">
      <w:pPr>
        <w:spacing w:line="360" w:lineRule="auto"/>
        <w:rPr>
          <w:rFonts w:ascii="宋体" w:hAnsi="宋体"/>
          <w:sz w:val="24"/>
        </w:rPr>
      </w:pPr>
      <w:r>
        <w:rPr>
          <w:rFonts w:ascii="宋体" w:hAnsi="宋体"/>
          <w:sz w:val="24"/>
        </w:rPr>
        <w:t xml:space="preserve"> </w:t>
      </w:r>
    </w:p>
    <w:sectPr>
      <w:footerReference r:id="rId7" w:type="default"/>
      <w:type w:val="continuous"/>
      <w:pgSz w:w="11906" w:h="16838"/>
      <w:pgMar w:top="1134" w:right="1418"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NewCenturySchlbk">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7F860">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8E588">
    <w:pPr>
      <w:pStyle w:val="8"/>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1</w:t>
    </w:r>
    <w:r>
      <w:rPr>
        <w:rStyle w:val="14"/>
      </w:rPr>
      <w:fldChar w:fldCharType="end"/>
    </w:r>
  </w:p>
  <w:p w14:paraId="201A8BF1">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596CE">
    <w:pPr>
      <w:pStyle w:val="8"/>
      <w:jc w:val="center"/>
    </w:pPr>
  </w:p>
  <w:p w14:paraId="04E7321C">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D62E2">
    <w:pPr>
      <w:pStyle w:val="8"/>
      <w:framePr w:wrap="around" w:vAnchor="text" w:hAnchor="margin" w:xAlign="center" w:yAlign="top"/>
    </w:pPr>
    <w:r>
      <w:rPr>
        <w:rStyle w:val="14"/>
      </w:rPr>
      <w:fldChar w:fldCharType="begin"/>
    </w:r>
    <w:r>
      <w:rPr>
        <w:rStyle w:val="14"/>
      </w:rPr>
      <w:instrText xml:space="preserve"> PAGE  </w:instrText>
    </w:r>
    <w:r>
      <w:rPr>
        <w:rStyle w:val="14"/>
      </w:rPr>
      <w:fldChar w:fldCharType="separate"/>
    </w:r>
    <w:r>
      <w:rPr>
        <w:rStyle w:val="14"/>
      </w:rPr>
      <w:t>4</w:t>
    </w:r>
    <w:r>
      <w:rPr>
        <w:rStyle w:val="14"/>
      </w:rPr>
      <w:fldChar w:fldCharType="end"/>
    </w:r>
  </w:p>
  <w:p w14:paraId="79B73C35">
    <w:pPr>
      <w:pStyle w:val="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43B6D">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xMzg0NTM2Nzk4MjNjN2MwNzU3Y2EwNjlhYTA2YTcifQ=="/>
    <w:docVar w:name="KSO_WPS_MARK_KEY" w:val="44314bf9-6733-4683-9c51-ceb5d05f01cd"/>
  </w:docVars>
  <w:rsids>
    <w:rsidRoot w:val="00172A27"/>
    <w:rsid w:val="00001B4E"/>
    <w:rsid w:val="00025F37"/>
    <w:rsid w:val="00040465"/>
    <w:rsid w:val="00052179"/>
    <w:rsid w:val="00054E70"/>
    <w:rsid w:val="00065E03"/>
    <w:rsid w:val="00080F72"/>
    <w:rsid w:val="000A0316"/>
    <w:rsid w:val="000A24B8"/>
    <w:rsid w:val="000B3ADD"/>
    <w:rsid w:val="000C3C96"/>
    <w:rsid w:val="000C4BBA"/>
    <w:rsid w:val="000E2202"/>
    <w:rsid w:val="000E22CF"/>
    <w:rsid w:val="000F5105"/>
    <w:rsid w:val="001001DD"/>
    <w:rsid w:val="001164C9"/>
    <w:rsid w:val="00141E06"/>
    <w:rsid w:val="0014554E"/>
    <w:rsid w:val="001511F8"/>
    <w:rsid w:val="001535A2"/>
    <w:rsid w:val="00160563"/>
    <w:rsid w:val="00172A27"/>
    <w:rsid w:val="00191813"/>
    <w:rsid w:val="001A65A1"/>
    <w:rsid w:val="001C1646"/>
    <w:rsid w:val="001D407B"/>
    <w:rsid w:val="001E27FD"/>
    <w:rsid w:val="001E2CAB"/>
    <w:rsid w:val="001F1463"/>
    <w:rsid w:val="001F5E9B"/>
    <w:rsid w:val="0020223C"/>
    <w:rsid w:val="0021768D"/>
    <w:rsid w:val="002239C1"/>
    <w:rsid w:val="002275C1"/>
    <w:rsid w:val="00240585"/>
    <w:rsid w:val="002426A4"/>
    <w:rsid w:val="0025434B"/>
    <w:rsid w:val="00256045"/>
    <w:rsid w:val="0026440B"/>
    <w:rsid w:val="00266ECF"/>
    <w:rsid w:val="002761B3"/>
    <w:rsid w:val="0028631E"/>
    <w:rsid w:val="002A1681"/>
    <w:rsid w:val="002A391B"/>
    <w:rsid w:val="002B3EBD"/>
    <w:rsid w:val="002D4201"/>
    <w:rsid w:val="002F5693"/>
    <w:rsid w:val="00301EF3"/>
    <w:rsid w:val="00316EE0"/>
    <w:rsid w:val="00321160"/>
    <w:rsid w:val="00333148"/>
    <w:rsid w:val="00345DD1"/>
    <w:rsid w:val="00355C7B"/>
    <w:rsid w:val="00395B96"/>
    <w:rsid w:val="003C4276"/>
    <w:rsid w:val="003D1401"/>
    <w:rsid w:val="003F06A6"/>
    <w:rsid w:val="003F1D91"/>
    <w:rsid w:val="00413139"/>
    <w:rsid w:val="0041530F"/>
    <w:rsid w:val="00420EA4"/>
    <w:rsid w:val="00422DC3"/>
    <w:rsid w:val="00441CFA"/>
    <w:rsid w:val="00441D40"/>
    <w:rsid w:val="004468AF"/>
    <w:rsid w:val="004513AF"/>
    <w:rsid w:val="00460C04"/>
    <w:rsid w:val="00466DCE"/>
    <w:rsid w:val="00495E92"/>
    <w:rsid w:val="00496056"/>
    <w:rsid w:val="004A18E9"/>
    <w:rsid w:val="004A2309"/>
    <w:rsid w:val="004B74FD"/>
    <w:rsid w:val="004C323C"/>
    <w:rsid w:val="004C4F99"/>
    <w:rsid w:val="004C563B"/>
    <w:rsid w:val="004E6627"/>
    <w:rsid w:val="004E723A"/>
    <w:rsid w:val="004F7DFE"/>
    <w:rsid w:val="00501C8F"/>
    <w:rsid w:val="005148EC"/>
    <w:rsid w:val="00514A24"/>
    <w:rsid w:val="00547E04"/>
    <w:rsid w:val="00557F98"/>
    <w:rsid w:val="00570D76"/>
    <w:rsid w:val="00596F63"/>
    <w:rsid w:val="005A0218"/>
    <w:rsid w:val="005A1328"/>
    <w:rsid w:val="005A157A"/>
    <w:rsid w:val="005C3ADB"/>
    <w:rsid w:val="005C6067"/>
    <w:rsid w:val="005E441C"/>
    <w:rsid w:val="006020AC"/>
    <w:rsid w:val="00610B95"/>
    <w:rsid w:val="00614395"/>
    <w:rsid w:val="00630905"/>
    <w:rsid w:val="006311E5"/>
    <w:rsid w:val="0064029D"/>
    <w:rsid w:val="0064055E"/>
    <w:rsid w:val="00647E7D"/>
    <w:rsid w:val="00662986"/>
    <w:rsid w:val="00666BB7"/>
    <w:rsid w:val="006703BC"/>
    <w:rsid w:val="00675524"/>
    <w:rsid w:val="006A3322"/>
    <w:rsid w:val="006B612A"/>
    <w:rsid w:val="006D5B7F"/>
    <w:rsid w:val="006D6601"/>
    <w:rsid w:val="00720B16"/>
    <w:rsid w:val="00722BE4"/>
    <w:rsid w:val="00751F81"/>
    <w:rsid w:val="007627F2"/>
    <w:rsid w:val="00764CF0"/>
    <w:rsid w:val="00792547"/>
    <w:rsid w:val="00797377"/>
    <w:rsid w:val="007A54A0"/>
    <w:rsid w:val="007B2864"/>
    <w:rsid w:val="007B3955"/>
    <w:rsid w:val="007D1D25"/>
    <w:rsid w:val="007E63D0"/>
    <w:rsid w:val="007F1FCF"/>
    <w:rsid w:val="00816CFA"/>
    <w:rsid w:val="00830812"/>
    <w:rsid w:val="0083665A"/>
    <w:rsid w:val="00847B49"/>
    <w:rsid w:val="0085565B"/>
    <w:rsid w:val="00875D90"/>
    <w:rsid w:val="0088661B"/>
    <w:rsid w:val="00892229"/>
    <w:rsid w:val="00895B54"/>
    <w:rsid w:val="00896026"/>
    <w:rsid w:val="008A2DD1"/>
    <w:rsid w:val="008B5D1A"/>
    <w:rsid w:val="008C0356"/>
    <w:rsid w:val="008C3AC4"/>
    <w:rsid w:val="008D36DC"/>
    <w:rsid w:val="008E624A"/>
    <w:rsid w:val="00943960"/>
    <w:rsid w:val="009511BA"/>
    <w:rsid w:val="00952290"/>
    <w:rsid w:val="00953DA5"/>
    <w:rsid w:val="00974310"/>
    <w:rsid w:val="009769EF"/>
    <w:rsid w:val="00995D4F"/>
    <w:rsid w:val="009971F9"/>
    <w:rsid w:val="009A0C3D"/>
    <w:rsid w:val="009A1BA9"/>
    <w:rsid w:val="009D1922"/>
    <w:rsid w:val="009E104D"/>
    <w:rsid w:val="00A1226F"/>
    <w:rsid w:val="00A205D1"/>
    <w:rsid w:val="00A40E30"/>
    <w:rsid w:val="00A52075"/>
    <w:rsid w:val="00A600EB"/>
    <w:rsid w:val="00A849DA"/>
    <w:rsid w:val="00A90733"/>
    <w:rsid w:val="00AB67C5"/>
    <w:rsid w:val="00AC52D9"/>
    <w:rsid w:val="00AC6712"/>
    <w:rsid w:val="00AC74AD"/>
    <w:rsid w:val="00AD32EA"/>
    <w:rsid w:val="00AE02FD"/>
    <w:rsid w:val="00AF5DB3"/>
    <w:rsid w:val="00B10789"/>
    <w:rsid w:val="00B16488"/>
    <w:rsid w:val="00B364B0"/>
    <w:rsid w:val="00B4337E"/>
    <w:rsid w:val="00B4712B"/>
    <w:rsid w:val="00B50BCB"/>
    <w:rsid w:val="00B72ED2"/>
    <w:rsid w:val="00B861BC"/>
    <w:rsid w:val="00B94D44"/>
    <w:rsid w:val="00BB433F"/>
    <w:rsid w:val="00BC1246"/>
    <w:rsid w:val="00BE7404"/>
    <w:rsid w:val="00BF4178"/>
    <w:rsid w:val="00C07230"/>
    <w:rsid w:val="00C13564"/>
    <w:rsid w:val="00C231E2"/>
    <w:rsid w:val="00C41439"/>
    <w:rsid w:val="00C44674"/>
    <w:rsid w:val="00CB3001"/>
    <w:rsid w:val="00CB3C73"/>
    <w:rsid w:val="00CD3424"/>
    <w:rsid w:val="00CE7AFC"/>
    <w:rsid w:val="00CF325F"/>
    <w:rsid w:val="00D07221"/>
    <w:rsid w:val="00D21D8C"/>
    <w:rsid w:val="00D23594"/>
    <w:rsid w:val="00D2594A"/>
    <w:rsid w:val="00D30E27"/>
    <w:rsid w:val="00D76DC5"/>
    <w:rsid w:val="00D828E4"/>
    <w:rsid w:val="00D956EA"/>
    <w:rsid w:val="00DB1077"/>
    <w:rsid w:val="00DD03DE"/>
    <w:rsid w:val="00DD3A55"/>
    <w:rsid w:val="00DF622B"/>
    <w:rsid w:val="00E021F6"/>
    <w:rsid w:val="00E0647B"/>
    <w:rsid w:val="00E14BFB"/>
    <w:rsid w:val="00E203AC"/>
    <w:rsid w:val="00E2187A"/>
    <w:rsid w:val="00E22440"/>
    <w:rsid w:val="00E229F9"/>
    <w:rsid w:val="00E25CAC"/>
    <w:rsid w:val="00E26DB8"/>
    <w:rsid w:val="00E300C1"/>
    <w:rsid w:val="00E50E6D"/>
    <w:rsid w:val="00E55F45"/>
    <w:rsid w:val="00E62D33"/>
    <w:rsid w:val="00E82833"/>
    <w:rsid w:val="00EA79FC"/>
    <w:rsid w:val="00EB6A0B"/>
    <w:rsid w:val="00EB7C94"/>
    <w:rsid w:val="00EC7CBE"/>
    <w:rsid w:val="00EE33E9"/>
    <w:rsid w:val="00EF5C6C"/>
    <w:rsid w:val="00F53ABB"/>
    <w:rsid w:val="00F54237"/>
    <w:rsid w:val="00F607BE"/>
    <w:rsid w:val="00F6646E"/>
    <w:rsid w:val="00F66DE7"/>
    <w:rsid w:val="00F77EA6"/>
    <w:rsid w:val="00F84007"/>
    <w:rsid w:val="00F91776"/>
    <w:rsid w:val="00F954FA"/>
    <w:rsid w:val="00FB04A4"/>
    <w:rsid w:val="00FD1884"/>
    <w:rsid w:val="00FD4697"/>
    <w:rsid w:val="00FE7A57"/>
    <w:rsid w:val="00FF0086"/>
    <w:rsid w:val="00FF2C2A"/>
    <w:rsid w:val="067E4F94"/>
    <w:rsid w:val="082075C9"/>
    <w:rsid w:val="0BD062B3"/>
    <w:rsid w:val="0C696A4A"/>
    <w:rsid w:val="0CA85607"/>
    <w:rsid w:val="12BA293B"/>
    <w:rsid w:val="143A6CDD"/>
    <w:rsid w:val="147C3779"/>
    <w:rsid w:val="16891E2D"/>
    <w:rsid w:val="16FB6BF7"/>
    <w:rsid w:val="1AC965E4"/>
    <w:rsid w:val="1C871386"/>
    <w:rsid w:val="2197751D"/>
    <w:rsid w:val="24106A7A"/>
    <w:rsid w:val="25453056"/>
    <w:rsid w:val="2A644032"/>
    <w:rsid w:val="2B836D64"/>
    <w:rsid w:val="2BE05F64"/>
    <w:rsid w:val="2F230642"/>
    <w:rsid w:val="325154C6"/>
    <w:rsid w:val="35281E0B"/>
    <w:rsid w:val="368A7C7A"/>
    <w:rsid w:val="387E532F"/>
    <w:rsid w:val="3D734FB4"/>
    <w:rsid w:val="3EAB2030"/>
    <w:rsid w:val="42C972FA"/>
    <w:rsid w:val="43F3728A"/>
    <w:rsid w:val="44AF18C7"/>
    <w:rsid w:val="4A0D3F70"/>
    <w:rsid w:val="4D9C5D37"/>
    <w:rsid w:val="58C757BE"/>
    <w:rsid w:val="5B9E711E"/>
    <w:rsid w:val="5BF54AD2"/>
    <w:rsid w:val="5DC10EA2"/>
    <w:rsid w:val="5F767644"/>
    <w:rsid w:val="60F879CC"/>
    <w:rsid w:val="63836331"/>
    <w:rsid w:val="664F1741"/>
    <w:rsid w:val="66B23A7E"/>
    <w:rsid w:val="66E34CA0"/>
    <w:rsid w:val="676F6DFC"/>
    <w:rsid w:val="68F241F9"/>
    <w:rsid w:val="6C397F5F"/>
    <w:rsid w:val="6E775CD9"/>
    <w:rsid w:val="75CD180B"/>
    <w:rsid w:val="FFFB9E9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1"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99" w:semiHidden="0" w:name="Balloon Text"/>
    <w:lsdException w:unhideWhenUsed="0" w:uiPriority="0" w:semiHidden="0" w:name="Table Grid" w:locked="1"/>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line="360" w:lineRule="auto"/>
      <w:ind w:left="120" w:firstLine="420" w:firstLineChars="175"/>
    </w:pPr>
    <w:rPr>
      <w:rFonts w:ascii="仿宋_GB2312" w:hAnsi="宋体" w:eastAsia="仿宋_GB2312"/>
      <w:sz w:val="24"/>
    </w:rPr>
  </w:style>
  <w:style w:type="paragraph" w:styleId="3">
    <w:name w:val="Document Map"/>
    <w:basedOn w:val="1"/>
    <w:link w:val="18"/>
    <w:qFormat/>
    <w:uiPriority w:val="99"/>
    <w:rPr>
      <w:rFonts w:ascii="宋体"/>
      <w:sz w:val="18"/>
      <w:szCs w:val="20"/>
    </w:rPr>
  </w:style>
  <w:style w:type="paragraph" w:styleId="4">
    <w:name w:val="annotation text"/>
    <w:basedOn w:val="1"/>
    <w:link w:val="28"/>
    <w:qFormat/>
    <w:uiPriority w:val="99"/>
    <w:pPr>
      <w:jc w:val="left"/>
    </w:pPr>
  </w:style>
  <w:style w:type="paragraph" w:styleId="5">
    <w:name w:val="Body Text"/>
    <w:basedOn w:val="1"/>
    <w:next w:val="1"/>
    <w:qFormat/>
    <w:uiPriority w:val="1"/>
    <w:pPr>
      <w:autoSpaceDE w:val="0"/>
      <w:autoSpaceDN w:val="0"/>
      <w:adjustRightInd w:val="0"/>
      <w:ind w:left="120"/>
      <w:jc w:val="left"/>
    </w:pPr>
    <w:rPr>
      <w:rFonts w:ascii="华文仿宋" w:eastAsia="华文仿宋" w:cs="华文仿宋" w:hAnsiTheme="minorHAnsi"/>
      <w:sz w:val="28"/>
      <w:szCs w:val="28"/>
    </w:rPr>
  </w:style>
  <w:style w:type="paragraph" w:styleId="6">
    <w:name w:val="Body Text Indent"/>
    <w:basedOn w:val="1"/>
    <w:link w:val="19"/>
    <w:qFormat/>
    <w:uiPriority w:val="99"/>
    <w:pPr>
      <w:spacing w:after="120"/>
      <w:ind w:left="420" w:leftChars="200"/>
    </w:pPr>
  </w:style>
  <w:style w:type="paragraph" w:styleId="7">
    <w:name w:val="Balloon Text"/>
    <w:basedOn w:val="1"/>
    <w:link w:val="23"/>
    <w:qFormat/>
    <w:uiPriority w:val="99"/>
    <w:rPr>
      <w:sz w:val="18"/>
      <w:szCs w:val="20"/>
    </w:rPr>
  </w:style>
  <w:style w:type="paragraph" w:styleId="8">
    <w:name w:val="footer"/>
    <w:basedOn w:val="1"/>
    <w:link w:val="20"/>
    <w:qFormat/>
    <w:uiPriority w:val="99"/>
    <w:pPr>
      <w:tabs>
        <w:tab w:val="center" w:pos="4153"/>
        <w:tab w:val="right" w:pos="8306"/>
      </w:tabs>
      <w:snapToGrid w:val="0"/>
      <w:jc w:val="left"/>
    </w:pPr>
    <w:rPr>
      <w:sz w:val="18"/>
      <w:szCs w:val="18"/>
    </w:rPr>
  </w:style>
  <w:style w:type="paragraph" w:styleId="9">
    <w:name w:val="header"/>
    <w:basedOn w:val="1"/>
    <w:link w:val="21"/>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9"/>
    <w:qFormat/>
    <w:uiPriority w:val="99"/>
    <w:rPr>
      <w:b/>
      <w:bCs/>
    </w:rPr>
  </w:style>
  <w:style w:type="paragraph" w:styleId="11">
    <w:name w:val="Body Text First Indent 2"/>
    <w:basedOn w:val="6"/>
    <w:link w:val="22"/>
    <w:qFormat/>
    <w:uiPriority w:val="99"/>
    <w:pPr>
      <w:ind w:firstLine="420" w:firstLineChars="200"/>
    </w:pPr>
  </w:style>
  <w:style w:type="character" w:styleId="14">
    <w:name w:val="page number"/>
    <w:basedOn w:val="13"/>
    <w:qFormat/>
    <w:uiPriority w:val="99"/>
    <w:rPr>
      <w:rFonts w:cs="Times New Roman"/>
    </w:rPr>
  </w:style>
  <w:style w:type="character" w:styleId="15">
    <w:name w:val="annotation reference"/>
    <w:basedOn w:val="13"/>
    <w:qFormat/>
    <w:uiPriority w:val="99"/>
    <w:rPr>
      <w:rFonts w:cs="Times New Roman"/>
      <w:sz w:val="21"/>
      <w:szCs w:val="21"/>
    </w:rPr>
  </w:style>
  <w:style w:type="character" w:customStyle="1" w:styleId="16">
    <w:name w:val="文档结构图 Char"/>
    <w:qFormat/>
    <w:locked/>
    <w:uiPriority w:val="99"/>
    <w:rPr>
      <w:rFonts w:ascii="宋体"/>
      <w:kern w:val="2"/>
      <w:sz w:val="18"/>
    </w:rPr>
  </w:style>
  <w:style w:type="character" w:customStyle="1" w:styleId="17">
    <w:name w:val="批注框文本 Char"/>
    <w:qFormat/>
    <w:locked/>
    <w:uiPriority w:val="99"/>
    <w:rPr>
      <w:kern w:val="2"/>
      <w:sz w:val="18"/>
    </w:rPr>
  </w:style>
  <w:style w:type="character" w:customStyle="1" w:styleId="18">
    <w:name w:val="文档结构图 字符"/>
    <w:basedOn w:val="13"/>
    <w:link w:val="3"/>
    <w:semiHidden/>
    <w:qFormat/>
    <w:uiPriority w:val="99"/>
    <w:rPr>
      <w:sz w:val="0"/>
      <w:szCs w:val="0"/>
    </w:rPr>
  </w:style>
  <w:style w:type="character" w:customStyle="1" w:styleId="19">
    <w:name w:val="正文文本缩进 字符"/>
    <w:basedOn w:val="13"/>
    <w:link w:val="6"/>
    <w:semiHidden/>
    <w:qFormat/>
    <w:uiPriority w:val="99"/>
    <w:rPr>
      <w:szCs w:val="24"/>
    </w:rPr>
  </w:style>
  <w:style w:type="character" w:customStyle="1" w:styleId="20">
    <w:name w:val="页脚 字符"/>
    <w:basedOn w:val="13"/>
    <w:link w:val="8"/>
    <w:semiHidden/>
    <w:qFormat/>
    <w:uiPriority w:val="99"/>
    <w:rPr>
      <w:sz w:val="18"/>
      <w:szCs w:val="18"/>
    </w:rPr>
  </w:style>
  <w:style w:type="character" w:customStyle="1" w:styleId="21">
    <w:name w:val="页眉 字符"/>
    <w:basedOn w:val="13"/>
    <w:link w:val="9"/>
    <w:semiHidden/>
    <w:qFormat/>
    <w:uiPriority w:val="99"/>
    <w:rPr>
      <w:sz w:val="18"/>
      <w:szCs w:val="18"/>
    </w:rPr>
  </w:style>
  <w:style w:type="character" w:customStyle="1" w:styleId="22">
    <w:name w:val="正文首行缩进 2 字符"/>
    <w:basedOn w:val="19"/>
    <w:link w:val="11"/>
    <w:semiHidden/>
    <w:qFormat/>
    <w:uiPriority w:val="99"/>
    <w:rPr>
      <w:szCs w:val="24"/>
    </w:rPr>
  </w:style>
  <w:style w:type="character" w:customStyle="1" w:styleId="23">
    <w:name w:val="批注框文本 字符"/>
    <w:basedOn w:val="13"/>
    <w:link w:val="7"/>
    <w:semiHidden/>
    <w:qFormat/>
    <w:uiPriority w:val="99"/>
    <w:rPr>
      <w:sz w:val="0"/>
      <w:szCs w:val="0"/>
    </w:rPr>
  </w:style>
  <w:style w:type="paragraph" w:customStyle="1" w:styleId="24">
    <w:name w:val="默认段落字体 Para Char Char Char Char"/>
    <w:basedOn w:val="1"/>
    <w:qFormat/>
    <w:uiPriority w:val="99"/>
  </w:style>
  <w:style w:type="paragraph" w:customStyle="1" w:styleId="25">
    <w:name w:val="Basic Text Style"/>
    <w:qFormat/>
    <w:uiPriority w:val="99"/>
    <w:pPr>
      <w:tabs>
        <w:tab w:val="left" w:pos="720"/>
        <w:tab w:val="left" w:pos="851"/>
      </w:tabs>
      <w:overflowPunct w:val="0"/>
      <w:autoSpaceDE w:val="0"/>
      <w:autoSpaceDN w:val="0"/>
      <w:adjustRightInd w:val="0"/>
      <w:spacing w:before="200" w:line="400" w:lineRule="exact"/>
      <w:ind w:left="905" w:leftChars="377" w:firstLine="511"/>
      <w:textAlignment w:val="baseline"/>
    </w:pPr>
    <w:rPr>
      <w:rFonts w:ascii="NewCenturySchlbk" w:hAnsi="NewCenturySchlbk" w:eastAsia="宋体" w:cs="Times New Roman"/>
      <w:sz w:val="24"/>
      <w:lang w:val="en-US" w:eastAsia="zh-CN" w:bidi="ar-SA"/>
    </w:rPr>
  </w:style>
  <w:style w:type="paragraph" w:customStyle="1" w:styleId="26">
    <w:name w:val="_Style 1"/>
    <w:basedOn w:val="11"/>
    <w:qFormat/>
    <w:uiPriority w:val="99"/>
    <w:pPr>
      <w:widowControl/>
      <w:adjustRightInd w:val="0"/>
      <w:snapToGrid w:val="0"/>
      <w:spacing w:after="0" w:line="360" w:lineRule="auto"/>
      <w:ind w:left="0" w:leftChars="0" w:firstLine="200"/>
      <w:jc w:val="left"/>
    </w:pPr>
    <w:rPr>
      <w:rFonts w:ascii="宋体" w:cs="宋体"/>
      <w:kern w:val="0"/>
      <w:sz w:val="24"/>
    </w:rPr>
  </w:style>
  <w:style w:type="paragraph" w:customStyle="1" w:styleId="27">
    <w:name w:val="p0"/>
    <w:basedOn w:val="1"/>
    <w:qFormat/>
    <w:uiPriority w:val="99"/>
    <w:pPr>
      <w:widowControl/>
    </w:pPr>
    <w:rPr>
      <w:kern w:val="0"/>
      <w:szCs w:val="21"/>
    </w:rPr>
  </w:style>
  <w:style w:type="character" w:customStyle="1" w:styleId="28">
    <w:name w:val="批注文字 字符"/>
    <w:basedOn w:val="13"/>
    <w:link w:val="4"/>
    <w:qFormat/>
    <w:locked/>
    <w:uiPriority w:val="99"/>
    <w:rPr>
      <w:rFonts w:cs="Times New Roman"/>
      <w:kern w:val="2"/>
      <w:sz w:val="24"/>
      <w:szCs w:val="24"/>
    </w:rPr>
  </w:style>
  <w:style w:type="character" w:customStyle="1" w:styleId="29">
    <w:name w:val="批注主题 字符"/>
    <w:basedOn w:val="28"/>
    <w:link w:val="10"/>
    <w:qFormat/>
    <w:locked/>
    <w:uiPriority w:val="99"/>
    <w:rPr>
      <w:rFonts w:cs="Times New Roman"/>
      <w:b/>
      <w:bCs/>
      <w:kern w:val="2"/>
      <w:sz w:val="24"/>
      <w:szCs w:val="24"/>
    </w:rPr>
  </w:style>
  <w:style w:type="paragraph" w:customStyle="1" w:styleId="30">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3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2443</Words>
  <Characters>2500</Characters>
  <Lines>23</Lines>
  <Paragraphs>6</Paragraphs>
  <TotalTime>6</TotalTime>
  <ScaleCrop>false</ScaleCrop>
  <LinksUpToDate>false</LinksUpToDate>
  <CharactersWithSpaces>2855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2023-06-06T07:58:00Z</dcterms:created>
  <dc:creator>Administrator</dc:creator>
  <cp:lastModifiedBy>开国元勋</cp:lastModifiedBy>
  <cp:lastPrinted>2023-06-20T04:18:00Z</cp:lastPrinted>
  <dcterms:modified xsi:type="dcterms:W3CDTF">2025-06-13T04:10:15Z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796DDC566A3447208EB97D3040E3C628_13</vt:lpwstr>
  </property>
  <property fmtid="{D5CDD505-2E9C-101B-9397-08002B2CF9AE}" pid="4" name="KSOTemplateDocerSaveRecord">
    <vt:lpwstr>eyJoZGlkIjoiZDFjMzM4ZTlkOGM1MWRjODcyYTFhYmU5YThkODc0NGQiLCJ1c2VySWQiOiI3MzY2NTI5MTcifQ==</vt:lpwstr>
  </property>
</Properties>
</file>