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66B5E">
      <w:pPr>
        <w:shd w:val="clear" w:color="auto" w:fill="auto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  <w:t>变压器等设备新增项目</w:t>
      </w: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  <w:t>合同</w:t>
      </w:r>
    </w:p>
    <w:p w14:paraId="5EF022CD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0D2CD32E">
      <w:pPr>
        <w:shd w:val="clear" w:color="auto" w:fill="auto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  <w:t>（合同包</w:t>
      </w:r>
      <w:r>
        <w:rPr>
          <w:rFonts w:hint="eastAsia" w:hAnsi="宋体" w:cs="宋体"/>
          <w:b/>
          <w:bCs/>
          <w:color w:val="auto"/>
          <w:sz w:val="48"/>
          <w:szCs w:val="4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  <w:t>）</w:t>
      </w:r>
    </w:p>
    <w:p w14:paraId="372B0445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7E317EF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（示范文本）</w:t>
      </w:r>
    </w:p>
    <w:p w14:paraId="545A4660">
      <w:pPr>
        <w:shd w:val="clear" w:color="auto" w:fill="auto"/>
        <w:jc w:val="both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4402747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52C5914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136F15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0325E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87E353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3EE43B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2C330A3">
      <w:pPr>
        <w:pStyle w:val="2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A743FD3">
      <w:pPr>
        <w:pStyle w:val="2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7B1A3B72">
      <w:pPr>
        <w:pStyle w:val="2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76776E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38C5203E">
      <w:pPr>
        <w:pStyle w:val="5"/>
        <w:rPr>
          <w:rFonts w:hint="eastAsia"/>
          <w:highlight w:val="none"/>
        </w:rPr>
      </w:pPr>
    </w:p>
    <w:p w14:paraId="17B8A3E7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甲方(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77AE610A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(供应商)：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6A7EA147">
      <w:pPr>
        <w:tabs>
          <w:tab w:val="left" w:pos="1995"/>
        </w:tabs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签订时间：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日</w:t>
      </w:r>
    </w:p>
    <w:p w14:paraId="7817A40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</w:p>
    <w:p w14:paraId="3745F11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</w:p>
    <w:p w14:paraId="6206A9F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4213F3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一、项目概况</w:t>
      </w:r>
    </w:p>
    <w:p w14:paraId="536BBDB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1.项目名称：；</w:t>
      </w:r>
    </w:p>
    <w:p w14:paraId="1AD31CF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2.项目地点：；</w:t>
      </w:r>
    </w:p>
    <w:p w14:paraId="56C31C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二、组成本合同的文件</w:t>
      </w:r>
    </w:p>
    <w:p w14:paraId="2906C0A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1.协议书；</w:t>
      </w:r>
    </w:p>
    <w:p w14:paraId="0F05788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2.中标通知书、投标文件、招标文件、澄清、招标补充文件；</w:t>
      </w:r>
    </w:p>
    <w:p w14:paraId="68EF2DE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.附录，即：附表内相关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的范围和内容；</w:t>
      </w:r>
    </w:p>
    <w:p w14:paraId="6B2CF0A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本合同签订后，双方依法签订的补充协议也是本合同文件的组成部分。</w:t>
      </w:r>
    </w:p>
    <w:p w14:paraId="7AF29A7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三、合同金额</w:t>
      </w:r>
    </w:p>
    <w:p w14:paraId="4CC406D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1.本合同为总价合同。</w:t>
      </w:r>
    </w:p>
    <w:p w14:paraId="0A573A5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（大写）：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（¥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）。</w:t>
      </w:r>
    </w:p>
    <w:p w14:paraId="41CFB43E">
      <w:pPr>
        <w:pStyle w:val="5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合同金额即中标价。合同价格为含税价，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（中标人）提供产品所发生的一切费用（包括增值税等相关税费）等都已包含于合同价款中。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本合同总价还包含乙方应当提供的伴随服务和售后服务费用。</w:t>
      </w:r>
    </w:p>
    <w:p w14:paraId="4B8A9715">
      <w:pPr>
        <w:pStyle w:val="5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3.合同清单详见附件。</w:t>
      </w:r>
    </w:p>
    <w:p w14:paraId="723BF5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四、结算方式</w:t>
      </w:r>
    </w:p>
    <w:p w14:paraId="0A5A2B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1、付款方式：交货完成并且验收合格后一次性支付所有货款，达到付款条件起1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日内，支付合同总金额的100.00%。</w:t>
      </w:r>
    </w:p>
    <w:p w14:paraId="5CF4D23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2.乙方须向甲方出具合法有效的完税发票，甲方进行支付结算。</w:t>
      </w:r>
    </w:p>
    <w:p w14:paraId="03CCFE1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3.结算方式：银行转账。</w:t>
      </w:r>
    </w:p>
    <w:p w14:paraId="414844E7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五、交货时间与地点</w:t>
      </w:r>
    </w:p>
    <w:p w14:paraId="3B1A97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1.交货时间（交货期）：自合同签订之日起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个日历天完成交货。</w:t>
      </w:r>
    </w:p>
    <w:p w14:paraId="4E74CA6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甲方指定地点</w:t>
      </w:r>
    </w:p>
    <w:p w14:paraId="24DA28D1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六、质保期</w:t>
      </w:r>
    </w:p>
    <w:p w14:paraId="4748710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质保期：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年。凡国家有规定的，优于招标文件要求的，按国家规定执行。中标人承诺超过招标文件要求的，按其承诺的质保期进行质保。</w:t>
      </w:r>
    </w:p>
    <w:p w14:paraId="58D1F543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、内容及要求</w:t>
      </w:r>
    </w:p>
    <w:p w14:paraId="02403EF4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即交付的产品、服务内容、数量与投标文件、招标文件等所指明的，或者与本合同所指明的产品、服务内容相一致。（附清单）</w:t>
      </w:r>
    </w:p>
    <w:p w14:paraId="6263995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、运输、安装、调试要求</w:t>
      </w:r>
    </w:p>
    <w:p w14:paraId="0E97ED8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根据产品特性，自行选择运输及包装方式，承担一切运输费用，包括从生产厂到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指定交货地点所需的装卸、运输（含保险费）及其他一切费用。</w:t>
      </w:r>
    </w:p>
    <w:p w14:paraId="40AA4A2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安装、调试及试运行的进度计划表。</w:t>
      </w:r>
    </w:p>
    <w:p w14:paraId="402B83F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应在合同规定的安装调试期内完成该项工作。如因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责任而造成延期，每超过一天按合同总价款的（1‰）支付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误期赔偿金，直至交货或提供服务结束为止，所有因延期而产生的费用由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6287CCD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4、安装和调试期间所发生的费用均由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</w:p>
    <w:p w14:paraId="32D3993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应对安装调试、整改等实施过程的安全负责，如发生人身伤亡、财产损失的由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3D23314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、技术支持</w:t>
      </w:r>
    </w:p>
    <w:p w14:paraId="4BFC574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1、提供质保期内全年7×24小时的技术咨询服务。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怠于或无法提供技术具备的，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有权委托第三方处理，由此产生的费用和后果由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负责，费用直接从应付款或质保金中扣除。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指定的项目总协调人必须是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公司管理层人员。因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的人员变更原因所造成的任何项目质量、进度滞后的后果，由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406C049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在项目实施过程中，质量保障人员、资源不足或者执行不力，给项目质量带来的风险超出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认定的允许范围时，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可终止本项目的合作并进行索赔。</w:t>
      </w:r>
    </w:p>
    <w:p w14:paraId="62EB558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十、技术培训</w:t>
      </w:r>
    </w:p>
    <w:p w14:paraId="700D0FE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应包括产品使用操作、保养、维修等培训内容。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需按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要求的时间为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免费培训技术人员若干名，培训服务以受培训人员熟练掌握相应技能为原则。在产品投入使用初期进行必要的跟踪指导，保障产品的稳定运行。投标产品需在培训基地培训的，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应按要求履行，培训产生的交通费、食宿费、培训费等均由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023F874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、技术资料要求</w:t>
      </w:r>
    </w:p>
    <w:p w14:paraId="4272C1D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提供全套中文技术资料一套，其费用包括在投标价格中：</w:t>
      </w:r>
    </w:p>
    <w:p w14:paraId="1520301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1、完整的产品操作使用手册、说明书和维护、修理技术文件，图纸（线路图、原理图等）、保修卡等；</w:t>
      </w:r>
    </w:p>
    <w:p w14:paraId="5F4D463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2、制造厂的检验、测试报告、产品检验合格证书，质量保证书等文件验收时须一并提供；</w:t>
      </w:r>
    </w:p>
    <w:p w14:paraId="3677EE7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3、产品验收标准；</w:t>
      </w:r>
    </w:p>
    <w:p w14:paraId="2BEA1C6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4、技术说明书及必须的其它技术资料；</w:t>
      </w:r>
    </w:p>
    <w:p w14:paraId="5CD5E4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5、产品安装，调试、维修线路图及原理图；</w:t>
      </w:r>
    </w:p>
    <w:p w14:paraId="71E5BDF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6、零部件目录；</w:t>
      </w:r>
    </w:p>
    <w:p w14:paraId="69546D1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7、备品备件、易损件清单；</w:t>
      </w:r>
    </w:p>
    <w:p w14:paraId="4EFA8A5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8、整体验收后提供验收报告；</w:t>
      </w:r>
    </w:p>
    <w:p w14:paraId="30FEF31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9、合同中要求的其他文件资料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434BA0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、质量保证</w:t>
      </w:r>
    </w:p>
    <w:p w14:paraId="7C12BE8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提供的产品及材料必须保证质量可靠，为市场最新或主流产品，进货渠道正常，配置合理齐全，应全面满足招标文件的要求，招标文件未明确要求的内容，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须按采购产品主流标准配置或以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的补充要求为准。所供产品工艺质量应严格按国家最新发布的规范标准执行，如发生质量问题由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承担全部责任。</w:t>
      </w:r>
    </w:p>
    <w:p w14:paraId="69DC988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应保证所有产品的完好无损包括配套包装，如有缺漏、损坏，由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负责调换、补齐或赔偿。</w:t>
      </w:r>
    </w:p>
    <w:p w14:paraId="4BC2B6A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使用产品过程中因产品质量、产品缺陷及安装质量等造成人身伤亡、财产损失的，由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79DEF9D4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应提供可承担维修职能的公司、全资分公司或办事处，并驻守维护技术人员，并提供地点、联系人（常驻工程师）及联系电话（服务热线），随时解答各种疑问。</w:t>
      </w:r>
    </w:p>
    <w:p w14:paraId="0B96CE1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服务方式:现场服务，质保期内维修费用含在合同总价中（中标价格），提供终身维修（护）。在质量保证期内发生重大故障，维修工程师抵达现场时间≤48小时。产品实行“三包”，并承担由此产生的包装、运输等的一切费用。</w:t>
      </w:r>
    </w:p>
    <w:p w14:paraId="072A2EA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6、质保期内每月至少一次免费上门维护，回访。</w:t>
      </w:r>
    </w:p>
    <w:p w14:paraId="2788309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7、对于存在质量问题或者短少的产品，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应在接到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的通知2个日历日内负责修复，调换、重新制作或补齐。</w:t>
      </w:r>
    </w:p>
    <w:p w14:paraId="7C1CC81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8、在最终验收后的质量保证期内，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应对设计、工艺或材料等的缺陷而产生的故障负责（负责解决并承担全部费用）。质保期满后如出现此类问题亦应负责。</w:t>
      </w:r>
    </w:p>
    <w:p w14:paraId="34570FD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、验收</w:t>
      </w:r>
    </w:p>
    <w:p w14:paraId="0B5D33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1.货物验收由甲方组织，乙方配合，并按下列程序进行：</w:t>
      </w:r>
    </w:p>
    <w:p w14:paraId="76B0CC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保证合同所有设备是全新的（包括零部件），交货验收时，乙方须提供质检部门产品抽样检查合格的检测报告（或生产厂家自检报告）及所提供货物（产品）的合格证、装箱清单、配件、随机工具、用户使用手册（产品使用说明书）、保修卡等资料交付给甲方；</w:t>
      </w:r>
    </w:p>
    <w:p w14:paraId="693B49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到货验收：硬件设备到达甲方指定地点后，组织现场开箱请点验货；所到设备的型号和数量必须与合同一致，甲方和乙方共同签署到货验收单；未签收到货验收单的货物不得擅自开箱安装；按合同第一条款的货物清单和装箱单经行逐一核对，同时检查货物外观，是否有划痕或破损的，并做好相应记录；</w:t>
      </w:r>
    </w:p>
    <w:p w14:paraId="5A8D51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按乙方承诺的产品包装环保材料进行验收，必要时乙方需提供检测报告，甲方发现虚假承诺时，将扣除总货款的</w:t>
      </w:r>
      <w:r>
        <w:rPr>
          <w:rFonts w:ascii="宋体" w:hAnsi="宋体"/>
          <w:color w:val="000000"/>
          <w:sz w:val="21"/>
          <w:szCs w:val="21"/>
          <w:highlight w:val="none"/>
        </w:rPr>
        <w:t>5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%作为处罚。</w:t>
      </w:r>
    </w:p>
    <w:p w14:paraId="0CE4D9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（3）货物初验：乙方应在货物到货之日起，日内全部完成安装调试完毕；乙方安装调试完毕后日内完成初步验收；初步验收合格后，进入日试用期；试用期间发生重大质量问题，修复后试用期相应顺延；</w:t>
      </w:r>
    </w:p>
    <w:p w14:paraId="085B5D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（4）安装完成，乙方进行自测并形成自测报告（软硬件），出现的问题限期整改；自检最终通过后，乙方提出验收申请，甲方组织相关人员进行最终验收；货物终验：试用期结束后日内完成最终验收；</w:t>
      </w:r>
    </w:p>
    <w:p w14:paraId="39530B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（5）质量验收合格，双方签署质量验收报告。</w:t>
      </w:r>
    </w:p>
    <w:p w14:paraId="7CD3B4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（6）设备采购从通过最终验收之日起进入保修期，提供原厂保修升级。</w:t>
      </w:r>
    </w:p>
    <w:p w14:paraId="24C940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2.货物验收依据：</w:t>
      </w:r>
    </w:p>
    <w:p w14:paraId="274A5D2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（1）招标文件；</w:t>
      </w:r>
    </w:p>
    <w:p w14:paraId="0C9752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（2）投标文件；</w:t>
      </w:r>
    </w:p>
    <w:p w14:paraId="042C719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（3）采购合同及补充协议；</w:t>
      </w:r>
    </w:p>
    <w:p w14:paraId="3DB332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（4）质检部门抽样检查货物（产品）合格的检测报告。</w:t>
      </w:r>
    </w:p>
    <w:p w14:paraId="24B443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3.货物验收时发现问题的处理办法：</w:t>
      </w:r>
    </w:p>
    <w:p w14:paraId="213957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（1）乙方提供不符合招标文件和本合同规定的货物（产品），甲方有权拒绝接受；</w:t>
      </w:r>
    </w:p>
    <w:p w14:paraId="740AC8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如发现所交付的货物有短装、次品、损坏或其它不符合标准及本合同规定之情形者，甲方有权要求更换货物（产品），同时做出详尽的现场记录，或由甲乙双方签署备忘录，此现场记录或备忘录可用作补充、缺失和更换损坏部件或更换整个货物（产品）有效证据，由此产生的时间延误与有关费用由乙方承担，验收期限相应顺延；</w:t>
      </w:r>
    </w:p>
    <w:p w14:paraId="1C4046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（3）如货物经乙方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2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次维修仍不能达到合同约定的质量标准，甲方有权退货，并视作乙方不能交付货物而须支付违约赔偿金给甲方，甲方还可依法追究乙方的违约责任； </w:t>
      </w:r>
    </w:p>
    <w:p w14:paraId="478794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（4）货物安装完成后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10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日内，甲方无故不进行验收工作并已使用货物的，视同已安装调试完成并验收合格；</w:t>
      </w:r>
    </w:p>
    <w:p w14:paraId="019D7C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、保密</w:t>
      </w:r>
    </w:p>
    <w:p w14:paraId="554BCEA0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对工作中了解到的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的技术、机密等进行严格保密，不得向他人泄漏。本合同的解除或终止不免除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应承担的保密义务。</w:t>
      </w:r>
    </w:p>
    <w:p w14:paraId="096168A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、知识产权</w:t>
      </w:r>
    </w:p>
    <w:p w14:paraId="1519391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应对所供产品具有或已取得合法知识产权，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负责解决并承担全部责任；如因此影响到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的正常使用，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有权单方解除本合同，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应无条件向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退回已收取的全部合同价款，给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一并赔偿。</w:t>
      </w:r>
    </w:p>
    <w:p w14:paraId="152EBAB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、合同争议的解决</w:t>
      </w:r>
    </w:p>
    <w:p w14:paraId="1A60CBE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合同执行中发生争议的，当事人双方应协商解决。协商达不成一致时，可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向有管辖权的人民法院提起诉讼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F55A18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十七、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不可抗力情况下的免责约定</w:t>
      </w:r>
    </w:p>
    <w:p w14:paraId="2E6554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39C2A0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十八、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违约责任</w:t>
      </w:r>
    </w:p>
    <w:p w14:paraId="08A8226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依据《中华人民共和国民法典》、《中华人民共和国政府采购法》、《中华人民共和国政府采购法实施条例》的相关条款和本合同约定，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未全面履行合同义务或者发生违约，采购单位会同采购代理机构有权终止合同，依法向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造成的经济损失。</w:t>
      </w:r>
    </w:p>
    <w:p w14:paraId="2A5B74D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、其他（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在合同中具体明确）</w:t>
      </w:r>
    </w:p>
    <w:p w14:paraId="1D26F7F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二十、监督和管理</w:t>
      </w:r>
    </w:p>
    <w:p w14:paraId="26577B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1、政府采购合同履行中，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需追加与合同标的相同的货物、工程或者服务的，在不改变合同其他条款的前提下，可以与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协商签订补充合同，但所有补充合同的采购金额不得超过原合同采购金额的10%。</w:t>
      </w:r>
    </w:p>
    <w:p w14:paraId="6A4C48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甲方乙方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双方均应自觉配合有关监督管理部门对合同履行情况的监督检查，如实反映情况，提供有关资料：否则，将对有关单位、当事人按照有关规定予以处罚。</w:t>
      </w:r>
    </w:p>
    <w:p w14:paraId="51A021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二十一、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合同订立</w:t>
      </w:r>
    </w:p>
    <w:p w14:paraId="77C06F6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1.订立时间：年月日。</w:t>
      </w:r>
    </w:p>
    <w:p w14:paraId="0DAE40E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2.订立地点：。</w:t>
      </w:r>
    </w:p>
    <w:p w14:paraId="53A624AE">
      <w:pPr>
        <w:keepNext w:val="0"/>
        <w:keepLines w:val="0"/>
        <w:pageBreakBefore w:val="0"/>
        <w:widowControl w:val="0"/>
        <w:shd w:val="clear" w:color="auto" w:fill="auto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3.本合同一式份，具有同等法律效力，双方各执份。各方签字盖章后生效，合同执行完毕自动失效。（合同的服务承诺则长期有效）。</w:t>
      </w:r>
    </w:p>
    <w:p w14:paraId="59D998E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7E671E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A9D370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2503E58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0FFEB7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B262B3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</w:p>
    <w:p w14:paraId="5DF436D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7810196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64CF8D0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C0E4EF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7B601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76D14A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0D2A17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  <w:r>
        <w:rPr>
          <w:rFonts w:hint="eastAsia" w:hAnsi="宋体" w:cs="宋体"/>
          <w:b w:val="0"/>
          <w:bCs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</w:p>
    <w:p w14:paraId="0222E4CF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供货内容一览表</w:t>
      </w:r>
    </w:p>
    <w:p w14:paraId="20C7BBF3">
      <w:pPr>
        <w:pStyle w:val="8"/>
        <w:rPr>
          <w:rFonts w:hint="eastAsia" w:ascii="宋体" w:hAnsi="宋体" w:eastAsia="宋体" w:cs="宋体"/>
          <w:highlight w:val="none"/>
          <w:lang w:val="en-US" w:eastAsia="zh-Hans"/>
        </w:rPr>
      </w:pPr>
    </w:p>
    <w:p w14:paraId="2E6D1C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71C2B"/>
    <w:rsid w:val="22E7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2025-06-03T12:38:00Z</dcterms:created>
  <dc:creator>ZBB</dc:creator>
  <cp:lastModifiedBy>ZBB</cp:lastModifiedBy>
  <dcterms:modified xsi:type="dcterms:W3CDTF">2025-06-03T12:38:39Z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13480D8ECADE48D08FF7F28617527795_11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