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版本号：KHXM-ZB-2513.1B120250710001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长安区纪委监委“走读式”谈话场所设备升级(二次)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KHXM-ZB-2513.1B1</w:t>
      </w:r>
      <w:r>
        <w:br/>
      </w:r>
      <w:r>
        <w:br/>
      </w:r>
      <w:r>
        <w:br/>
      </w:r>
    </w:p>
    <w:p>
      <w:pPr>
        <w:pStyle w:val="null3"/>
        <w:jc w:val="center"/>
        <w:outlineLvl w:val="2"/>
      </w:pPr>
      <w:r>
        <w:rPr>
          <w:rFonts w:ascii="仿宋_GB2312" w:hAnsi="仿宋_GB2312" w:cs="仿宋_GB2312" w:eastAsia="仿宋_GB2312"/>
          <w:sz w:val="28"/>
          <w:b/>
        </w:rPr>
        <w:t>中国共产党西安市长安区纪律检查委员会</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中国共产党西安市长安区纪律检查委员会</w:t>
      </w:r>
      <w:r>
        <w:rPr>
          <w:rFonts w:ascii="仿宋_GB2312" w:hAnsi="仿宋_GB2312" w:cs="仿宋_GB2312" w:eastAsia="仿宋_GB2312"/>
        </w:rPr>
        <w:t>委托，拟对</w:t>
      </w:r>
      <w:r>
        <w:rPr>
          <w:rFonts w:ascii="仿宋_GB2312" w:hAnsi="仿宋_GB2312" w:cs="仿宋_GB2312" w:eastAsia="仿宋_GB2312"/>
        </w:rPr>
        <w:t>长安区纪委监委“走读式”谈话场所设备升级(二次)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长安区纪委监委“走读式”谈话场所设备升级(二次)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构建一个依托IP承载网络的数字化、网络化、智能化谈话场所管理系统，管理系统可实现对场所谈话全过程统一协调和管理，立足于先进的数字处理技术，达到系统数字化、高清化、网络化、信息化、专业化、规范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1、营业执照等：提供合格有效的法人或者其他组织的营业执照等证明文件或自然人的身份证明；（评审依据：复印件加盖投标人公章）</w:t>
      </w:r>
    </w:p>
    <w:p>
      <w:pPr>
        <w:pStyle w:val="null3"/>
      </w:pPr>
      <w:r>
        <w:rPr>
          <w:rFonts w:ascii="仿宋_GB2312" w:hAnsi="仿宋_GB2312" w:cs="仿宋_GB2312" w:eastAsia="仿宋_GB2312"/>
        </w:rPr>
        <w:t>2、财务状况报告：提供2023或2024年度的财务审计报告或开标前六个月内其基本存款账户开户银行出具的资信证明（附开户许可证或开户备案证明或基本账户信息）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3、税收缴纳证明：提供2024年6月1日至今已缴存的至少一个月的纳税证明或完税证明，依法免税的单位应提供相关证明材料；（评审依据：复印件加盖投标人公章）</w:t>
      </w:r>
    </w:p>
    <w:p>
      <w:pPr>
        <w:pStyle w:val="null3"/>
      </w:pPr>
      <w:r>
        <w:rPr>
          <w:rFonts w:ascii="仿宋_GB2312" w:hAnsi="仿宋_GB2312" w:cs="仿宋_GB2312" w:eastAsia="仿宋_GB2312"/>
        </w:rPr>
        <w:t>4、社保缴纳证明：提供2024年6月1日至今已缴存的至少一个月的社会保障资金缴存单据或社保机构开具的社会保险参保缴费情况证明，依法不需要缴纳社会保障资金的单位应提供相关证明材料；（评审依据：复印件加盖投标人公章）</w:t>
      </w:r>
    </w:p>
    <w:p>
      <w:pPr>
        <w:pStyle w:val="null3"/>
      </w:pPr>
      <w:r>
        <w:rPr>
          <w:rFonts w:ascii="仿宋_GB2312" w:hAnsi="仿宋_GB2312" w:cs="仿宋_GB2312" w:eastAsia="仿宋_GB2312"/>
        </w:rPr>
        <w:t>5、书面声明：1、参加政府采购活动前3年内，在经营活动中没有重大违法记录的书面声明； 2、具备履行合同所必需的设备和专业技术能力的承诺</w:t>
      </w:r>
    </w:p>
    <w:p>
      <w:pPr>
        <w:pStyle w:val="null3"/>
      </w:pPr>
      <w:r>
        <w:rPr>
          <w:rFonts w:ascii="仿宋_GB2312" w:hAnsi="仿宋_GB2312" w:cs="仿宋_GB2312" w:eastAsia="仿宋_GB2312"/>
        </w:rPr>
        <w:t>6、法定代表人授权委托书：法定代表人直接参加竞争性谈判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p>
      <w:pPr>
        <w:pStyle w:val="null3"/>
      </w:pPr>
      <w:r>
        <w:rPr>
          <w:rFonts w:ascii="仿宋_GB2312" w:hAnsi="仿宋_GB2312" w:cs="仿宋_GB2312" w:eastAsia="仿宋_GB2312"/>
        </w:rPr>
        <w:t>7、信用记录：供应商通过“信用中国”网站(www.creditchina.gov.cn)、中国政府采购网(www.ccgp.gov.cn)等查询相关主体信用记录；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中国共产党西安市长安区纪律检查委员会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长安区新区政府东516室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中国共产党西安市长安区纪律检查委员会经办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18682903376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15002951953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中国共产党西安市长安区纪律检查委员会</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中国共产党西安市长安区纪律检查委员会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中国共产党西安市长安区纪律检查委员会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西安昆衡项目管理有限公司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联系电话：15002951953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一个依托IP承载网络的数字化、网络化、智能化谈话场所管理系统，管理系统可实现对场所谈话全过程统一协调和管理，立足于先进的数字处理技术，达到系统数字化、高清化、网络化、信息化、专业化、规范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谈话场所设备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标的名称：谈话场所设备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423"/>
              <w:gridCol w:w="1530"/>
              <w:gridCol w:w="211"/>
              <w:gridCol w:w="211"/>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技术规格</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智能触摸屏</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32寸，分辨率≥1920*1080，内寸</w:t>
                  </w:r>
                  <w:r>
                    <w:rPr>
                      <w:rFonts w:ascii="仿宋_GB2312" w:hAnsi="仿宋_GB2312" w:cs="仿宋_GB2312" w:eastAsia="仿宋_GB2312"/>
                      <w:sz w:val="18"/>
                    </w:rPr>
                    <w:t>≥</w:t>
                  </w:r>
                  <w:r>
                    <w:rPr>
                      <w:rFonts w:ascii="仿宋_GB2312" w:hAnsi="仿宋_GB2312" w:cs="仿宋_GB2312" w:eastAsia="仿宋_GB2312"/>
                      <w:sz w:val="18"/>
                    </w:rPr>
                    <w:t>4+128G，壁挂式/桌面式电容触摸屏，</w:t>
                  </w:r>
                  <w:r>
                    <w:br/>
                  </w:r>
                  <w:r>
                    <w:rPr>
                      <w:rFonts w:ascii="仿宋_GB2312" w:hAnsi="仿宋_GB2312" w:cs="仿宋_GB2312" w:eastAsia="仿宋_GB2312"/>
                      <w:sz w:val="18"/>
                    </w:rPr>
                    <w:t>2.具备多种安装方式，支持壁装，嵌入等。</w:t>
                  </w:r>
                  <w:r>
                    <w:br/>
                  </w:r>
                  <w:r>
                    <w:rPr>
                      <w:rFonts w:ascii="仿宋_GB2312" w:hAnsi="仿宋_GB2312" w:cs="仿宋_GB2312" w:eastAsia="仿宋_GB2312"/>
                      <w:sz w:val="18"/>
                    </w:rPr>
                    <w:t>3.支持采用x86架构，高性能低功耗</w:t>
                  </w:r>
                  <w:r>
                    <w:br/>
                  </w:r>
                  <w:r>
                    <w:rPr>
                      <w:rFonts w:ascii="仿宋_GB2312" w:hAnsi="仿宋_GB2312" w:cs="仿宋_GB2312" w:eastAsia="仿宋_GB2312"/>
                      <w:sz w:val="18"/>
                    </w:rPr>
                    <w:t>4.兼容Linux/Android/Windows多系统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纪委监委智能谈话管理平台</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系统基础信息管理：系统基础信息管理提供了系统业务应用依赖的基础资源，包括用户管理、权限管理、组织机构管理、目录管理、物联设备管理、办案场所管理、门户管理，统一管理了组织、权限、用户、物联设备等资源，并提供门户、录像计划等配置能力。</w:t>
                  </w:r>
                  <w:r>
                    <w:br/>
                  </w:r>
                  <w:r>
                    <w:rPr>
                      <w:rFonts w:ascii="仿宋_GB2312" w:hAnsi="仿宋_GB2312" w:cs="仿宋_GB2312" w:eastAsia="仿宋_GB2312"/>
                      <w:sz w:val="18"/>
                    </w:rPr>
                    <w:t>2.支持目录资源管理</w:t>
                  </w:r>
                  <w:r>
                    <w:br/>
                  </w:r>
                  <w:r>
                    <w:rPr>
                      <w:rFonts w:ascii="仿宋_GB2312" w:hAnsi="仿宋_GB2312" w:cs="仿宋_GB2312" w:eastAsia="仿宋_GB2312"/>
                      <w:sz w:val="18"/>
                    </w:rPr>
                    <w:t>3.支持目录基础信息的增删改查、导入、导出等功能；</w:t>
                  </w:r>
                  <w:r>
                    <w:br/>
                  </w:r>
                  <w:r>
                    <w:rPr>
                      <w:rFonts w:ascii="仿宋_GB2312" w:hAnsi="仿宋_GB2312" w:cs="仿宋_GB2312" w:eastAsia="仿宋_GB2312"/>
                      <w:sz w:val="18"/>
                    </w:rPr>
                    <w:t>4.支持配置多个业务目录。</w:t>
                  </w:r>
                  <w:r>
                    <w:br/>
                  </w:r>
                  <w:r>
                    <w:rPr>
                      <w:rFonts w:ascii="仿宋_GB2312" w:hAnsi="仿宋_GB2312" w:cs="仿宋_GB2312" w:eastAsia="仿宋_GB2312"/>
                      <w:sz w:val="18"/>
                    </w:rPr>
                    <w:t>5.办案场所、房间管理</w:t>
                  </w:r>
                  <w:r>
                    <w:br/>
                  </w:r>
                  <w:r>
                    <w:rPr>
                      <w:rFonts w:ascii="仿宋_GB2312" w:hAnsi="仿宋_GB2312" w:cs="仿宋_GB2312" w:eastAsia="仿宋_GB2312"/>
                      <w:sz w:val="18"/>
                    </w:rPr>
                    <w:t>6.提供设备统一接入管理，包括：视频设备、报警设备、人证设备、审讯主机等</w:t>
                  </w:r>
                  <w:r>
                    <w:br/>
                  </w:r>
                  <w:r>
                    <w:rPr>
                      <w:rFonts w:ascii="仿宋_GB2312" w:hAnsi="仿宋_GB2312" w:cs="仿宋_GB2312" w:eastAsia="仿宋_GB2312"/>
                      <w:sz w:val="18"/>
                    </w:rPr>
                    <w:t>7.支持单位信息管理，管理单位编码、单位通称、单位全称、单位简称等信息。</w:t>
                  </w:r>
                  <w:r>
                    <w:br/>
                  </w:r>
                  <w:r>
                    <w:rPr>
                      <w:rFonts w:ascii="仿宋_GB2312" w:hAnsi="仿宋_GB2312" w:cs="仿宋_GB2312" w:eastAsia="仿宋_GB2312"/>
                      <w:sz w:val="18"/>
                    </w:rPr>
                    <w:t>8.支持部门信息管理，管理部门编码、部门名称、部门简称、部门类型等信息。</w:t>
                  </w:r>
                  <w:r>
                    <w:br/>
                  </w:r>
                  <w:r>
                    <w:rPr>
                      <w:rFonts w:ascii="仿宋_GB2312" w:hAnsi="仿宋_GB2312" w:cs="仿宋_GB2312" w:eastAsia="仿宋_GB2312"/>
                      <w:sz w:val="18"/>
                    </w:rPr>
                    <w:t>9.用户信息管理</w:t>
                  </w:r>
                  <w:r>
                    <w:br/>
                  </w:r>
                  <w:r>
                    <w:rPr>
                      <w:rFonts w:ascii="仿宋_GB2312" w:hAnsi="仿宋_GB2312" w:cs="仿宋_GB2312" w:eastAsia="仿宋_GB2312"/>
                      <w:sz w:val="18"/>
                    </w:rPr>
                    <w:t>10.支持用户信息的增删改查、导入、导出；</w:t>
                  </w:r>
                  <w:r>
                    <w:br/>
                  </w:r>
                  <w:r>
                    <w:rPr>
                      <w:rFonts w:ascii="仿宋_GB2312" w:hAnsi="仿宋_GB2312" w:cs="仿宋_GB2312" w:eastAsia="仿宋_GB2312"/>
                      <w:sz w:val="18"/>
                    </w:rPr>
                    <w:t>11.支持用户安全管理，可绑定用户mac地址及IP，可自行修改用户密码或者管理员重置密码；</w:t>
                  </w:r>
                  <w:r>
                    <w:br/>
                  </w:r>
                  <w:r>
                    <w:rPr>
                      <w:rFonts w:ascii="仿宋_GB2312" w:hAnsi="仿宋_GB2312" w:cs="仿宋_GB2312" w:eastAsia="仿宋_GB2312"/>
                      <w:sz w:val="18"/>
                    </w:rPr>
                    <w:t>12.提供账户安全设置，支持账户密码有效期设置。</w:t>
                  </w:r>
                  <w:r>
                    <w:br/>
                  </w:r>
                  <w:r>
                    <w:rPr>
                      <w:rFonts w:ascii="仿宋_GB2312" w:hAnsi="仿宋_GB2312" w:cs="仿宋_GB2312" w:eastAsia="仿宋_GB2312"/>
                      <w:sz w:val="18"/>
                    </w:rPr>
                    <w:t>13.人员基础信息采集，人员的批量导入</w:t>
                  </w:r>
                  <w:r>
                    <w:br/>
                  </w:r>
                  <w:r>
                    <w:rPr>
                      <w:rFonts w:ascii="仿宋_GB2312" w:hAnsi="仿宋_GB2312" w:cs="仿宋_GB2312" w:eastAsia="仿宋_GB2312"/>
                      <w:sz w:val="18"/>
                    </w:rPr>
                    <w:t>14.支持用户自定义快捷入口；支持支持自定义菜单内容；</w:t>
                  </w:r>
                  <w:r>
                    <w:br/>
                  </w:r>
                  <w:r>
                    <w:rPr>
                      <w:rFonts w:ascii="仿宋_GB2312" w:hAnsi="仿宋_GB2312" w:cs="仿宋_GB2312" w:eastAsia="仿宋_GB2312"/>
                      <w:sz w:val="18"/>
                    </w:rPr>
                    <w:t>15.支持页面元素设置，支持上传页面logo图标、修改网站标题、设置并添加网站外部链接；</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应用服务器</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18"/>
                    </w:rPr>
                    <w:t>≥</w:t>
                  </w:r>
                  <w:r>
                    <w:rPr>
                      <w:rFonts w:ascii="仿宋_GB2312" w:hAnsi="仿宋_GB2312" w:cs="仿宋_GB2312" w:eastAsia="仿宋_GB2312"/>
                      <w:sz w:val="18"/>
                    </w:rPr>
                    <w:t>2U单路标准机架式服务器</w:t>
                  </w:r>
                  <w:r>
                    <w:br/>
                  </w:r>
                  <w:r>
                    <w:rPr>
                      <w:rFonts w:ascii="仿宋_GB2312" w:hAnsi="仿宋_GB2312" w:cs="仿宋_GB2312" w:eastAsia="仿宋_GB2312"/>
                      <w:sz w:val="18"/>
                    </w:rPr>
                    <w:t>CPU：</w:t>
                  </w:r>
                  <w:r>
                    <w:rPr>
                      <w:rFonts w:ascii="仿宋_GB2312" w:hAnsi="仿宋_GB2312" w:cs="仿宋_GB2312" w:eastAsia="仿宋_GB2312"/>
                      <w:sz w:val="18"/>
                    </w:rPr>
                    <w:t>≥</w:t>
                  </w:r>
                  <w:r>
                    <w:rPr>
                      <w:rFonts w:ascii="仿宋_GB2312" w:hAnsi="仿宋_GB2312" w:cs="仿宋_GB2312" w:eastAsia="仿宋_GB2312"/>
                      <w:sz w:val="18"/>
                    </w:rPr>
                    <w:t>配置</w:t>
                  </w:r>
                  <w:r>
                    <w:rPr>
                      <w:rFonts w:ascii="仿宋_GB2312" w:hAnsi="仿宋_GB2312" w:cs="仿宋_GB2312" w:eastAsia="仿宋_GB2312"/>
                      <w:sz w:val="18"/>
                    </w:rPr>
                    <w:t>1颗 处理器，核数</w:t>
                  </w:r>
                  <w:r>
                    <w:rPr>
                      <w:rFonts w:ascii="仿宋_GB2312" w:hAnsi="仿宋_GB2312" w:cs="仿宋_GB2312" w:eastAsia="仿宋_GB2312"/>
                      <w:sz w:val="18"/>
                    </w:rPr>
                    <w:t>≥</w:t>
                  </w:r>
                  <w:r>
                    <w:rPr>
                      <w:rFonts w:ascii="仿宋_GB2312" w:hAnsi="仿宋_GB2312" w:cs="仿宋_GB2312" w:eastAsia="仿宋_GB2312"/>
                      <w:sz w:val="18"/>
                    </w:rPr>
                    <w:t>16核，主频</w:t>
                  </w:r>
                  <w:r>
                    <w:rPr>
                      <w:rFonts w:ascii="仿宋_GB2312" w:hAnsi="仿宋_GB2312" w:cs="仿宋_GB2312" w:eastAsia="仿宋_GB2312"/>
                      <w:sz w:val="18"/>
                    </w:rPr>
                    <w:t>≥</w:t>
                  </w:r>
                  <w:r>
                    <w:rPr>
                      <w:rFonts w:ascii="仿宋_GB2312" w:hAnsi="仿宋_GB2312" w:cs="仿宋_GB2312" w:eastAsia="仿宋_GB2312"/>
                      <w:sz w:val="18"/>
                    </w:rPr>
                    <w:t>2.5GHz</w:t>
                  </w:r>
                  <w:r>
                    <w:br/>
                  </w:r>
                  <w:r>
                    <w:rPr>
                      <w:rFonts w:ascii="仿宋_GB2312" w:hAnsi="仿宋_GB2312" w:cs="仿宋_GB2312" w:eastAsia="仿宋_GB2312"/>
                      <w:sz w:val="18"/>
                    </w:rPr>
                    <w:t>内存：</w:t>
                  </w:r>
                  <w:r>
                    <w:rPr>
                      <w:rFonts w:ascii="仿宋_GB2312" w:hAnsi="仿宋_GB2312" w:cs="仿宋_GB2312" w:eastAsia="仿宋_GB2312"/>
                      <w:sz w:val="18"/>
                    </w:rPr>
                    <w:t>≥</w:t>
                  </w:r>
                  <w:r>
                    <w:rPr>
                      <w:rFonts w:ascii="仿宋_GB2312" w:hAnsi="仿宋_GB2312" w:cs="仿宋_GB2312" w:eastAsia="仿宋_GB2312"/>
                      <w:sz w:val="18"/>
                    </w:rPr>
                    <w:t>128G DDR4≥16根内存插槽，最大支持扩展至≥11TB内存</w:t>
                  </w:r>
                  <w:r>
                    <w:br/>
                  </w:r>
                  <w:r>
                    <w:rPr>
                      <w:rFonts w:ascii="仿宋_GB2312" w:hAnsi="仿宋_GB2312" w:cs="仿宋_GB2312" w:eastAsia="仿宋_GB2312"/>
                      <w:sz w:val="18"/>
                    </w:rPr>
                    <w:t>硬盘：</w:t>
                  </w:r>
                  <w:r>
                    <w:rPr>
                      <w:rFonts w:ascii="仿宋_GB2312" w:hAnsi="仿宋_GB2312" w:cs="仿宋_GB2312" w:eastAsia="仿宋_GB2312"/>
                      <w:sz w:val="18"/>
                    </w:rPr>
                    <w:t>≥</w:t>
                  </w:r>
                  <w:r>
                    <w:rPr>
                      <w:rFonts w:ascii="仿宋_GB2312" w:hAnsi="仿宋_GB2312" w:cs="仿宋_GB2312" w:eastAsia="仿宋_GB2312"/>
                      <w:sz w:val="18"/>
                    </w:rPr>
                    <w:t>2块480GSSD硬盘，≥2块4TSATA硬盘；</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录像存储服务器</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机架式</w:t>
                  </w:r>
                  <w:r>
                    <w:rPr>
                      <w:rFonts w:ascii="仿宋_GB2312" w:hAnsi="仿宋_GB2312" w:cs="仿宋_GB2312" w:eastAsia="仿宋_GB2312"/>
                      <w:sz w:val="18"/>
                    </w:rPr>
                    <w:t xml:space="preserve">3U </w:t>
                  </w:r>
                  <w:r>
                    <w:rPr>
                      <w:rFonts w:ascii="仿宋_GB2312" w:hAnsi="仿宋_GB2312" w:cs="仿宋_GB2312" w:eastAsia="仿宋_GB2312"/>
                      <w:sz w:val="18"/>
                    </w:rPr>
                    <w:t>≥</w:t>
                  </w:r>
                  <w:r>
                    <w:rPr>
                      <w:rFonts w:ascii="仿宋_GB2312" w:hAnsi="仿宋_GB2312" w:cs="仿宋_GB2312" w:eastAsia="仿宋_GB2312"/>
                      <w:sz w:val="18"/>
                    </w:rPr>
                    <w:t>16盘位，</w:t>
                  </w:r>
                  <w:r>
                    <w:rPr>
                      <w:rFonts w:ascii="仿宋_GB2312" w:hAnsi="仿宋_GB2312" w:cs="仿宋_GB2312" w:eastAsia="仿宋_GB2312"/>
                      <w:sz w:val="18"/>
                    </w:rPr>
                    <w:t>≥</w:t>
                  </w:r>
                  <w:r>
                    <w:rPr>
                      <w:rFonts w:ascii="仿宋_GB2312" w:hAnsi="仿宋_GB2312" w:cs="仿宋_GB2312" w:eastAsia="仿宋_GB2312"/>
                      <w:sz w:val="18"/>
                    </w:rPr>
                    <w:t>64位多核处理器/4GB缓存（可扩展至32GB）</w:t>
                  </w:r>
                  <w:r>
                    <w:br/>
                  </w:r>
                  <w:r>
                    <w:rPr>
                      <w:rFonts w:ascii="仿宋_GB2312" w:hAnsi="仿宋_GB2312" w:cs="仿宋_GB2312" w:eastAsia="仿宋_GB2312"/>
                      <w:sz w:val="18"/>
                    </w:rPr>
                    <w:t>≥</w:t>
                  </w:r>
                  <w:r>
                    <w:rPr>
                      <w:rFonts w:ascii="仿宋_GB2312" w:hAnsi="仿宋_GB2312" w:cs="仿宋_GB2312" w:eastAsia="仿宋_GB2312"/>
                      <w:sz w:val="18"/>
                    </w:rPr>
                    <w:t>16块8T企业级SATA硬盘</w:t>
                  </w:r>
                  <w:r>
                    <w:br/>
                  </w:r>
                  <w:r>
                    <w:rPr>
                      <w:rFonts w:ascii="仿宋_GB2312" w:hAnsi="仿宋_GB2312" w:cs="仿宋_GB2312" w:eastAsia="仿宋_GB2312"/>
                      <w:sz w:val="18"/>
                    </w:rPr>
                    <w:t>物理接口：</w:t>
                  </w:r>
                  <w:r>
                    <w:rPr>
                      <w:rFonts w:ascii="仿宋_GB2312" w:hAnsi="仿宋_GB2312" w:cs="仿宋_GB2312" w:eastAsia="仿宋_GB2312"/>
                      <w:sz w:val="18"/>
                    </w:rPr>
                    <w:t>≥</w:t>
                  </w:r>
                  <w:r>
                    <w:rPr>
                      <w:rFonts w:ascii="仿宋_GB2312" w:hAnsi="仿宋_GB2312" w:cs="仿宋_GB2312" w:eastAsia="仿宋_GB2312"/>
                      <w:sz w:val="18"/>
                    </w:rPr>
                    <w:t>3个千兆数据网口，</w:t>
                  </w:r>
                  <w:r>
                    <w:rPr>
                      <w:rFonts w:ascii="仿宋_GB2312" w:hAnsi="仿宋_GB2312" w:cs="仿宋_GB2312" w:eastAsia="仿宋_GB2312"/>
                      <w:sz w:val="18"/>
                    </w:rPr>
                    <w:t>≥</w:t>
                  </w:r>
                  <w:r>
                    <w:rPr>
                      <w:rFonts w:ascii="仿宋_GB2312" w:hAnsi="仿宋_GB2312" w:cs="仿宋_GB2312" w:eastAsia="仿宋_GB2312"/>
                      <w:sz w:val="18"/>
                    </w:rPr>
                    <w:t>1个千兆管理网口，冗余电源</w:t>
                  </w:r>
                  <w:r>
                    <w:br/>
                  </w:r>
                  <w:r>
                    <w:rPr>
                      <w:rFonts w:ascii="仿宋_GB2312" w:hAnsi="仿宋_GB2312" w:cs="仿宋_GB2312" w:eastAsia="仿宋_GB2312"/>
                      <w:sz w:val="18"/>
                    </w:rPr>
                    <w:t>网络协议：支持</w:t>
                  </w:r>
                  <w:r>
                    <w:rPr>
                      <w:rFonts w:ascii="仿宋_GB2312" w:hAnsi="仿宋_GB2312" w:cs="仿宋_GB2312" w:eastAsia="仿宋_GB2312"/>
                      <w:sz w:val="18"/>
                    </w:rPr>
                    <w:t>RTSP/ONVIF/PSIA/（GB/T28181）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同步录音录像审讯主机</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SDI高清数字信号和网络信号的摄像机混合接入；</w:t>
                  </w:r>
                  <w:r>
                    <w:br/>
                  </w:r>
                  <w:r>
                    <w:rPr>
                      <w:rFonts w:ascii="仿宋_GB2312" w:hAnsi="仿宋_GB2312" w:cs="仿宋_GB2312" w:eastAsia="仿宋_GB2312"/>
                      <w:sz w:val="18"/>
                    </w:rPr>
                    <w:t>支持</w:t>
                  </w:r>
                  <w:r>
                    <w:rPr>
                      <w:rFonts w:ascii="仿宋_GB2312" w:hAnsi="仿宋_GB2312" w:cs="仿宋_GB2312" w:eastAsia="仿宋_GB2312"/>
                      <w:sz w:val="18"/>
                    </w:rPr>
                    <w:t>≥4路1080P网络视频接入，≥1路SDI增加1路网络，最大支持8路1080P网络接入</w:t>
                  </w:r>
                  <w:r>
                    <w:br/>
                  </w:r>
                  <w:r>
                    <w:rPr>
                      <w:rFonts w:ascii="仿宋_GB2312" w:hAnsi="仿宋_GB2312" w:cs="仿宋_GB2312" w:eastAsia="仿宋_GB2312"/>
                      <w:sz w:val="18"/>
                    </w:rPr>
                    <w:t>支持视频信息上叠加温湿度传感器信息</w:t>
                  </w:r>
                  <w:r>
                    <w:br/>
                  </w:r>
                  <w:r>
                    <w:rPr>
                      <w:rFonts w:ascii="仿宋_GB2312" w:hAnsi="仿宋_GB2312" w:cs="仿宋_GB2312" w:eastAsia="仿宋_GB2312"/>
                      <w:sz w:val="18"/>
                    </w:rPr>
                    <w:t>支持设置画中画通道，最大</w:t>
                  </w:r>
                  <w:r>
                    <w:rPr>
                      <w:rFonts w:ascii="仿宋_GB2312" w:hAnsi="仿宋_GB2312" w:cs="仿宋_GB2312" w:eastAsia="仿宋_GB2312"/>
                      <w:sz w:val="18"/>
                    </w:rPr>
                    <w:t>400W编码</w:t>
                  </w:r>
                  <w:r>
                    <w:br/>
                  </w:r>
                  <w:r>
                    <w:rPr>
                      <w:rFonts w:ascii="仿宋_GB2312" w:hAnsi="仿宋_GB2312" w:cs="仿宋_GB2312" w:eastAsia="仿宋_GB2312"/>
                      <w:sz w:val="18"/>
                    </w:rPr>
                    <w:t>支持单画面、</w:t>
                  </w:r>
                  <w:r>
                    <w:rPr>
                      <w:rFonts w:ascii="仿宋_GB2312" w:hAnsi="仿宋_GB2312" w:cs="仿宋_GB2312" w:eastAsia="仿宋_GB2312"/>
                      <w:sz w:val="18"/>
                    </w:rPr>
                    <w:t>1大1小、1大2小、1大3小、1大4小、1大5小、1大7小、4均分等多种画面合成方式</w:t>
                  </w:r>
                  <w:r>
                    <w:br/>
                  </w:r>
                  <w:r>
                    <w:rPr>
                      <w:rFonts w:ascii="仿宋_GB2312" w:hAnsi="仿宋_GB2312" w:cs="仿宋_GB2312" w:eastAsia="仿宋_GB2312"/>
                      <w:sz w:val="18"/>
                    </w:rPr>
                    <w:t>支持单室双刻、单室轮刻多种刻录模式；</w:t>
                  </w:r>
                  <w:r>
                    <w:br/>
                  </w:r>
                  <w:r>
                    <w:rPr>
                      <w:rFonts w:ascii="仿宋_GB2312" w:hAnsi="仿宋_GB2312" w:cs="仿宋_GB2312" w:eastAsia="仿宋_GB2312"/>
                      <w:sz w:val="18"/>
                    </w:rPr>
                    <w:t>≥</w:t>
                  </w:r>
                  <w:r>
                    <w:rPr>
                      <w:rFonts w:ascii="仿宋_GB2312" w:hAnsi="仿宋_GB2312" w:cs="仿宋_GB2312" w:eastAsia="仿宋_GB2312"/>
                      <w:sz w:val="18"/>
                    </w:rPr>
                    <w:t>2路HDMI和VGA信号输入</w:t>
                  </w:r>
                  <w:r>
                    <w:br/>
                  </w:r>
                  <w:r>
                    <w:rPr>
                      <w:rFonts w:ascii="仿宋_GB2312" w:hAnsi="仿宋_GB2312" w:cs="仿宋_GB2312" w:eastAsia="仿宋_GB2312"/>
                      <w:sz w:val="18"/>
                    </w:rPr>
                    <w:t>≥</w:t>
                  </w:r>
                  <w:r>
                    <w:rPr>
                      <w:rFonts w:ascii="仿宋_GB2312" w:hAnsi="仿宋_GB2312" w:cs="仿宋_GB2312" w:eastAsia="仿宋_GB2312"/>
                      <w:sz w:val="18"/>
                    </w:rPr>
                    <w:t>2路HDMI信号输出和1路VGA信号输出</w:t>
                  </w:r>
                  <w:r>
                    <w:br/>
                  </w:r>
                  <w:r>
                    <w:rPr>
                      <w:rFonts w:ascii="仿宋_GB2312" w:hAnsi="仿宋_GB2312" w:cs="仿宋_GB2312" w:eastAsia="仿宋_GB2312"/>
                      <w:sz w:val="18"/>
                    </w:rPr>
                    <w:t>标配</w:t>
                  </w:r>
                  <w:r>
                    <w:rPr>
                      <w:rFonts w:ascii="仿宋_GB2312" w:hAnsi="仿宋_GB2312" w:cs="仿宋_GB2312" w:eastAsia="仿宋_GB2312"/>
                      <w:sz w:val="18"/>
                    </w:rPr>
                    <w:t>2个DVD光驱</w:t>
                  </w:r>
                  <w:r>
                    <w:br/>
                  </w:r>
                  <w:r>
                    <w:rPr>
                      <w:rFonts w:ascii="仿宋_GB2312" w:hAnsi="仿宋_GB2312" w:cs="仿宋_GB2312" w:eastAsia="仿宋_GB2312"/>
                      <w:sz w:val="18"/>
                    </w:rPr>
                    <w:t>支持</w:t>
                  </w:r>
                  <w:r>
                    <w:rPr>
                      <w:rFonts w:ascii="仿宋_GB2312" w:hAnsi="仿宋_GB2312" w:cs="仿宋_GB2312" w:eastAsia="仿宋_GB2312"/>
                      <w:sz w:val="18"/>
                    </w:rPr>
                    <w:t>≥</w:t>
                  </w:r>
                  <w:r>
                    <w:rPr>
                      <w:rFonts w:ascii="仿宋_GB2312" w:hAnsi="仿宋_GB2312" w:cs="仿宋_GB2312" w:eastAsia="仿宋_GB2312"/>
                      <w:sz w:val="18"/>
                    </w:rPr>
                    <w:t>4个SATA接口，单盘容量最大为≥10TB</w:t>
                  </w:r>
                  <w:r>
                    <w:br/>
                  </w:r>
                  <w:r>
                    <w:rPr>
                      <w:rFonts w:ascii="仿宋_GB2312" w:hAnsi="仿宋_GB2312" w:cs="仿宋_GB2312" w:eastAsia="仿宋_GB2312"/>
                      <w:sz w:val="18"/>
                    </w:rPr>
                    <w:t>≥</w:t>
                  </w:r>
                  <w:r>
                    <w:rPr>
                      <w:rFonts w:ascii="仿宋_GB2312" w:hAnsi="仿宋_GB2312" w:cs="仿宋_GB2312" w:eastAsia="仿宋_GB2312"/>
                      <w:sz w:val="18"/>
                    </w:rPr>
                    <w:t>1个RJ4510M/100M/1000M自适应以太网口，≥4个POE网络接口</w:t>
                  </w:r>
                  <w:r>
                    <w:br/>
                  </w:r>
                  <w:r>
                    <w:rPr>
                      <w:rFonts w:ascii="仿宋_GB2312" w:hAnsi="仿宋_GB2312" w:cs="仿宋_GB2312" w:eastAsia="仿宋_GB2312"/>
                      <w:sz w:val="18"/>
                    </w:rPr>
                    <w:t>支持智能视频分析，包括人数异常检测、站立起身检测、攀高检测、离岗</w:t>
                  </w:r>
                  <w:r>
                    <w:rPr>
                      <w:rFonts w:ascii="仿宋_GB2312" w:hAnsi="仿宋_GB2312" w:cs="仿宋_GB2312" w:eastAsia="仿宋_GB2312"/>
                      <w:sz w:val="18"/>
                    </w:rPr>
                    <w:t>/睡岗检测、剧烈运动检测、离床检测</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8T企业级存储硬盘</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万能高清解码器</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支持电脑、视频会议终端等视频输入信号源，支持</w:t>
                  </w:r>
                  <w:r>
                    <w:rPr>
                      <w:rFonts w:ascii="仿宋_GB2312" w:hAnsi="仿宋_GB2312" w:cs="仿宋_GB2312" w:eastAsia="仿宋_GB2312"/>
                      <w:sz w:val="18"/>
                    </w:rPr>
                    <w:t>≥</w:t>
                  </w:r>
                  <w:r>
                    <w:rPr>
                      <w:rFonts w:ascii="仿宋_GB2312" w:hAnsi="仿宋_GB2312" w:cs="仿宋_GB2312" w:eastAsia="仿宋_GB2312"/>
                      <w:sz w:val="18"/>
                    </w:rPr>
                    <w:t>2路1080P@50/60或1路4K@30，通过HDMI 1.4本地输入，HDMI可内嵌音频;</w:t>
                  </w:r>
                  <w:r>
                    <w:br/>
                  </w:r>
                  <w:r>
                    <w:rPr>
                      <w:rFonts w:ascii="仿宋_GB2312" w:hAnsi="仿宋_GB2312" w:cs="仿宋_GB2312" w:eastAsia="仿宋_GB2312"/>
                      <w:sz w:val="18"/>
                    </w:rPr>
                    <w:t>支持</w:t>
                  </w:r>
                  <w:r>
                    <w:rPr>
                      <w:rFonts w:ascii="仿宋_GB2312" w:hAnsi="仿宋_GB2312" w:cs="仿宋_GB2312" w:eastAsia="仿宋_GB2312"/>
                      <w:sz w:val="18"/>
                    </w:rPr>
                    <w:t>HDMI 1.4视频信号输出，支持4K分辨率（3840 × 2160@30Hz）超高清输出，输出采用帧同步技术，保证所有输出口的图像完全同步;</w:t>
                  </w:r>
                  <w:r>
                    <w:br/>
                  </w:r>
                  <w:r>
                    <w:rPr>
                      <w:rFonts w:ascii="仿宋_GB2312" w:hAnsi="仿宋_GB2312" w:cs="仿宋_GB2312" w:eastAsia="仿宋_GB2312"/>
                      <w:sz w:val="18"/>
                    </w:rPr>
                    <w:t>支持两种音频输出方式：</w:t>
                  </w:r>
                  <w:r>
                    <w:rPr>
                      <w:rFonts w:ascii="仿宋_GB2312" w:hAnsi="仿宋_GB2312" w:cs="仿宋_GB2312" w:eastAsia="仿宋_GB2312"/>
                      <w:sz w:val="18"/>
                    </w:rPr>
                    <w:t>HDMI内嵌音频和外置音频输出;</w:t>
                  </w:r>
                  <w:r>
                    <w:br/>
                  </w:r>
                  <w:r>
                    <w:rPr>
                      <w:rFonts w:ascii="仿宋_GB2312" w:hAnsi="仿宋_GB2312" w:cs="仿宋_GB2312" w:eastAsia="仿宋_GB2312"/>
                      <w:sz w:val="18"/>
                    </w:rPr>
                    <w:t>支持网络设备解码，支持</w:t>
                  </w:r>
                  <w:r>
                    <w:rPr>
                      <w:rFonts w:ascii="仿宋_GB2312" w:hAnsi="仿宋_GB2312" w:cs="仿宋_GB2312" w:eastAsia="仿宋_GB2312"/>
                      <w:sz w:val="18"/>
                    </w:rPr>
                    <w:t>H.264、H.265、Smart264、Smart265、MJPEG、HIK264等主流码流格式，支持PS、TS、ES、RTP等主流封装格式，支持子码流及主码流切换;</w:t>
                  </w:r>
                  <w:r>
                    <w:br/>
                  </w:r>
                  <w:r>
                    <w:rPr>
                      <w:rFonts w:ascii="仿宋_GB2312" w:hAnsi="仿宋_GB2312" w:cs="仿宋_GB2312" w:eastAsia="仿宋_GB2312"/>
                      <w:sz w:val="18"/>
                    </w:rPr>
                    <w:t>最大支持</w:t>
                  </w:r>
                  <w:r>
                    <w:rPr>
                      <w:rFonts w:ascii="仿宋_GB2312" w:hAnsi="仿宋_GB2312" w:cs="仿宋_GB2312" w:eastAsia="仿宋_GB2312"/>
                      <w:sz w:val="18"/>
                    </w:rPr>
                    <w:t>3200w分辨率解码，具有</w:t>
                  </w:r>
                  <w:r>
                    <w:rPr>
                      <w:rFonts w:ascii="仿宋_GB2312" w:hAnsi="仿宋_GB2312" w:cs="仿宋_GB2312" w:eastAsia="仿宋_GB2312"/>
                      <w:sz w:val="18"/>
                    </w:rPr>
                    <w:t>≥</w:t>
                  </w:r>
                  <w:r>
                    <w:rPr>
                      <w:rFonts w:ascii="仿宋_GB2312" w:hAnsi="仿宋_GB2312" w:cs="仿宋_GB2312" w:eastAsia="仿宋_GB2312"/>
                      <w:sz w:val="18"/>
                    </w:rPr>
                    <w:t>32个解码通道，支持</w:t>
                  </w:r>
                  <w:r>
                    <w:rPr>
                      <w:rFonts w:ascii="仿宋_GB2312" w:hAnsi="仿宋_GB2312" w:cs="仿宋_GB2312" w:eastAsia="仿宋_GB2312"/>
                      <w:sz w:val="18"/>
                    </w:rPr>
                    <w:t>≥</w:t>
                  </w:r>
                  <w:r>
                    <w:rPr>
                      <w:rFonts w:ascii="仿宋_GB2312" w:hAnsi="仿宋_GB2312" w:cs="仿宋_GB2312" w:eastAsia="仿宋_GB2312"/>
                      <w:sz w:val="18"/>
                    </w:rPr>
                    <w:t>32路200W视频同时解码上墙;</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全自动光盘刻录机</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BD/DVD/CD的刻录与盘面印刷，</w:t>
                  </w:r>
                  <w:r>
                    <w:br/>
                  </w:r>
                  <w:r>
                    <w:rPr>
                      <w:rFonts w:ascii="仿宋_GB2312" w:hAnsi="仿宋_GB2312" w:cs="仿宋_GB2312" w:eastAsia="仿宋_GB2312"/>
                      <w:sz w:val="18"/>
                    </w:rPr>
                    <w:t>最大支持</w:t>
                  </w:r>
                  <w:r>
                    <w:rPr>
                      <w:rFonts w:ascii="仿宋_GB2312" w:hAnsi="仿宋_GB2312" w:cs="仿宋_GB2312" w:eastAsia="仿宋_GB2312"/>
                      <w:sz w:val="18"/>
                    </w:rPr>
                    <w:t>50G蓝光盘；</w:t>
                  </w:r>
                  <w:r>
                    <w:br/>
                  </w:r>
                  <w:r>
                    <w:rPr>
                      <w:rFonts w:ascii="仿宋_GB2312" w:hAnsi="仿宋_GB2312" w:cs="仿宋_GB2312" w:eastAsia="仿宋_GB2312"/>
                      <w:sz w:val="18"/>
                    </w:rPr>
                    <w:t>支持</w:t>
                  </w:r>
                  <w:r>
                    <w:rPr>
                      <w:rFonts w:ascii="仿宋_GB2312" w:hAnsi="仿宋_GB2312" w:cs="仿宋_GB2312" w:eastAsia="仿宋_GB2312"/>
                      <w:sz w:val="18"/>
                    </w:rPr>
                    <w:t>USB3.0；盘仓容量：盘仓 1, 2, 3可放50张、光盘介质：CD-R, CD+R，DVD-R, DVD+R, DVD-R DL, DVD+R DL，BD-R，BD-R DL。</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硬盘录像机</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1.支持1+1 冗余电源，1+1 冗余风扇。</w:t>
                  </w:r>
                  <w:r>
                    <w:br/>
                  </w:r>
                  <w:r>
                    <w:rPr>
                      <w:rFonts w:ascii="仿宋_GB2312" w:hAnsi="仿宋_GB2312" w:cs="仿宋_GB2312" w:eastAsia="仿宋_GB2312"/>
                      <w:sz w:val="18"/>
                    </w:rPr>
                    <w:t>2.支持可插拔式安装主板、风扇、电源模块，并且风扇、冗余电源模块可热插拔。</w:t>
                  </w:r>
                  <w:r>
                    <w:br/>
                  </w:r>
                  <w:r>
                    <w:rPr>
                      <w:rFonts w:ascii="仿宋_GB2312" w:hAnsi="仿宋_GB2312" w:cs="仿宋_GB2312" w:eastAsia="仿宋_GB2312"/>
                      <w:sz w:val="18"/>
                    </w:rPr>
                    <w:t>3.支持至少 128 路 H.264、H.265 格式高清码流接入。</w:t>
                  </w:r>
                  <w:r>
                    <w:br/>
                  </w:r>
                  <w:r>
                    <w:rPr>
                      <w:rFonts w:ascii="仿宋_GB2312" w:hAnsi="仿宋_GB2312" w:cs="仿宋_GB2312" w:eastAsia="仿宋_GB2312"/>
                      <w:sz w:val="18"/>
                    </w:rPr>
                    <w:t>4.支持最大接入带宽 1024Mbps，最大存储带宽</w:t>
                  </w:r>
                  <w:r>
                    <w:br/>
                  </w:r>
                  <w:r>
                    <w:rPr>
                      <w:rFonts w:ascii="仿宋_GB2312" w:hAnsi="仿宋_GB2312" w:cs="仿宋_GB2312" w:eastAsia="仿宋_GB2312"/>
                      <w:sz w:val="18"/>
                    </w:rPr>
                    <w:t>1024Mbps，最大转发带宽 1024Mbps。</w:t>
                  </w:r>
                  <w:r>
                    <w:br/>
                  </w:r>
                  <w:r>
                    <w:rPr>
                      <w:rFonts w:ascii="仿宋_GB2312" w:hAnsi="仿宋_GB2312" w:cs="仿宋_GB2312" w:eastAsia="仿宋_GB2312"/>
                      <w:sz w:val="18"/>
                    </w:rPr>
                    <w:t>5.支持解码能力：可同时输出至少32路，H.265编码25fps</w:t>
                  </w:r>
                  <w:r>
                    <w:br/>
                  </w:r>
                  <w:r>
                    <w:rPr>
                      <w:rFonts w:ascii="仿宋_GB2312" w:hAnsi="仿宋_GB2312" w:cs="仿宋_GB2312" w:eastAsia="仿宋_GB2312"/>
                      <w:sz w:val="18"/>
                    </w:rPr>
                    <w:t>1920×1080 格式的视频图像。</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智慧物联安全运维终端</w:t>
                  </w: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1、设备应具备</w:t>
                  </w:r>
                  <w:r>
                    <w:rPr>
                      <w:rFonts w:ascii="仿宋_GB2312" w:hAnsi="仿宋_GB2312" w:cs="仿宋_GB2312" w:eastAsia="仿宋_GB2312"/>
                      <w:sz w:val="18"/>
                    </w:rPr>
                    <w:t>≥</w:t>
                  </w:r>
                  <w:r>
                    <w:rPr>
                      <w:rFonts w:ascii="仿宋_GB2312" w:hAnsi="仿宋_GB2312" w:cs="仿宋_GB2312" w:eastAsia="仿宋_GB2312"/>
                      <w:sz w:val="18"/>
                    </w:rPr>
                    <w:t>6路RJ45网络接口；具备</w:t>
                  </w:r>
                  <w:r>
                    <w:rPr>
                      <w:rFonts w:ascii="仿宋_GB2312" w:hAnsi="仿宋_GB2312" w:cs="仿宋_GB2312" w:eastAsia="仿宋_GB2312"/>
                      <w:sz w:val="18"/>
                    </w:rPr>
                    <w:t>≥</w:t>
                  </w:r>
                  <w:r>
                    <w:rPr>
                      <w:rFonts w:ascii="仿宋_GB2312" w:hAnsi="仿宋_GB2312" w:cs="仿宋_GB2312" w:eastAsia="仿宋_GB2312"/>
                      <w:sz w:val="18"/>
                    </w:rPr>
                    <w:t>1路光纤接口；具备</w:t>
                  </w:r>
                  <w:r>
                    <w:rPr>
                      <w:rFonts w:ascii="仿宋_GB2312" w:hAnsi="仿宋_GB2312" w:cs="仿宋_GB2312" w:eastAsia="仿宋_GB2312"/>
                      <w:sz w:val="18"/>
                    </w:rPr>
                    <w:t>≥</w:t>
                  </w:r>
                  <w:r>
                    <w:rPr>
                      <w:rFonts w:ascii="仿宋_GB2312" w:hAnsi="仿宋_GB2312" w:cs="仿宋_GB2312" w:eastAsia="仿宋_GB2312"/>
                      <w:sz w:val="18"/>
                    </w:rPr>
                    <w:t>1路RS485接口；具备</w:t>
                  </w:r>
                  <w:r>
                    <w:rPr>
                      <w:rFonts w:ascii="仿宋_GB2312" w:hAnsi="仿宋_GB2312" w:cs="仿宋_GB2312" w:eastAsia="仿宋_GB2312"/>
                      <w:sz w:val="18"/>
                    </w:rPr>
                    <w:t>≥</w:t>
                  </w:r>
                  <w:r>
                    <w:rPr>
                      <w:rFonts w:ascii="仿宋_GB2312" w:hAnsi="仿宋_GB2312" w:cs="仿宋_GB2312" w:eastAsia="仿宋_GB2312"/>
                      <w:sz w:val="18"/>
                    </w:rPr>
                    <w:t>1路DC12V输出接口；具备</w:t>
                  </w:r>
                  <w:r>
                    <w:rPr>
                      <w:rFonts w:ascii="仿宋_GB2312" w:hAnsi="仿宋_GB2312" w:cs="仿宋_GB2312" w:eastAsia="仿宋_GB2312"/>
                      <w:sz w:val="18"/>
                    </w:rPr>
                    <w:t>≥</w:t>
                  </w:r>
                  <w:r>
                    <w:rPr>
                      <w:rFonts w:ascii="仿宋_GB2312" w:hAnsi="仿宋_GB2312" w:cs="仿宋_GB2312" w:eastAsia="仿宋_GB2312"/>
                      <w:sz w:val="18"/>
                    </w:rPr>
                    <w:t>1路220V输出接口。</w:t>
                  </w:r>
                  <w:r>
                    <w:br/>
                  </w:r>
                  <w:r>
                    <w:rPr>
                      <w:rFonts w:ascii="仿宋_GB2312" w:hAnsi="仿宋_GB2312" w:cs="仿宋_GB2312" w:eastAsia="仿宋_GB2312"/>
                      <w:sz w:val="18"/>
                    </w:rPr>
                    <w:t>2、具备网络状态检测功能，在配套平台显示RJ45接口的通断状态、网络延迟和实时速率信息，当网络发生故障时报警；（以第三方权威机构出具的检测报告为准）</w:t>
                  </w:r>
                  <w:r>
                    <w:br/>
                  </w:r>
                  <w:r>
                    <w:rPr>
                      <w:rFonts w:ascii="仿宋_GB2312" w:hAnsi="仿宋_GB2312" w:cs="仿宋_GB2312" w:eastAsia="仿宋_GB2312"/>
                      <w:sz w:val="18"/>
                    </w:rPr>
                    <w:t>3、具备供电输出控制功能，可对供电输出 进行控制通断，具备远程手动和自动控制模式。具备定时开启/关闭电源输出接口。（以第三方权威机构出具的检测报告为准）</w:t>
                  </w:r>
                  <w:r>
                    <w:br/>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具备供电告警功能，各分路输出的电压</w:t>
                  </w:r>
                  <w:r>
                    <w:rPr>
                      <w:rFonts w:ascii="仿宋_GB2312" w:hAnsi="仿宋_GB2312" w:cs="仿宋_GB2312" w:eastAsia="仿宋_GB2312"/>
                      <w:sz w:val="18"/>
                    </w:rPr>
                    <w:t>电流以及功率数值，可主动报警。（以第三方权威机构出具的检测报告为准）</w:t>
                  </w:r>
                  <w:r>
                    <w:br/>
                  </w:r>
                  <w:r>
                    <w:rPr>
                      <w:rFonts w:ascii="仿宋_GB2312" w:hAnsi="仿宋_GB2312" w:cs="仿宋_GB2312" w:eastAsia="仿宋_GB2312"/>
                      <w:sz w:val="18"/>
                    </w:rPr>
                    <w:t>5、软件可实时显示设备功率，并统计设备累计用电量数值。</w:t>
                  </w:r>
                  <w:r>
                    <w:br/>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基于</w:t>
                  </w:r>
                  <w:r>
                    <w:rPr>
                      <w:rFonts w:ascii="仿宋_GB2312" w:hAnsi="仿宋_GB2312" w:cs="仿宋_GB2312" w:eastAsia="仿宋_GB2312"/>
                      <w:sz w:val="18"/>
                    </w:rPr>
                    <w:t>802.1X的身份鉴别，对于已授权设备允许接入同一网络，未授权设备则禁止其接入。（以第三方权威机构出具的检测报告为准）</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防火墙模块应具备数据报文过滤功能，可制订包含源</w:t>
                  </w:r>
                  <w:r>
                    <w:rPr>
                      <w:rFonts w:ascii="仿宋_GB2312" w:hAnsi="仿宋_GB2312" w:cs="仿宋_GB2312" w:eastAsia="仿宋_GB2312"/>
                      <w:sz w:val="18"/>
                    </w:rPr>
                    <w:t>IP地址、目的IP地址、源端口、目的端口等元素的安全访问控制黑白名单。（以第三方权威机构出具的检测报告为准）</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IDS模块可识别和检测端口扫描，协议异常，拒绝服务攻击，缓冲区溢出攻击和基于规则库的漏洞攻击等网络攻击行为。（以第三方权威机构出具的检测报告为准）</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IDS具备对采集的安全事件进行日志审计，日志的内容包括：事件发生事件，事件安全等级，事件名称，事件描述，源地址和目的地址等。（以第三方权威机构出具的检测报告为准）</w:t>
                  </w:r>
                </w:p>
                <w:p>
                  <w:pPr>
                    <w:pStyle w:val="null3"/>
                    <w:jc w:val="left"/>
                  </w:pPr>
                  <w:r>
                    <w:rPr>
                      <w:rFonts w:ascii="仿宋_GB2312" w:hAnsi="仿宋_GB2312" w:cs="仿宋_GB2312" w:eastAsia="仿宋_GB2312"/>
                      <w:sz w:val="18"/>
                    </w:rPr>
                    <w:t>以上标</w:t>
                  </w:r>
                  <w:r>
                    <w:rPr>
                      <w:rFonts w:ascii="仿宋_GB2312" w:hAnsi="仿宋_GB2312" w:cs="仿宋_GB2312" w:eastAsia="仿宋_GB2312"/>
                      <w:sz w:val="18"/>
                    </w:rPr>
                    <w:t>★参数供应商应进行实质性响应，提供相关证明资料，否则按无效响应文件处理</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48口核心交换机</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48个10/100/1000BASE-T电口，</w:t>
                  </w:r>
                  <w:r>
                    <w:rPr>
                      <w:rFonts w:ascii="仿宋_GB2312" w:hAnsi="仿宋_GB2312" w:cs="仿宋_GB2312" w:eastAsia="仿宋_GB2312"/>
                      <w:sz w:val="18"/>
                    </w:rPr>
                    <w:t>≥</w:t>
                  </w:r>
                  <w:r>
                    <w:rPr>
                      <w:rFonts w:ascii="仿宋_GB2312" w:hAnsi="仿宋_GB2312" w:cs="仿宋_GB2312" w:eastAsia="仿宋_GB2312"/>
                      <w:sz w:val="18"/>
                    </w:rPr>
                    <w:t>6个10G/1G BASE-X SFP+光口。交换容量：</w:t>
                  </w:r>
                  <w:r>
                    <w:rPr>
                      <w:rFonts w:ascii="仿宋_GB2312" w:hAnsi="仿宋_GB2312" w:cs="仿宋_GB2312" w:eastAsia="仿宋_GB2312"/>
                      <w:sz w:val="18"/>
                    </w:rPr>
                    <w:t>≥</w:t>
                  </w:r>
                  <w:r>
                    <w:rPr>
                      <w:rFonts w:ascii="仿宋_GB2312" w:hAnsi="仿宋_GB2312" w:cs="仿宋_GB2312" w:eastAsia="仿宋_GB2312"/>
                      <w:sz w:val="18"/>
                    </w:rPr>
                    <w:t>598 Gbps/5.98 Tbps。包转发率：</w:t>
                  </w:r>
                  <w:r>
                    <w:rPr>
                      <w:rFonts w:ascii="仿宋_GB2312" w:hAnsi="仿宋_GB2312" w:cs="仿宋_GB2312" w:eastAsia="仿宋_GB2312"/>
                      <w:sz w:val="18"/>
                    </w:rPr>
                    <w:t>≥</w:t>
                  </w:r>
                  <w:r>
                    <w:rPr>
                      <w:rFonts w:ascii="仿宋_GB2312" w:hAnsi="仿宋_GB2312" w:cs="仿宋_GB2312" w:eastAsia="仿宋_GB2312"/>
                      <w:sz w:val="18"/>
                    </w:rPr>
                    <w:t>207Mpps</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监听耳麦</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兼容主流平台和操作系统的常用通话应用程序，兼容电脑平板电脑单</w:t>
                  </w:r>
                  <w:r>
                    <w:rPr>
                      <w:rFonts w:ascii="仿宋_GB2312" w:hAnsi="仿宋_GB2312" w:cs="仿宋_GB2312" w:eastAsia="仿宋_GB2312"/>
                      <w:sz w:val="18"/>
                    </w:rPr>
                    <w:t>3.5 毫米插孔</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监听音箱</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专业监听音箱</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操作电脑</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不低于</w:t>
                  </w:r>
                  <w:r>
                    <w:rPr>
                      <w:rFonts w:ascii="仿宋_GB2312" w:hAnsi="仿宋_GB2312" w:cs="仿宋_GB2312" w:eastAsia="仿宋_GB2312"/>
                      <w:sz w:val="18"/>
                    </w:rPr>
                    <w:t>3.0GHz、8 核心及以上处理器；内存:≥8GB、DDR4；容量：</w:t>
                  </w:r>
                  <w:r>
                    <w:rPr>
                      <w:rFonts w:ascii="仿宋_GB2312" w:hAnsi="仿宋_GB2312" w:cs="仿宋_GB2312" w:eastAsia="仿宋_GB2312"/>
                      <w:sz w:val="18"/>
                    </w:rPr>
                    <w:t>≥</w:t>
                  </w:r>
                  <w:r>
                    <w:rPr>
                      <w:rFonts w:ascii="仿宋_GB2312" w:hAnsi="仿宋_GB2312" w:cs="仿宋_GB2312" w:eastAsia="仿宋_GB2312"/>
                      <w:sz w:val="18"/>
                    </w:rPr>
                    <w:t>1THDD；</w:t>
                  </w:r>
                  <w:r>
                    <w:br/>
                  </w:r>
                  <w:r>
                    <w:rPr>
                      <w:rFonts w:ascii="仿宋_GB2312" w:hAnsi="仿宋_GB2312" w:cs="仿宋_GB2312" w:eastAsia="仿宋_GB2312"/>
                      <w:sz w:val="18"/>
                    </w:rPr>
                    <w:t>独立显卡</w:t>
                  </w:r>
                  <w:r>
                    <w:rPr>
                      <w:rFonts w:ascii="仿宋_GB2312" w:hAnsi="仿宋_GB2312" w:cs="仿宋_GB2312" w:eastAsia="仿宋_GB2312"/>
                      <w:sz w:val="18"/>
                    </w:rPr>
                    <w:t>显示器：</w:t>
                  </w:r>
                  <w:r>
                    <w:rPr>
                      <w:rFonts w:ascii="仿宋_GB2312" w:hAnsi="仿宋_GB2312" w:cs="仿宋_GB2312" w:eastAsia="仿宋_GB2312"/>
                      <w:sz w:val="18"/>
                    </w:rPr>
                    <w:t>≥</w:t>
                  </w:r>
                  <w:r>
                    <w:rPr>
                      <w:rFonts w:ascii="仿宋_GB2312" w:hAnsi="仿宋_GB2312" w:cs="仿宋_GB2312" w:eastAsia="仿宋_GB2312"/>
                      <w:sz w:val="18"/>
                    </w:rPr>
                    <w:t>21 英寸；</w:t>
                  </w:r>
                  <w:r>
                    <w:br/>
                  </w:r>
                  <w:r>
                    <w:rPr>
                      <w:rFonts w:ascii="仿宋_GB2312" w:hAnsi="仿宋_GB2312" w:cs="仿宋_GB2312" w:eastAsia="仿宋_GB2312"/>
                      <w:sz w:val="18"/>
                    </w:rPr>
                    <w:t>含鼠标及键盘；</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服务器机柜</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42U标准服务器机柜</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机房改造</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原有隔断拆除，新做顶面吊顶，地面防水，静电地板，窗户封堵，电力电路，机房空调改造等</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机房彩钢板</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机房彩钢板</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机房主电缆</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rvv6*10国标</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超六类网线</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超六类非屏蔽网线</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24口千兆交换机</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1、交换容量</w:t>
                  </w:r>
                  <w:r>
                    <w:rPr>
                      <w:rFonts w:ascii="仿宋_GB2312" w:hAnsi="仿宋_GB2312" w:cs="仿宋_GB2312" w:eastAsia="仿宋_GB2312"/>
                      <w:sz w:val="18"/>
                    </w:rPr>
                    <w:t>≥</w:t>
                  </w:r>
                  <w:r>
                    <w:rPr>
                      <w:rFonts w:ascii="仿宋_GB2312" w:hAnsi="仿宋_GB2312" w:cs="仿宋_GB2312" w:eastAsia="仿宋_GB2312"/>
                      <w:sz w:val="18"/>
                    </w:rPr>
                    <w:t>1.28Tbps;包转发≥426 Mpps；2、设备提供</w:t>
                  </w:r>
                  <w:r>
                    <w:rPr>
                      <w:rFonts w:ascii="仿宋_GB2312" w:hAnsi="仿宋_GB2312" w:cs="仿宋_GB2312" w:eastAsia="仿宋_GB2312"/>
                      <w:sz w:val="18"/>
                    </w:rPr>
                    <w:t>≥</w:t>
                  </w:r>
                  <w:r>
                    <w:rPr>
                      <w:rFonts w:ascii="仿宋_GB2312" w:hAnsi="仿宋_GB2312" w:cs="仿宋_GB2312" w:eastAsia="仿宋_GB2312"/>
                      <w:sz w:val="18"/>
                    </w:rPr>
                    <w:t>24 个千兆电口；</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 xml:space="preserve"> </w:t>
                  </w:r>
                  <w:r>
                    <w:rPr>
                      <w:rFonts w:ascii="仿宋_GB2312" w:hAnsi="仿宋_GB2312" w:cs="仿宋_GB2312" w:eastAsia="仿宋_GB2312"/>
                      <w:sz w:val="18"/>
                    </w:rPr>
                    <w:t>个</w:t>
                  </w:r>
                  <w:r>
                    <w:rPr>
                      <w:rFonts w:ascii="仿宋_GB2312" w:hAnsi="仿宋_GB2312" w:cs="仿宋_GB2312" w:eastAsia="仿宋_GB2312"/>
                      <w:sz w:val="18"/>
                    </w:rPr>
                    <w:t>千兆</w:t>
                  </w:r>
                  <w:r>
                    <w:rPr>
                      <w:rFonts w:ascii="仿宋_GB2312" w:hAnsi="仿宋_GB2312" w:cs="仿宋_GB2312" w:eastAsia="仿宋_GB2312"/>
                      <w:sz w:val="18"/>
                    </w:rPr>
                    <w:t>兆光口；冗余电源；</w:t>
                  </w:r>
                  <w:r>
                    <w:rPr>
                      <w:rFonts w:ascii="仿宋_GB2312" w:hAnsi="仿宋_GB2312" w:cs="仿宋_GB2312" w:eastAsia="仿宋_GB2312"/>
                      <w:sz w:val="18"/>
                    </w:rPr>
                    <w:t xml:space="preserve"> 3、静态路由、RIP、RIPng、OSPF、OSPFv3 协议；4、支持MAC 表项</w:t>
                  </w:r>
                  <w:r>
                    <w:rPr>
                      <w:rFonts w:ascii="仿宋_GB2312" w:hAnsi="仿宋_GB2312" w:cs="仿宋_GB2312" w:eastAsia="仿宋_GB2312"/>
                      <w:sz w:val="18"/>
                    </w:rPr>
                    <w:t>≥</w:t>
                  </w:r>
                  <w:r>
                    <w:rPr>
                      <w:rFonts w:ascii="仿宋_GB2312" w:hAnsi="仿宋_GB2312" w:cs="仿宋_GB2312" w:eastAsia="仿宋_GB2312"/>
                      <w:sz w:val="18"/>
                    </w:rPr>
                    <w:t>32K，支持 ARP 表项规格≥16K；5、支持 IPv4 路由表</w:t>
                  </w:r>
                  <w:r>
                    <w:rPr>
                      <w:rFonts w:ascii="仿宋_GB2312" w:hAnsi="仿宋_GB2312" w:cs="仿宋_GB2312" w:eastAsia="仿宋_GB2312"/>
                      <w:sz w:val="18"/>
                    </w:rPr>
                    <w:t>≥</w:t>
                  </w:r>
                  <w:r>
                    <w:rPr>
                      <w:rFonts w:ascii="仿宋_GB2312" w:hAnsi="仿宋_GB2312" w:cs="仿宋_GB2312" w:eastAsia="仿宋_GB2312"/>
                      <w:sz w:val="18"/>
                    </w:rPr>
                    <w:t>8K，支持 IPv6 路由表</w:t>
                  </w:r>
                  <w:r>
                    <w:rPr>
                      <w:rFonts w:ascii="仿宋_GB2312" w:hAnsi="仿宋_GB2312" w:cs="仿宋_GB2312" w:eastAsia="仿宋_GB2312"/>
                      <w:sz w:val="18"/>
                    </w:rPr>
                    <w:t>≥</w:t>
                  </w:r>
                  <w:r>
                    <w:rPr>
                      <w:rFonts w:ascii="仿宋_GB2312" w:hAnsi="仿宋_GB2312" w:cs="仿宋_GB2312" w:eastAsia="仿宋_GB2312"/>
                      <w:sz w:val="18"/>
                    </w:rPr>
                    <w:t>4K</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系统集成费用</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安装调试施工运维</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从验收合格之日起满1年后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一、质保期：自项目验收合格后，质保1年。 二、售后服务： 所有产品质量必须符合行业标准，国标有强制性规定或政策要求的按国标执行。所有货物必须是未使用过的新产品，质量优良、渠道正当。 三、包装、运输、安装及调试要求： （1）包装：应采取防潮、防晒、防腐蚀、防震动及防止其它损坏的必要措施。中标人应承担由于其包装或防护措施不妥而引起的货物锈蚀、损坏和丢失等任何损失造成的责任或费用。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（2）运输：选择运输风险小、运费低、距离短的运输路线。运杂费一次包死在总价内，含装卸、运输、现场保管费、二次倒运费等费用。 （3）安装、调试：成交供应商负责所有设备/软件的安装、调试、培训工作，所有费用一次包死在总价内。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质保期：自项目验收合格后，质保1年。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安区纪委监委走读式谈话场所设备升级项目包括：对办公及信息采集区、谈话室、指挥及总控区、公共区域及其他设施设备进行改造提升。搭建谈话室管理平台、增加办公区管理终端、增加审讯主机、增加校时服务、增加刻录服务、升级存储设备、升级解码设备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提供合格有效的法人或者其他组织的营业执照等证明文件或自然人的身份证明；（评审依据：复印件加盖投标人公章）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提供2024年6月1日至今已缴存的至少一个月的纳税证明或完税证明，依法免税的单位应提供相关证明材料；（评审依据：复印件加盖投标人公章）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提供2024年6月1日至今已缴存的至少一个月的社会保障资金缴存单据或社保机构开具的社会保险参保缴费情况证明，依法不需要缴纳社会保障资金的单位应提供相关证明材料；（评审依据：复印件加盖投标人公章）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1、参加政府采购活动前3年内，在经营活动中没有重大违法记录的书面声明； 2、具备履行合同所必需的设备和专业技术能力的承诺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竞争性谈判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谈判响应文件的计量单位、语言、报价货币、谈判有效期</w:t>
            </w:r>
          </w:p>
        </w:tc>
        <w:tc>
          <w:tcPr>
            <w:tcW w:type="dxa" w:w="3322"/>
          </w:tcPr>
          <w:p>
            <w:pPr>
              <w:pStyle w:val="null3"/>
            </w:pPr>
            <w:r>
              <w:rPr>
                <w:rFonts w:ascii="仿宋_GB2312" w:hAnsi="仿宋_GB2312" w:cs="仿宋_GB2312" w:eastAsia="仿宋_GB2312"/>
              </w:rPr>
              <w:t>计量单位、语言、报价货币、谈判有效期均符合谈判文件的要求。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无缺漏项且关键内容字迹清晰可辨。</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谈判内容的完整性</w:t>
            </w:r>
          </w:p>
        </w:tc>
        <w:tc>
          <w:tcPr>
            <w:tcW w:type="dxa" w:w="3322"/>
          </w:tcPr>
          <w:p>
            <w:pPr>
              <w:pStyle w:val="null3"/>
            </w:pPr>
            <w:r>
              <w:rPr>
                <w:rFonts w:ascii="仿宋_GB2312" w:hAnsi="仿宋_GB2312" w:cs="仿宋_GB2312" w:eastAsia="仿宋_GB2312"/>
              </w:rPr>
              <w:t>谈判响应内容未出现漏项且数量与要求相符。</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完整响应谈判文件合同条款未有负偏离且响应的内容未含有采购人不能接受的附加条件的。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产品参数</w:t>
            </w:r>
          </w:p>
        </w:tc>
        <w:tc>
          <w:tcPr>
            <w:tcW w:type="dxa" w:w="3322"/>
          </w:tcPr>
          <w:p>
            <w:pPr>
              <w:pStyle w:val="null3"/>
            </w:pPr>
            <w:r>
              <w:rPr>
                <w:rFonts w:ascii="仿宋_GB2312" w:hAnsi="仿宋_GB2312" w:cs="仿宋_GB2312" w:eastAsia="仿宋_GB2312"/>
              </w:rPr>
              <w:t>供应商应对产品标★参数进行实质性响应，并按要求提供相关证明资料，否则按无效响应文件处理</w:t>
            </w:r>
          </w:p>
        </w:tc>
        <w:tc>
          <w:tcPr>
            <w:tcW w:type="dxa" w:w="1661"/>
          </w:tcPr>
          <w:p>
            <w:pPr>
              <w:pStyle w:val="null3"/>
            </w:pPr>
            <w:r>
              <w:rPr>
                <w:rFonts w:ascii="仿宋_GB2312" w:hAnsi="仿宋_GB2312" w:cs="仿宋_GB2312" w:eastAsia="仿宋_GB2312"/>
              </w:rPr>
              <w:t>产品技术参数表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