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360" w:lineRule="auto"/>
        <w:jc w:val="center"/>
        <w:rPr>
          <w:rFonts w:ascii="宋体" w:hAnsi="宋体" w:eastAsia="宋体" w:cs="Times New Roman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</w:rPr>
        <w:t>第一次磋商报价表</w:t>
      </w:r>
    </w:p>
    <w:p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项目名称：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</w:t>
      </w:r>
    </w:p>
    <w:p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项目编号：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</w:t>
      </w:r>
    </w:p>
    <w:tbl>
      <w:tblPr>
        <w:tblStyle w:val="2"/>
        <w:tblW w:w="8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9"/>
        <w:gridCol w:w="5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2459" w:type="dxa"/>
            <w:vAlign w:val="center"/>
          </w:tcPr>
          <w:p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sz w:val="24"/>
                <w:szCs w:val="24"/>
              </w:rPr>
              <w:t>供应商名称</w:t>
            </w:r>
          </w:p>
        </w:tc>
        <w:tc>
          <w:tcPr>
            <w:tcW w:w="5723" w:type="dxa"/>
            <w:vAlign w:val="center"/>
          </w:tcPr>
          <w:p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2459" w:type="dxa"/>
            <w:vMerge w:val="restart"/>
            <w:vAlign w:val="center"/>
          </w:tcPr>
          <w:p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sz w:val="24"/>
                <w:szCs w:val="24"/>
              </w:rPr>
              <w:t>磋商报价（元）</w:t>
            </w:r>
          </w:p>
        </w:tc>
        <w:tc>
          <w:tcPr>
            <w:tcW w:w="5723" w:type="dxa"/>
            <w:vAlign w:val="center"/>
          </w:tcPr>
          <w:p>
            <w:pPr>
              <w:snapToGrid/>
              <w:spacing w:after="0" w:line="360" w:lineRule="auto"/>
              <w:contextualSpacing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2459" w:type="dxa"/>
            <w:vMerge w:val="continue"/>
            <w:vAlign w:val="center"/>
          </w:tcPr>
          <w:p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5723" w:type="dxa"/>
            <w:vAlign w:val="center"/>
          </w:tcPr>
          <w:p>
            <w:pPr>
              <w:snapToGrid/>
              <w:spacing w:after="0" w:line="360" w:lineRule="auto"/>
              <w:contextualSpacing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1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2459" w:type="dxa"/>
            <w:vAlign w:val="center"/>
          </w:tcPr>
          <w:p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工期</w:t>
            </w:r>
          </w:p>
        </w:tc>
        <w:tc>
          <w:tcPr>
            <w:tcW w:w="5723" w:type="dxa"/>
            <w:vAlign w:val="center"/>
          </w:tcPr>
          <w:p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2459" w:type="dxa"/>
            <w:vAlign w:val="center"/>
          </w:tcPr>
          <w:p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工程质量</w:t>
            </w:r>
          </w:p>
        </w:tc>
        <w:tc>
          <w:tcPr>
            <w:tcW w:w="5723" w:type="dxa"/>
            <w:vAlign w:val="center"/>
          </w:tcPr>
          <w:p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2459" w:type="dxa"/>
            <w:vAlign w:val="center"/>
          </w:tcPr>
          <w:p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项目经理</w:t>
            </w:r>
          </w:p>
        </w:tc>
        <w:tc>
          <w:tcPr>
            <w:tcW w:w="5723" w:type="dxa"/>
            <w:vAlign w:val="center"/>
          </w:tcPr>
          <w:p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2459" w:type="dxa"/>
            <w:vAlign w:val="center"/>
          </w:tcPr>
          <w:p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sz w:val="24"/>
                <w:szCs w:val="24"/>
              </w:rPr>
              <w:t>说   明</w:t>
            </w:r>
          </w:p>
        </w:tc>
        <w:tc>
          <w:tcPr>
            <w:tcW w:w="5723" w:type="dxa"/>
            <w:vAlign w:val="center"/>
          </w:tcPr>
          <w:p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</w:p>
        </w:tc>
      </w:tr>
    </w:tbl>
    <w:p>
      <w:pPr>
        <w:widowControl w:val="0"/>
        <w:adjustRightInd/>
        <w:snapToGrid/>
        <w:spacing w:after="0"/>
        <w:jc w:val="both"/>
        <w:rPr>
          <w:rFonts w:ascii="宋体" w:hAnsi="宋体" w:eastAsia="宋体" w:cs="Times New Roman"/>
          <w:kern w:val="2"/>
          <w:sz w:val="18"/>
          <w:szCs w:val="18"/>
        </w:rPr>
      </w:pPr>
      <w:r>
        <w:rPr>
          <w:rFonts w:hint="eastAsia" w:ascii="宋体" w:hAnsi="宋体" w:eastAsia="宋体" w:cs="Times New Roman"/>
          <w:kern w:val="2"/>
          <w:sz w:val="18"/>
          <w:szCs w:val="18"/>
        </w:rPr>
        <w:t>备注：1.“磋商报价”为磋商总价。供应商必须对合同约定中的全部内容进行完整报价。</w:t>
      </w:r>
    </w:p>
    <w:p>
      <w:pPr>
        <w:widowControl w:val="0"/>
        <w:adjustRightInd/>
        <w:snapToGrid/>
        <w:spacing w:after="0"/>
        <w:ind w:firstLine="450" w:firstLineChars="250"/>
        <w:jc w:val="both"/>
        <w:rPr>
          <w:rFonts w:ascii="宋体" w:hAnsi="宋体" w:eastAsia="宋体" w:cs="Times New Roman"/>
          <w:kern w:val="2"/>
          <w:sz w:val="18"/>
          <w:szCs w:val="18"/>
        </w:rPr>
      </w:pPr>
      <w:r>
        <w:rPr>
          <w:rFonts w:hint="eastAsia" w:ascii="宋体" w:hAnsi="宋体" w:eastAsia="宋体" w:cs="Times New Roman"/>
          <w:kern w:val="2"/>
          <w:sz w:val="18"/>
          <w:szCs w:val="18"/>
        </w:rPr>
        <w:t xml:space="preserve"> 2.此表中任何信息与响应文件其他处不一致时以此表为准。</w:t>
      </w:r>
    </w:p>
    <w:p>
      <w:pPr>
        <w:widowControl w:val="0"/>
        <w:adjustRightInd/>
        <w:snapToGrid/>
        <w:spacing w:after="0"/>
        <w:ind w:firstLine="450" w:firstLineChars="250"/>
        <w:jc w:val="both"/>
        <w:rPr>
          <w:rFonts w:ascii="宋体" w:hAnsi="宋体" w:eastAsia="宋体" w:cs="Times New Roman"/>
          <w:kern w:val="2"/>
          <w:sz w:val="18"/>
          <w:szCs w:val="18"/>
        </w:rPr>
      </w:pPr>
      <w:r>
        <w:rPr>
          <w:rFonts w:hint="eastAsia" w:ascii="宋体" w:hAnsi="宋体" w:eastAsia="宋体" w:cs="Times New Roman"/>
          <w:kern w:val="2"/>
          <w:sz w:val="18"/>
          <w:szCs w:val="18"/>
        </w:rPr>
        <w:t xml:space="preserve"> 3.报价保留小数点后两位。</w:t>
      </w:r>
    </w:p>
    <w:p>
      <w:pPr>
        <w:widowControl w:val="0"/>
        <w:adjustRightInd/>
        <w:snapToGrid/>
        <w:spacing w:after="0" w:line="360" w:lineRule="auto"/>
        <w:ind w:firstLine="360" w:firstLineChars="15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 xml:space="preserve">  </w:t>
      </w:r>
    </w:p>
    <w:p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4"/>
        </w:rPr>
      </w:pPr>
    </w:p>
    <w:p>
      <w:pPr>
        <w:widowControl w:val="0"/>
        <w:adjustRightInd/>
        <w:snapToGrid/>
        <w:spacing w:after="0" w:line="360" w:lineRule="auto"/>
        <w:ind w:firstLine="360" w:firstLineChars="150"/>
        <w:jc w:val="both"/>
        <w:rPr>
          <w:rFonts w:ascii="宋体" w:hAnsi="宋体" w:eastAsia="宋体" w:cs="Times New Roman"/>
          <w:kern w:val="2"/>
          <w:sz w:val="24"/>
          <w:szCs w:val="24"/>
        </w:rPr>
      </w:pPr>
    </w:p>
    <w:p>
      <w:pPr>
        <w:snapToGrid/>
        <w:spacing w:after="0" w:line="360" w:lineRule="auto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         </w:t>
      </w:r>
      <w:r>
        <w:rPr>
          <w:rFonts w:asciiTheme="minorEastAsia" w:hAnsiTheme="minorEastAsia" w:eastAsia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签</w:t>
      </w:r>
      <w:r>
        <w:rPr>
          <w:rFonts w:hint="eastAsia" w:asciiTheme="minorEastAsia" w:hAnsiTheme="minorEastAsia" w:eastAsiaTheme="minorEastAsia"/>
          <w:sz w:val="24"/>
          <w:szCs w:val="24"/>
        </w:rPr>
        <w:t>章</w:t>
      </w:r>
      <w:r>
        <w:rPr>
          <w:rFonts w:asciiTheme="minorEastAsia" w:hAnsiTheme="minorEastAsia" w:eastAsiaTheme="minorEastAsia"/>
          <w:sz w:val="24"/>
          <w:szCs w:val="24"/>
        </w:rPr>
        <w:t>）</w:t>
      </w:r>
    </w:p>
    <w:p>
      <w:r>
        <w:rPr>
          <w:rFonts w:asciiTheme="minorEastAsia" w:hAnsiTheme="minorEastAsia" w:eastAsiaTheme="minorEastAsia"/>
          <w:sz w:val="24"/>
          <w:szCs w:val="24"/>
        </w:rPr>
        <w:t>日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期：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 xml:space="preserve"> 年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>月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YzU2MzQ0ZDRkODQ0MDkwZDhhZDdhNTgyNGFjMDEifQ=="/>
  </w:docVars>
  <w:rsids>
    <w:rsidRoot w:val="00000000"/>
    <w:rsid w:val="3C02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2024-04-26T09:54:41Z</dcterms:created>
  <dc:creator>Administrator</dc:creator>
  <cp:lastModifiedBy>Administrator</cp:lastModifiedBy>
  <dcterms:modified xsi:type="dcterms:W3CDTF">2024-04-26T09:55:04Z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4A5131182E334D5AAA2089F9E2714C80_12</vt:lpwstr>
  </property>
</Properties>
</file>