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4E35ED">
      <w:pPr>
        <w:jc w:val="center"/>
        <w:rPr>
          <w:rFonts w:hint="eastAsia" w:ascii="黑体" w:hAnsi="黑体" w:eastAsia="黑体" w:cs="黑体"/>
          <w:b/>
          <w:bCs/>
          <w:sz w:val="28"/>
          <w:szCs w:val="28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28"/>
          <w:szCs w:val="28"/>
        </w:rPr>
        <w:t>节能环保产品</w:t>
      </w:r>
    </w:p>
    <w:bookmarkEnd w:id="0"/>
    <w:p w14:paraId="7DB2A0AF">
      <w:pPr>
        <w:jc w:val="both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所投产品为节能、环保、环境标志的产品，满足行业现行规范及各项法规要求,符合磋商文件要求的，提供证明文件得2分，未提供不得分。</w:t>
      </w:r>
    </w:p>
    <w:p w14:paraId="5CD7D474">
      <w:pPr>
        <w:jc w:val="both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ED10E2"/>
    <w:rsid w:val="43395FD9"/>
    <w:rsid w:val="4D9258D3"/>
    <w:rsid w:val="73ED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2025-08-18T09:50:00Z</dcterms:created>
  <dc:creator>秋落</dc:creator>
  <cp:lastModifiedBy>秋落</cp:lastModifiedBy>
  <dcterms:modified xsi:type="dcterms:W3CDTF">2025-08-18T09:53:19Z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7C00E6718FB440D2B3A76B917AC59B7D_13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