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742A9C">
      <w:pPr>
        <w:pStyle w:val="2"/>
        <w:numPr>
          <w:ilvl w:val="0"/>
          <w:numId w:val="0"/>
        </w:numPr>
        <w:spacing w:before="0" w:after="0" w:line="480" w:lineRule="auto"/>
        <w:jc w:val="center"/>
        <w:rPr>
          <w:rFonts w:hint="eastAsia" w:ascii="仿宋" w:hAnsi="仿宋" w:eastAsia="仿宋" w:cs="仿宋"/>
          <w:sz w:val="40"/>
          <w:szCs w:val="40"/>
          <w:highlight w:val="none"/>
        </w:rPr>
      </w:pPr>
      <w:r>
        <w:rPr>
          <w:rFonts w:hint="eastAsia" w:ascii="仿宋" w:hAnsi="仿宋" w:eastAsia="仿宋" w:cs="仿宋"/>
          <w:sz w:val="40"/>
          <w:szCs w:val="40"/>
          <w:highlight w:val="none"/>
        </w:rPr>
        <w:t>合同条款</w:t>
      </w:r>
      <w:r>
        <w:rPr>
          <w:rFonts w:hint="eastAsia" w:ascii="仿宋" w:hAnsi="仿宋" w:eastAsia="仿宋" w:cs="仿宋"/>
          <w:sz w:val="40"/>
          <w:szCs w:val="40"/>
          <w:highlight w:val="none"/>
          <w:lang w:val="en-US" w:eastAsia="zh-CN"/>
        </w:rPr>
        <w:t>及格式</w:t>
      </w:r>
    </w:p>
    <w:p w14:paraId="4A55DA05">
      <w:pPr>
        <w:spacing w:line="440" w:lineRule="exact"/>
        <w:ind w:firstLine="480" w:firstLineChars="200"/>
        <w:rPr>
          <w:rFonts w:hint="eastAsia" w:ascii="仿宋" w:hAnsi="仿宋" w:eastAsia="仿宋" w:cs="仿宋"/>
          <w:sz w:val="24"/>
          <w:highlight w:val="none"/>
        </w:rPr>
      </w:pPr>
    </w:p>
    <w:p w14:paraId="33EF3626">
      <w:pPr>
        <w:pStyle w:val="10"/>
        <w:rPr>
          <w:rFonts w:hint="eastAsia" w:ascii="仿宋" w:hAnsi="仿宋" w:eastAsia="仿宋" w:cs="仿宋"/>
          <w:highlight w:val="none"/>
        </w:rPr>
      </w:pPr>
    </w:p>
    <w:p w14:paraId="0FEB0467">
      <w:pPr>
        <w:rPr>
          <w:rFonts w:hint="eastAsia" w:ascii="仿宋" w:hAnsi="仿宋" w:eastAsia="仿宋" w:cs="仿宋"/>
          <w:highlight w:val="none"/>
        </w:rPr>
      </w:pPr>
    </w:p>
    <w:p w14:paraId="7DFD0951">
      <w:pPr>
        <w:pStyle w:val="10"/>
        <w:rPr>
          <w:rFonts w:hint="eastAsia" w:ascii="仿宋" w:hAnsi="仿宋" w:eastAsia="仿宋" w:cs="仿宋"/>
          <w:highlight w:val="none"/>
        </w:rPr>
      </w:pPr>
    </w:p>
    <w:p w14:paraId="36462E41">
      <w:pPr>
        <w:rPr>
          <w:rFonts w:hint="eastAsia" w:ascii="仿宋" w:hAnsi="仿宋" w:eastAsia="仿宋" w:cs="仿宋"/>
          <w:highlight w:val="none"/>
        </w:rPr>
      </w:pPr>
    </w:p>
    <w:p w14:paraId="59C17DA9">
      <w:pPr>
        <w:bidi w:val="0"/>
        <w:jc w:val="center"/>
        <w:rPr>
          <w:rFonts w:hint="eastAsia" w:ascii="仿宋" w:hAnsi="仿宋" w:eastAsia="仿宋" w:cs="仿宋"/>
          <w:b/>
          <w:sz w:val="48"/>
          <w:szCs w:val="48"/>
          <w:highlight w:val="none"/>
          <w:lang w:val="en-US" w:eastAsia="zh-CN"/>
        </w:rPr>
      </w:pPr>
    </w:p>
    <w:p w14:paraId="6D1A7F84">
      <w:pPr>
        <w:pStyle w:val="10"/>
        <w:jc w:val="center"/>
        <w:rPr>
          <w:rFonts w:hint="eastAsia" w:ascii="仿宋" w:hAnsi="仿宋" w:eastAsia="仿宋" w:cs="仿宋"/>
          <w:b/>
          <w:bCs/>
          <w:sz w:val="44"/>
          <w:szCs w:val="44"/>
          <w:highlight w:val="none"/>
          <w:lang w:eastAsia="zh-CN"/>
        </w:rPr>
      </w:pPr>
      <w:r>
        <w:rPr>
          <w:rFonts w:hint="eastAsia" w:ascii="仿宋" w:hAnsi="仿宋" w:eastAsia="仿宋" w:cs="仿宋"/>
          <w:b/>
          <w:sz w:val="48"/>
          <w:szCs w:val="48"/>
          <w:highlight w:val="none"/>
          <w:lang w:val="en-US" w:eastAsia="zh-CN"/>
        </w:rPr>
        <w:t>“诗意·秦岭”文化主</w:t>
      </w:r>
      <w:bookmarkStart w:id="1" w:name="_GoBack"/>
      <w:bookmarkEnd w:id="1"/>
      <w:r>
        <w:rPr>
          <w:rFonts w:hint="eastAsia" w:ascii="仿宋" w:hAnsi="仿宋" w:eastAsia="仿宋" w:cs="仿宋"/>
          <w:b/>
          <w:sz w:val="48"/>
          <w:szCs w:val="48"/>
          <w:highlight w:val="none"/>
          <w:lang w:val="en-US" w:eastAsia="zh-CN"/>
        </w:rPr>
        <w:t>题活动</w:t>
      </w:r>
    </w:p>
    <w:p w14:paraId="269FF28E">
      <w:pPr>
        <w:pStyle w:val="10"/>
        <w:rPr>
          <w:rFonts w:hint="eastAsia" w:ascii="仿宋" w:hAnsi="仿宋" w:eastAsia="仿宋" w:cs="仿宋"/>
          <w:b/>
          <w:bCs/>
          <w:sz w:val="44"/>
          <w:szCs w:val="44"/>
          <w:highlight w:val="none"/>
          <w:lang w:eastAsia="zh-CN"/>
        </w:rPr>
      </w:pPr>
    </w:p>
    <w:p w14:paraId="6C100717">
      <w:pPr>
        <w:rPr>
          <w:rFonts w:hint="eastAsia" w:ascii="仿宋" w:hAnsi="仿宋" w:eastAsia="仿宋" w:cs="仿宋"/>
          <w:b/>
          <w:bCs/>
          <w:sz w:val="44"/>
          <w:szCs w:val="44"/>
          <w:highlight w:val="none"/>
          <w:lang w:eastAsia="zh-CN"/>
        </w:rPr>
      </w:pPr>
    </w:p>
    <w:p w14:paraId="7221D542">
      <w:pPr>
        <w:pStyle w:val="10"/>
        <w:rPr>
          <w:rFonts w:hint="eastAsia" w:ascii="仿宋" w:hAnsi="仿宋" w:eastAsia="仿宋" w:cs="仿宋"/>
          <w:b/>
          <w:bCs/>
          <w:sz w:val="44"/>
          <w:szCs w:val="44"/>
          <w:highlight w:val="none"/>
          <w:lang w:eastAsia="zh-CN"/>
        </w:rPr>
      </w:pPr>
    </w:p>
    <w:p w14:paraId="3BCB8B01">
      <w:pPr>
        <w:jc w:val="center"/>
        <w:rPr>
          <w:rFonts w:hint="eastAsia" w:ascii="仿宋" w:hAnsi="仿宋" w:eastAsia="仿宋" w:cs="仿宋"/>
          <w:b/>
          <w:bCs/>
          <w:sz w:val="44"/>
          <w:szCs w:val="44"/>
          <w:highlight w:val="none"/>
          <w:lang w:val="en-US" w:eastAsia="zh-CN"/>
        </w:rPr>
      </w:pPr>
      <w:r>
        <w:rPr>
          <w:rFonts w:hint="eastAsia" w:ascii="仿宋" w:hAnsi="仿宋" w:eastAsia="仿宋" w:cs="仿宋"/>
          <w:b/>
          <w:bCs/>
          <w:sz w:val="44"/>
          <w:szCs w:val="44"/>
          <w:highlight w:val="none"/>
          <w:lang w:val="en-US" w:eastAsia="zh-CN"/>
        </w:rPr>
        <w:t>服务合同</w:t>
      </w:r>
    </w:p>
    <w:p w14:paraId="78F6B031">
      <w:pPr>
        <w:pStyle w:val="10"/>
        <w:rPr>
          <w:rFonts w:hint="eastAsia" w:ascii="仿宋" w:hAnsi="仿宋" w:eastAsia="仿宋" w:cs="仿宋"/>
          <w:b/>
          <w:bCs/>
          <w:sz w:val="44"/>
          <w:szCs w:val="44"/>
          <w:highlight w:val="none"/>
          <w:lang w:val="en-US" w:eastAsia="zh-CN"/>
        </w:rPr>
      </w:pPr>
    </w:p>
    <w:p w14:paraId="5B465A8D">
      <w:pPr>
        <w:rPr>
          <w:rFonts w:hint="eastAsia" w:ascii="仿宋" w:hAnsi="仿宋" w:eastAsia="仿宋" w:cs="仿宋"/>
          <w:b/>
          <w:bCs/>
          <w:sz w:val="44"/>
          <w:szCs w:val="44"/>
          <w:highlight w:val="none"/>
          <w:lang w:val="en-US" w:eastAsia="zh-CN"/>
        </w:rPr>
      </w:pPr>
    </w:p>
    <w:p w14:paraId="5CF4519A">
      <w:pPr>
        <w:pStyle w:val="10"/>
        <w:rPr>
          <w:rFonts w:hint="eastAsia" w:ascii="仿宋" w:hAnsi="仿宋" w:eastAsia="仿宋" w:cs="仿宋"/>
          <w:b/>
          <w:bCs/>
          <w:sz w:val="44"/>
          <w:szCs w:val="44"/>
          <w:highlight w:val="none"/>
          <w:lang w:val="en-US" w:eastAsia="zh-CN"/>
        </w:rPr>
      </w:pPr>
    </w:p>
    <w:p w14:paraId="09D6CDCE">
      <w:pPr>
        <w:rPr>
          <w:rFonts w:hint="eastAsia" w:ascii="仿宋" w:hAnsi="仿宋" w:eastAsia="仿宋" w:cs="仿宋"/>
          <w:highlight w:val="none"/>
          <w:lang w:val="en-US" w:eastAsia="zh-CN"/>
        </w:rPr>
      </w:pPr>
    </w:p>
    <w:p w14:paraId="1FDBE9B4">
      <w:pPr>
        <w:pStyle w:val="10"/>
        <w:rPr>
          <w:rFonts w:hint="eastAsia" w:ascii="仿宋" w:hAnsi="仿宋" w:eastAsia="仿宋" w:cs="仿宋"/>
          <w:b/>
          <w:bCs/>
          <w:sz w:val="44"/>
          <w:szCs w:val="44"/>
          <w:highlight w:val="none"/>
          <w:lang w:val="en-US" w:eastAsia="zh-CN"/>
        </w:rPr>
      </w:pPr>
    </w:p>
    <w:p w14:paraId="35BF78BC">
      <w:pPr>
        <w:spacing w:line="500" w:lineRule="exact"/>
        <w:ind w:firstLine="1120" w:firstLineChars="4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合  同  编  号：</w:t>
      </w:r>
    </w:p>
    <w:p w14:paraId="247FE1D9">
      <w:pPr>
        <w:spacing w:line="500" w:lineRule="exact"/>
        <w:ind w:firstLine="1120" w:firstLineChars="4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项  目  名  称：</w:t>
      </w:r>
    </w:p>
    <w:p w14:paraId="4EA8246A">
      <w:pPr>
        <w:spacing w:line="500" w:lineRule="exact"/>
        <w:ind w:firstLine="1120" w:firstLineChars="400"/>
        <w:rPr>
          <w:rFonts w:hint="eastAsia" w:ascii="仿宋" w:hAnsi="仿宋" w:eastAsia="仿宋" w:cs="仿宋"/>
          <w:sz w:val="28"/>
          <w:szCs w:val="28"/>
          <w:highlight w:val="none"/>
        </w:rPr>
      </w:pPr>
      <w:r>
        <w:rPr>
          <w:rFonts w:hint="eastAsia" w:ascii="仿宋" w:hAnsi="仿宋" w:eastAsia="仿宋" w:cs="仿宋"/>
          <w:sz w:val="28"/>
          <w:szCs w:val="28"/>
          <w:highlight w:val="none"/>
        </w:rPr>
        <w:t>采购人（</w:t>
      </w:r>
      <w:r>
        <w:rPr>
          <w:rFonts w:hint="eastAsia" w:ascii="仿宋" w:hAnsi="仿宋" w:eastAsia="仿宋" w:cs="仿宋"/>
          <w:sz w:val="28"/>
          <w:szCs w:val="28"/>
          <w:highlight w:val="none"/>
          <w:lang w:eastAsia="zh-CN"/>
        </w:rPr>
        <w:t>甲方</w:t>
      </w:r>
      <w:r>
        <w:rPr>
          <w:rFonts w:hint="eastAsia" w:ascii="仿宋" w:hAnsi="仿宋" w:eastAsia="仿宋" w:cs="仿宋"/>
          <w:sz w:val="28"/>
          <w:szCs w:val="28"/>
          <w:highlight w:val="none"/>
        </w:rPr>
        <w:t>）：</w:t>
      </w:r>
    </w:p>
    <w:p w14:paraId="4818CCC0">
      <w:pPr>
        <w:spacing w:line="500" w:lineRule="exact"/>
        <w:ind w:firstLine="1120" w:firstLineChars="400"/>
        <w:rPr>
          <w:rFonts w:hint="eastAsia" w:ascii="仿宋" w:hAnsi="仿宋" w:eastAsia="仿宋" w:cs="仿宋"/>
          <w:sz w:val="28"/>
          <w:szCs w:val="28"/>
          <w:highlight w:val="none"/>
        </w:rPr>
      </w:pPr>
      <w:r>
        <w:rPr>
          <w:rFonts w:hint="eastAsia" w:ascii="仿宋" w:hAnsi="仿宋" w:eastAsia="仿宋" w:cs="仿宋"/>
          <w:sz w:val="28"/>
          <w:szCs w:val="28"/>
          <w:highlight w:val="none"/>
        </w:rPr>
        <w:t>成交人（</w:t>
      </w:r>
      <w:r>
        <w:rPr>
          <w:rFonts w:hint="eastAsia" w:ascii="仿宋" w:hAnsi="仿宋" w:eastAsia="仿宋" w:cs="仿宋"/>
          <w:sz w:val="28"/>
          <w:szCs w:val="28"/>
          <w:highlight w:val="none"/>
          <w:lang w:val="en-US" w:eastAsia="zh-CN"/>
        </w:rPr>
        <w:t>乙</w:t>
      </w:r>
      <w:r>
        <w:rPr>
          <w:rFonts w:hint="eastAsia" w:ascii="仿宋" w:hAnsi="仿宋" w:eastAsia="仿宋" w:cs="仿宋"/>
          <w:sz w:val="28"/>
          <w:szCs w:val="28"/>
          <w:highlight w:val="none"/>
        </w:rPr>
        <w:t>方）：</w:t>
      </w:r>
    </w:p>
    <w:p w14:paraId="0047B9D9">
      <w:pPr>
        <w:spacing w:line="500" w:lineRule="exact"/>
        <w:ind w:firstLine="1120" w:firstLineChars="400"/>
        <w:rPr>
          <w:rFonts w:hint="eastAsia" w:ascii="仿宋" w:hAnsi="仿宋" w:eastAsia="仿宋" w:cs="仿宋"/>
          <w:sz w:val="28"/>
          <w:szCs w:val="28"/>
          <w:highlight w:val="none"/>
        </w:rPr>
      </w:pPr>
      <w:r>
        <w:rPr>
          <w:rFonts w:hint="eastAsia" w:ascii="仿宋" w:hAnsi="仿宋" w:eastAsia="仿宋" w:cs="仿宋"/>
          <w:sz w:val="28"/>
          <w:szCs w:val="28"/>
          <w:highlight w:val="none"/>
        </w:rPr>
        <w:t>签</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订</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地</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 xml:space="preserve">点： </w:t>
      </w:r>
    </w:p>
    <w:p w14:paraId="2D386791">
      <w:pPr>
        <w:spacing w:line="500" w:lineRule="exact"/>
        <w:ind w:firstLine="1120" w:firstLineChars="400"/>
        <w:rPr>
          <w:rFonts w:hint="eastAsia" w:ascii="仿宋" w:hAnsi="仿宋" w:eastAsia="仿宋" w:cs="仿宋"/>
          <w:color w:val="000000"/>
          <w:sz w:val="28"/>
          <w:szCs w:val="28"/>
          <w:highlight w:val="none"/>
        </w:rPr>
      </w:pPr>
      <w:r>
        <w:rPr>
          <w:rFonts w:hint="eastAsia" w:ascii="仿宋" w:hAnsi="仿宋" w:eastAsia="仿宋" w:cs="仿宋"/>
          <w:sz w:val="28"/>
          <w:szCs w:val="28"/>
          <w:highlight w:val="none"/>
        </w:rPr>
        <w:t>签</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订</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时</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间：</w:t>
      </w:r>
    </w:p>
    <w:p w14:paraId="185DA604">
      <w:pPr>
        <w:pStyle w:val="10"/>
        <w:rPr>
          <w:rFonts w:hint="eastAsia" w:ascii="仿宋" w:hAnsi="仿宋" w:eastAsia="仿宋" w:cs="仿宋"/>
          <w:highlight w:val="none"/>
        </w:rPr>
        <w:sectPr>
          <w:footerReference r:id="rId3" w:type="default"/>
          <w:pgSz w:w="11907" w:h="16840"/>
          <w:pgMar w:top="1418" w:right="1417" w:bottom="1417" w:left="1417" w:header="907" w:footer="654" w:gutter="0"/>
          <w:cols w:space="720" w:num="1"/>
          <w:titlePg/>
          <w:docGrid w:linePitch="312" w:charSpace="0"/>
        </w:sectPr>
      </w:pPr>
    </w:p>
    <w:p w14:paraId="07EEDC05">
      <w:pPr>
        <w:pStyle w:val="11"/>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0"/>
        <w:jc w:val="center"/>
        <w:textAlignment w:val="auto"/>
        <w:rPr>
          <w:rFonts w:hint="eastAsia" w:ascii="仿宋" w:hAnsi="仿宋" w:eastAsia="仿宋" w:cs="仿宋"/>
          <w:b/>
          <w:bCs/>
          <w:color w:val="000000" w:themeColor="text1"/>
          <w:sz w:val="21"/>
          <w:szCs w:val="21"/>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（本格式条款供双方签订合同参考，采购人可根据项目的实际情况增减条款和内容</w:t>
      </w:r>
      <w:r>
        <w:rPr>
          <w:rFonts w:hint="eastAsia" w:ascii="仿宋" w:hAnsi="仿宋" w:eastAsia="仿宋" w:cs="仿宋"/>
          <w:b/>
          <w:bCs/>
          <w:color w:val="000000" w:themeColor="text1"/>
          <w:sz w:val="21"/>
          <w:szCs w:val="21"/>
          <w:highlight w:val="none"/>
          <w14:textFill>
            <w14:solidFill>
              <w14:schemeClr w14:val="tx1"/>
            </w14:solidFill>
          </w14:textFill>
        </w:rPr>
        <w:t>（实质性条款除外））</w:t>
      </w:r>
    </w:p>
    <w:p w14:paraId="0AB0AA33">
      <w:pPr>
        <w:keepNext w:val="0"/>
        <w:keepLines w:val="0"/>
        <w:pageBreakBefore w:val="0"/>
        <w:widowControl w:val="0"/>
        <w:kinsoku/>
        <w:wordWrap/>
        <w:overflowPunct/>
        <w:topLinePunct w:val="0"/>
        <w:autoSpaceDE/>
        <w:autoSpaceDN/>
        <w:bidi w:val="0"/>
        <w:spacing w:line="360" w:lineRule="auto"/>
        <w:ind w:left="0" w:firstLine="420" w:firstLineChars="0"/>
        <w:textAlignment w:val="auto"/>
        <w:rPr>
          <w:rFonts w:hint="eastAsia" w:ascii="仿宋" w:hAnsi="仿宋" w:eastAsia="仿宋" w:cs="仿宋"/>
          <w:sz w:val="21"/>
          <w:szCs w:val="21"/>
          <w:lang w:val="en-US" w:eastAsia="zh-CN"/>
        </w:rPr>
      </w:pPr>
      <w:r>
        <w:rPr>
          <w:rFonts w:hint="eastAsia" w:ascii="仿宋" w:hAnsi="仿宋" w:eastAsia="仿宋" w:cs="仿宋"/>
          <w:sz w:val="21"/>
          <w:szCs w:val="21"/>
        </w:rPr>
        <w:t>甲方：</w:t>
      </w:r>
    </w:p>
    <w:p w14:paraId="64054876">
      <w:pPr>
        <w:keepNext w:val="0"/>
        <w:keepLines w:val="0"/>
        <w:pageBreakBefore w:val="0"/>
        <w:widowControl w:val="0"/>
        <w:kinsoku/>
        <w:wordWrap/>
        <w:overflowPunct/>
        <w:topLinePunct w:val="0"/>
        <w:autoSpaceDE/>
        <w:autoSpaceDN/>
        <w:bidi w:val="0"/>
        <w:spacing w:line="360" w:lineRule="auto"/>
        <w:ind w:left="0" w:firstLine="420" w:firstLineChars="0"/>
        <w:textAlignment w:val="auto"/>
        <w:rPr>
          <w:rFonts w:hint="eastAsia" w:ascii="仿宋" w:hAnsi="仿宋" w:eastAsia="仿宋" w:cs="仿宋"/>
          <w:sz w:val="21"/>
          <w:szCs w:val="21"/>
        </w:rPr>
      </w:pPr>
      <w:r>
        <w:rPr>
          <w:rFonts w:hint="eastAsia" w:ascii="仿宋" w:hAnsi="仿宋" w:eastAsia="仿宋" w:cs="仿宋"/>
          <w:sz w:val="21"/>
          <w:szCs w:val="21"/>
        </w:rPr>
        <w:t>乙方</w:t>
      </w:r>
      <w:r>
        <w:rPr>
          <w:rFonts w:hint="eastAsia" w:ascii="仿宋" w:hAnsi="仿宋" w:eastAsia="仿宋" w:cs="仿宋"/>
          <w:sz w:val="21"/>
          <w:szCs w:val="21"/>
          <w:lang w:eastAsia="zh-CN"/>
        </w:rPr>
        <w:t>：</w:t>
      </w:r>
      <w:r>
        <w:rPr>
          <w:rFonts w:hint="eastAsia" w:ascii="仿宋" w:hAnsi="仿宋" w:eastAsia="仿宋" w:cs="仿宋"/>
          <w:sz w:val="21"/>
          <w:szCs w:val="21"/>
        </w:rPr>
        <w:t xml:space="preserve"> </w:t>
      </w:r>
    </w:p>
    <w:p w14:paraId="71B15947">
      <w:pPr>
        <w:keepNext w:val="0"/>
        <w:keepLines w:val="0"/>
        <w:pageBreakBefore w:val="0"/>
        <w:widowControl w:val="0"/>
        <w:kinsoku/>
        <w:wordWrap/>
        <w:overflowPunct/>
        <w:topLinePunct w:val="0"/>
        <w:autoSpaceDE/>
        <w:autoSpaceDN/>
        <w:bidi w:val="0"/>
        <w:spacing w:line="360" w:lineRule="auto"/>
        <w:ind w:left="0" w:firstLine="420" w:firstLineChars="0"/>
        <w:textAlignment w:val="auto"/>
        <w:rPr>
          <w:rFonts w:hint="eastAsia" w:ascii="仿宋" w:hAnsi="仿宋" w:eastAsia="仿宋" w:cs="仿宋"/>
          <w:sz w:val="21"/>
          <w:szCs w:val="21"/>
        </w:rPr>
      </w:pPr>
      <w:r>
        <w:rPr>
          <w:rFonts w:hint="eastAsia" w:ascii="仿宋" w:hAnsi="仿宋" w:eastAsia="仿宋" w:cs="仿宋"/>
          <w:sz w:val="21"/>
          <w:szCs w:val="21"/>
        </w:rPr>
        <w:t>　　根据《中华人民共和国</w:t>
      </w:r>
      <w:r>
        <w:rPr>
          <w:rFonts w:hint="eastAsia" w:ascii="仿宋" w:hAnsi="仿宋" w:eastAsia="仿宋" w:cs="仿宋"/>
          <w:sz w:val="21"/>
          <w:szCs w:val="21"/>
          <w:lang w:val="en-US" w:eastAsia="zh-CN"/>
        </w:rPr>
        <w:t>民法典</w:t>
      </w:r>
      <w:r>
        <w:rPr>
          <w:rFonts w:hint="eastAsia" w:ascii="仿宋" w:hAnsi="仿宋" w:eastAsia="仿宋" w:cs="仿宋"/>
          <w:sz w:val="21"/>
          <w:szCs w:val="21"/>
        </w:rPr>
        <w:t>》等有关法律规定，甲、乙双方进行友好协商，确认在本合同签署前，双方已经就合同内容进行了详细讨论，并完全理解合同各条款的法律含义。现秉承平等自愿、互惠互利的原则，订立如下合同条款，以兹共同遵守。</w:t>
      </w:r>
    </w:p>
    <w:p w14:paraId="6B19DE77">
      <w:pPr>
        <w:keepNext w:val="0"/>
        <w:keepLines w:val="0"/>
        <w:pageBreakBefore w:val="0"/>
        <w:widowControl w:val="0"/>
        <w:kinsoku/>
        <w:wordWrap/>
        <w:overflowPunct/>
        <w:topLinePunct w:val="0"/>
        <w:autoSpaceDE/>
        <w:autoSpaceDN/>
        <w:bidi w:val="0"/>
        <w:spacing w:line="360" w:lineRule="auto"/>
        <w:ind w:left="0" w:firstLine="420" w:firstLineChars="0"/>
        <w:textAlignment w:val="auto"/>
        <w:rPr>
          <w:rFonts w:hint="eastAsia" w:ascii="仿宋" w:hAnsi="仿宋" w:eastAsia="仿宋" w:cs="仿宋"/>
          <w:sz w:val="21"/>
          <w:szCs w:val="21"/>
        </w:rPr>
      </w:pPr>
      <w:r>
        <w:rPr>
          <w:rFonts w:hint="eastAsia" w:ascii="仿宋" w:hAnsi="仿宋" w:eastAsia="仿宋" w:cs="仿宋"/>
          <w:sz w:val="21"/>
          <w:szCs w:val="21"/>
        </w:rPr>
        <w:t>第一条  委托内容</w:t>
      </w:r>
    </w:p>
    <w:p w14:paraId="7E321768">
      <w:pPr>
        <w:keepNext w:val="0"/>
        <w:keepLines w:val="0"/>
        <w:pageBreakBefore w:val="0"/>
        <w:widowControl w:val="0"/>
        <w:kinsoku/>
        <w:wordWrap/>
        <w:overflowPunct/>
        <w:topLinePunct w:val="0"/>
        <w:autoSpaceDE/>
        <w:autoSpaceDN/>
        <w:bidi w:val="0"/>
        <w:spacing w:line="360" w:lineRule="auto"/>
        <w:ind w:left="0" w:firstLine="420" w:firstLineChars="0"/>
        <w:textAlignment w:val="auto"/>
        <w:rPr>
          <w:rFonts w:hint="eastAsia" w:ascii="仿宋" w:hAnsi="仿宋" w:eastAsia="仿宋" w:cs="仿宋"/>
          <w:sz w:val="21"/>
          <w:szCs w:val="21"/>
        </w:rPr>
      </w:pPr>
      <w:r>
        <w:rPr>
          <w:rFonts w:hint="eastAsia" w:ascii="仿宋" w:hAnsi="仿宋" w:eastAsia="仿宋" w:cs="仿宋"/>
          <w:sz w:val="21"/>
          <w:szCs w:val="21"/>
        </w:rPr>
        <w:t xml:space="preserve">1.1 </w:t>
      </w:r>
      <w:bookmarkStart w:id="0" w:name="OLE_LINK1"/>
      <w:r>
        <w:rPr>
          <w:rFonts w:hint="eastAsia" w:ascii="仿宋" w:hAnsi="仿宋" w:eastAsia="仿宋" w:cs="仿宋"/>
          <w:sz w:val="21"/>
          <w:szCs w:val="21"/>
        </w:rPr>
        <w:t>甲方</w:t>
      </w:r>
      <w:r>
        <w:rPr>
          <w:rFonts w:hint="eastAsia" w:ascii="仿宋" w:hAnsi="仿宋" w:eastAsia="仿宋" w:cs="仿宋"/>
          <w:sz w:val="21"/>
          <w:szCs w:val="21"/>
          <w:lang w:val="en-US" w:eastAsia="zh-CN"/>
        </w:rPr>
        <w:t>委托</w:t>
      </w:r>
      <w:r>
        <w:rPr>
          <w:rFonts w:hint="eastAsia" w:ascii="仿宋" w:hAnsi="仿宋" w:eastAsia="仿宋" w:cs="仿宋"/>
          <w:sz w:val="21"/>
          <w:szCs w:val="21"/>
        </w:rPr>
        <w:t>乙方举办</w:t>
      </w:r>
      <w:r>
        <w:rPr>
          <w:rFonts w:hint="eastAsia" w:ascii="仿宋" w:hAnsi="仿宋" w:eastAsia="仿宋" w:cs="仿宋"/>
          <w:sz w:val="21"/>
          <w:szCs w:val="21"/>
          <w:lang w:val="en-US" w:eastAsia="zh-CN"/>
        </w:rPr>
        <w:t>进行</w:t>
      </w:r>
      <w:r>
        <w:rPr>
          <w:rFonts w:hint="eastAsia" w:ascii="仿宋" w:hAnsi="仿宋" w:eastAsia="仿宋" w:cs="仿宋"/>
          <w:sz w:val="21"/>
          <w:szCs w:val="21"/>
        </w:rPr>
        <w:t>“</w:t>
      </w:r>
      <w:r>
        <w:rPr>
          <w:rFonts w:hint="eastAsia" w:ascii="仿宋" w:hAnsi="仿宋" w:eastAsia="仿宋" w:cs="仿宋"/>
          <w:color w:val="auto"/>
          <w:kern w:val="2"/>
          <w:sz w:val="21"/>
          <w:szCs w:val="21"/>
          <w:lang w:val="en-US" w:eastAsia="zh-CN" w:bidi="ar-SA"/>
        </w:rPr>
        <w:t>祖脉秦岭  诗意长安</w:t>
      </w:r>
      <w:r>
        <w:rPr>
          <w:rFonts w:hint="eastAsia" w:ascii="仿宋" w:hAnsi="仿宋" w:eastAsia="仿宋" w:cs="仿宋"/>
          <w:sz w:val="21"/>
          <w:szCs w:val="21"/>
        </w:rPr>
        <w:t>”</w:t>
      </w:r>
      <w:bookmarkEnd w:id="0"/>
      <w:r>
        <w:rPr>
          <w:rFonts w:hint="eastAsia" w:ascii="仿宋" w:hAnsi="仿宋" w:eastAsia="仿宋" w:cs="仿宋"/>
          <w:sz w:val="21"/>
          <w:szCs w:val="21"/>
        </w:rPr>
        <w:t>活动</w:t>
      </w:r>
      <w:r>
        <w:rPr>
          <w:rFonts w:hint="eastAsia" w:ascii="仿宋" w:hAnsi="仿宋" w:eastAsia="仿宋" w:cs="仿宋"/>
          <w:sz w:val="21"/>
          <w:szCs w:val="21"/>
          <w:lang w:eastAsia="zh-CN"/>
        </w:rPr>
        <w:t>的</w:t>
      </w:r>
      <w:r>
        <w:rPr>
          <w:rFonts w:hint="eastAsia" w:ascii="仿宋" w:hAnsi="仿宋" w:eastAsia="仿宋" w:cs="仿宋"/>
          <w:sz w:val="21"/>
          <w:szCs w:val="21"/>
          <w:lang w:val="en-US" w:eastAsia="zh-CN"/>
        </w:rPr>
        <w:t>相关策划/设计/执行搭建服务</w:t>
      </w:r>
      <w:r>
        <w:rPr>
          <w:rFonts w:hint="eastAsia" w:ascii="仿宋" w:hAnsi="仿宋" w:eastAsia="仿宋" w:cs="仿宋"/>
          <w:sz w:val="21"/>
          <w:szCs w:val="21"/>
        </w:rPr>
        <w:t>。</w:t>
      </w:r>
    </w:p>
    <w:p w14:paraId="3810A9FB">
      <w:pPr>
        <w:keepNext w:val="0"/>
        <w:keepLines w:val="0"/>
        <w:pageBreakBefore w:val="0"/>
        <w:widowControl w:val="0"/>
        <w:kinsoku/>
        <w:wordWrap/>
        <w:overflowPunct/>
        <w:topLinePunct w:val="0"/>
        <w:autoSpaceDE/>
        <w:autoSpaceDN/>
        <w:bidi w:val="0"/>
        <w:spacing w:line="360" w:lineRule="auto"/>
        <w:ind w:left="0" w:firstLine="420" w:firstLineChars="0"/>
        <w:textAlignment w:val="auto"/>
        <w:rPr>
          <w:rFonts w:hint="eastAsia" w:ascii="仿宋" w:hAnsi="仿宋" w:eastAsia="仿宋" w:cs="仿宋"/>
          <w:sz w:val="21"/>
          <w:szCs w:val="21"/>
        </w:rPr>
      </w:pPr>
      <w:r>
        <w:rPr>
          <w:rFonts w:hint="eastAsia" w:ascii="仿宋" w:hAnsi="仿宋" w:eastAsia="仿宋" w:cs="仿宋"/>
          <w:sz w:val="21"/>
          <w:szCs w:val="21"/>
        </w:rPr>
        <w:t>1.2 活动时间：</w:t>
      </w:r>
    </w:p>
    <w:p w14:paraId="7353396C">
      <w:pPr>
        <w:keepNext w:val="0"/>
        <w:keepLines w:val="0"/>
        <w:pageBreakBefore w:val="0"/>
        <w:widowControl w:val="0"/>
        <w:kinsoku/>
        <w:wordWrap/>
        <w:overflowPunct/>
        <w:topLinePunct w:val="0"/>
        <w:autoSpaceDE/>
        <w:autoSpaceDN/>
        <w:bidi w:val="0"/>
        <w:spacing w:line="360" w:lineRule="auto"/>
        <w:ind w:left="0" w:firstLine="420" w:firstLineChars="0"/>
        <w:textAlignment w:val="auto"/>
        <w:rPr>
          <w:rFonts w:hint="eastAsia" w:ascii="仿宋" w:hAnsi="仿宋" w:eastAsia="仿宋" w:cs="仿宋"/>
          <w:sz w:val="21"/>
          <w:szCs w:val="21"/>
          <w:lang w:val="en-US" w:eastAsia="zh-CN"/>
        </w:rPr>
      </w:pPr>
      <w:r>
        <w:rPr>
          <w:rFonts w:hint="eastAsia" w:ascii="仿宋" w:hAnsi="仿宋" w:eastAsia="仿宋" w:cs="仿宋"/>
          <w:sz w:val="21"/>
          <w:szCs w:val="21"/>
        </w:rPr>
        <w:t>1.3 活动地点：</w:t>
      </w:r>
      <w:r>
        <w:rPr>
          <w:rFonts w:hint="eastAsia" w:ascii="仿宋" w:hAnsi="仿宋" w:eastAsia="仿宋" w:cs="仿宋"/>
          <w:sz w:val="21"/>
          <w:szCs w:val="21"/>
          <w:lang w:val="en-US" w:eastAsia="zh-CN"/>
        </w:rPr>
        <w:t>中国唐村农业公园</w:t>
      </w:r>
    </w:p>
    <w:p w14:paraId="18DDBC0D">
      <w:pPr>
        <w:keepNext w:val="0"/>
        <w:keepLines w:val="0"/>
        <w:pageBreakBefore w:val="0"/>
        <w:widowControl w:val="0"/>
        <w:kinsoku/>
        <w:wordWrap/>
        <w:overflowPunct/>
        <w:topLinePunct w:val="0"/>
        <w:autoSpaceDE/>
        <w:autoSpaceDN/>
        <w:bidi w:val="0"/>
        <w:spacing w:line="360" w:lineRule="auto"/>
        <w:ind w:left="0" w:firstLine="420" w:firstLineChars="0"/>
        <w:textAlignment w:val="auto"/>
        <w:rPr>
          <w:rFonts w:hint="eastAsia" w:ascii="仿宋" w:hAnsi="仿宋" w:eastAsia="仿宋" w:cs="仿宋"/>
          <w:sz w:val="21"/>
          <w:szCs w:val="21"/>
        </w:rPr>
      </w:pPr>
      <w:r>
        <w:rPr>
          <w:rFonts w:hint="eastAsia" w:ascii="仿宋" w:hAnsi="仿宋" w:eastAsia="仿宋" w:cs="仿宋"/>
          <w:sz w:val="21"/>
          <w:szCs w:val="21"/>
        </w:rPr>
        <w:t>第二条  费用及付款方式</w:t>
      </w:r>
    </w:p>
    <w:p w14:paraId="508D9822">
      <w:pPr>
        <w:keepNext w:val="0"/>
        <w:keepLines w:val="0"/>
        <w:pageBreakBefore w:val="0"/>
        <w:widowControl w:val="0"/>
        <w:kinsoku/>
        <w:wordWrap/>
        <w:overflowPunct/>
        <w:topLinePunct w:val="0"/>
        <w:autoSpaceDE/>
        <w:autoSpaceDN/>
        <w:bidi w:val="0"/>
        <w:spacing w:line="360" w:lineRule="auto"/>
        <w:ind w:left="0" w:firstLine="420" w:firstLineChars="0"/>
        <w:textAlignment w:val="auto"/>
        <w:rPr>
          <w:rFonts w:hint="eastAsia" w:ascii="仿宋" w:hAnsi="仿宋" w:eastAsia="仿宋" w:cs="仿宋"/>
          <w:sz w:val="21"/>
          <w:szCs w:val="21"/>
          <w:shd w:val="clear" w:fill="E5B8B7"/>
        </w:rPr>
      </w:pPr>
      <w:r>
        <w:rPr>
          <w:rFonts w:hint="eastAsia" w:ascii="仿宋" w:hAnsi="仿宋" w:eastAsia="仿宋" w:cs="仿宋"/>
          <w:sz w:val="21"/>
          <w:szCs w:val="21"/>
        </w:rPr>
        <w:t>2.1 甲方负责提供乙方此项目费用共计</w:t>
      </w:r>
      <w:r>
        <w:rPr>
          <w:rFonts w:hint="eastAsia" w:ascii="仿宋" w:hAnsi="仿宋" w:eastAsia="仿宋" w:cs="仿宋"/>
          <w:sz w:val="21"/>
          <w:szCs w:val="21"/>
          <w:lang w:val="en-US" w:eastAsia="zh-CN"/>
        </w:rPr>
        <w:t xml:space="preserve">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rPr>
        <w:t>元整，（人民币大写:</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lang w:val="en-US" w:eastAsia="zh-CN" w:bidi="ar-SA"/>
        </w:rPr>
        <w:t>元</w:t>
      </w:r>
      <w:r>
        <w:rPr>
          <w:rFonts w:hint="eastAsia" w:ascii="仿宋" w:hAnsi="仿宋" w:eastAsia="仿宋" w:cs="仿宋"/>
          <w:sz w:val="21"/>
          <w:szCs w:val="21"/>
        </w:rPr>
        <w:t>整）。</w:t>
      </w:r>
    </w:p>
    <w:p w14:paraId="4F41411E">
      <w:pPr>
        <w:keepNext w:val="0"/>
        <w:keepLines w:val="0"/>
        <w:pageBreakBefore w:val="0"/>
        <w:widowControl w:val="0"/>
        <w:kinsoku/>
        <w:wordWrap/>
        <w:overflowPunct/>
        <w:topLinePunct w:val="0"/>
        <w:autoSpaceDE/>
        <w:autoSpaceDN/>
        <w:bidi w:val="0"/>
        <w:spacing w:line="360" w:lineRule="auto"/>
        <w:ind w:left="0" w:firstLine="420" w:firstLineChars="0"/>
        <w:textAlignment w:val="auto"/>
        <w:rPr>
          <w:rFonts w:hint="eastAsia" w:ascii="仿宋" w:hAnsi="仿宋" w:eastAsia="仿宋" w:cs="仿宋"/>
          <w:sz w:val="21"/>
          <w:szCs w:val="21"/>
        </w:rPr>
      </w:pPr>
      <w:r>
        <w:rPr>
          <w:rFonts w:hint="eastAsia" w:ascii="仿宋" w:hAnsi="仿宋" w:eastAsia="仿宋" w:cs="仿宋"/>
          <w:sz w:val="21"/>
          <w:szCs w:val="21"/>
        </w:rPr>
        <w:t>2.2  活动实施应该按照甲方认可后的活动方案进行，如方案根据实际情况进行调整，需事先经甲方书面签字确认，双方根据调整后的预算和实际费用发生情况进行结算。甲方如提出进行调整的，乙方应提供预算清单，经甲方签字确认后，乙方才能具体实施。对于需要乙方代甲方支付的，甲方需要事先签字确认并支付后，乙方才能具体实施，不然乙方不得实施。</w:t>
      </w:r>
    </w:p>
    <w:p w14:paraId="33B754D4">
      <w:pPr>
        <w:keepNext w:val="0"/>
        <w:keepLines w:val="0"/>
        <w:pageBreakBefore w:val="0"/>
        <w:widowControl w:val="0"/>
        <w:kinsoku/>
        <w:wordWrap/>
        <w:overflowPunct/>
        <w:topLinePunct w:val="0"/>
        <w:autoSpaceDE/>
        <w:autoSpaceDN/>
        <w:bidi w:val="0"/>
        <w:spacing w:line="360" w:lineRule="auto"/>
        <w:ind w:left="0" w:firstLine="420" w:firstLineChars="0"/>
        <w:textAlignment w:val="auto"/>
        <w:rPr>
          <w:rFonts w:hint="eastAsia" w:ascii="仿宋" w:hAnsi="仿宋" w:eastAsia="仿宋" w:cs="仿宋"/>
          <w:sz w:val="21"/>
          <w:szCs w:val="21"/>
        </w:rPr>
      </w:pPr>
      <w:r>
        <w:rPr>
          <w:rFonts w:hint="eastAsia" w:ascii="仿宋" w:hAnsi="仿宋" w:eastAsia="仿宋" w:cs="仿宋"/>
          <w:sz w:val="21"/>
          <w:szCs w:val="21"/>
        </w:rPr>
        <w:t>2.3 费用支付：</w:t>
      </w:r>
    </w:p>
    <w:p w14:paraId="4C388ECB">
      <w:pPr>
        <w:keepNext w:val="0"/>
        <w:keepLines w:val="0"/>
        <w:pageBreakBefore w:val="0"/>
        <w:widowControl w:val="0"/>
        <w:kinsoku/>
        <w:wordWrap/>
        <w:overflowPunct/>
        <w:topLinePunct w:val="0"/>
        <w:autoSpaceDE/>
        <w:autoSpaceDN/>
        <w:bidi w:val="0"/>
        <w:spacing w:line="360" w:lineRule="auto"/>
        <w:ind w:left="0" w:firstLine="420" w:firstLineChars="0"/>
        <w:textAlignment w:val="auto"/>
        <w:rPr>
          <w:rFonts w:hint="eastAsia" w:ascii="仿宋" w:hAnsi="仿宋" w:eastAsia="仿宋" w:cs="仿宋"/>
          <w:sz w:val="21"/>
          <w:szCs w:val="21"/>
          <w:lang w:eastAsia="zh-CN"/>
        </w:rPr>
      </w:pPr>
      <w:r>
        <w:rPr>
          <w:rFonts w:hint="eastAsia" w:ascii="仿宋" w:hAnsi="仿宋" w:eastAsia="仿宋" w:cs="仿宋"/>
          <w:sz w:val="21"/>
          <w:szCs w:val="21"/>
          <w:lang w:val="en-US" w:eastAsia="zh-CN"/>
        </w:rPr>
        <w:t>1）</w:t>
      </w:r>
      <w:r>
        <w:rPr>
          <w:rFonts w:hint="eastAsia" w:ascii="仿宋" w:hAnsi="仿宋" w:eastAsia="仿宋" w:cs="仿宋"/>
          <w:sz w:val="21"/>
          <w:szCs w:val="21"/>
        </w:rPr>
        <w:t>合同签订后 ，达到付款条件起2日内，支付合同总金额的 60.00%</w:t>
      </w:r>
      <w:r>
        <w:rPr>
          <w:rFonts w:hint="eastAsia" w:ascii="仿宋" w:hAnsi="仿宋" w:eastAsia="仿宋" w:cs="仿宋"/>
          <w:sz w:val="21"/>
          <w:szCs w:val="21"/>
          <w:lang w:eastAsia="zh-CN"/>
        </w:rPr>
        <w:t>（</w:t>
      </w:r>
      <w:r>
        <w:rPr>
          <w:rFonts w:hint="eastAsia" w:ascii="仿宋" w:hAnsi="仿宋" w:eastAsia="仿宋" w:cs="仿宋"/>
          <w:sz w:val="21"/>
          <w:szCs w:val="21"/>
          <w:u w:val="single"/>
          <w:lang w:val="en-US" w:eastAsia="zh-CN"/>
        </w:rPr>
        <w:t xml:space="preserve">  元</w:t>
      </w:r>
      <w:r>
        <w:rPr>
          <w:rFonts w:hint="eastAsia" w:ascii="仿宋" w:hAnsi="仿宋" w:eastAsia="仿宋" w:cs="仿宋"/>
          <w:sz w:val="21"/>
          <w:szCs w:val="21"/>
          <w:u w:val="none"/>
          <w:lang w:val="en-US" w:eastAsia="zh-CN"/>
        </w:rPr>
        <w:t>（大写</w:t>
      </w:r>
      <w:r>
        <w:rPr>
          <w:rFonts w:hint="eastAsia" w:ascii="仿宋" w:hAnsi="仿宋" w:eastAsia="仿宋" w:cs="仿宋"/>
          <w:sz w:val="21"/>
          <w:szCs w:val="21"/>
          <w:u w:val="single"/>
          <w:lang w:val="en-US" w:eastAsia="zh-CN"/>
        </w:rPr>
        <w:t>：  元整</w:t>
      </w:r>
      <w:r>
        <w:rPr>
          <w:rFonts w:hint="eastAsia" w:ascii="仿宋" w:hAnsi="仿宋" w:eastAsia="仿宋" w:cs="仿宋"/>
          <w:sz w:val="21"/>
          <w:szCs w:val="21"/>
          <w:u w:val="none"/>
          <w:lang w:val="en-US" w:eastAsia="zh-CN"/>
        </w:rPr>
        <w:t>）</w:t>
      </w:r>
    </w:p>
    <w:p w14:paraId="67116937">
      <w:pPr>
        <w:keepNext w:val="0"/>
        <w:keepLines w:val="0"/>
        <w:pageBreakBefore w:val="0"/>
        <w:widowControl w:val="0"/>
        <w:kinsoku/>
        <w:wordWrap/>
        <w:overflowPunct/>
        <w:topLinePunct w:val="0"/>
        <w:autoSpaceDE/>
        <w:autoSpaceDN/>
        <w:bidi w:val="0"/>
        <w:spacing w:line="360" w:lineRule="auto"/>
        <w:ind w:left="0" w:firstLine="420" w:firstLineChars="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2）合同履行结束后 ，达到付款条件起7日内，支付合同总金额的 40.00%</w:t>
      </w:r>
      <w:r>
        <w:rPr>
          <w:rFonts w:hint="eastAsia" w:ascii="仿宋" w:hAnsi="仿宋" w:eastAsia="仿宋" w:cs="仿宋"/>
          <w:sz w:val="21"/>
          <w:szCs w:val="21"/>
          <w:lang w:eastAsia="zh-CN"/>
        </w:rPr>
        <w:t>（</w:t>
      </w:r>
      <w:r>
        <w:rPr>
          <w:rFonts w:hint="eastAsia" w:ascii="仿宋" w:hAnsi="仿宋" w:eastAsia="仿宋" w:cs="仿宋"/>
          <w:sz w:val="21"/>
          <w:szCs w:val="21"/>
          <w:u w:val="single"/>
          <w:lang w:val="en-US" w:eastAsia="zh-CN"/>
        </w:rPr>
        <w:t xml:space="preserve">  元</w:t>
      </w:r>
      <w:r>
        <w:rPr>
          <w:rFonts w:hint="eastAsia" w:ascii="仿宋" w:hAnsi="仿宋" w:eastAsia="仿宋" w:cs="仿宋"/>
          <w:sz w:val="21"/>
          <w:szCs w:val="21"/>
          <w:u w:val="none"/>
          <w:lang w:val="en-US" w:eastAsia="zh-CN"/>
        </w:rPr>
        <w:t>（大写</w:t>
      </w:r>
      <w:r>
        <w:rPr>
          <w:rFonts w:hint="eastAsia" w:ascii="仿宋" w:hAnsi="仿宋" w:eastAsia="仿宋" w:cs="仿宋"/>
          <w:sz w:val="21"/>
          <w:szCs w:val="21"/>
          <w:u w:val="single"/>
          <w:lang w:val="en-US" w:eastAsia="zh-CN"/>
        </w:rPr>
        <w:t>： 元整</w:t>
      </w:r>
      <w:r>
        <w:rPr>
          <w:rFonts w:hint="eastAsia" w:ascii="仿宋" w:hAnsi="仿宋" w:eastAsia="仿宋" w:cs="仿宋"/>
          <w:sz w:val="21"/>
          <w:szCs w:val="21"/>
          <w:u w:val="none"/>
          <w:lang w:val="en-US" w:eastAsia="zh-CN"/>
        </w:rPr>
        <w:t>）</w:t>
      </w:r>
    </w:p>
    <w:p w14:paraId="786D7DE4">
      <w:pPr>
        <w:keepNext w:val="0"/>
        <w:keepLines w:val="0"/>
        <w:pageBreakBefore w:val="0"/>
        <w:widowControl w:val="0"/>
        <w:kinsoku/>
        <w:wordWrap/>
        <w:overflowPunct/>
        <w:topLinePunct w:val="0"/>
        <w:autoSpaceDE/>
        <w:autoSpaceDN/>
        <w:bidi w:val="0"/>
        <w:spacing w:line="360" w:lineRule="auto"/>
        <w:ind w:left="0" w:firstLine="420" w:firstLineChars="0"/>
        <w:textAlignment w:val="auto"/>
        <w:rPr>
          <w:rFonts w:hint="eastAsia" w:ascii="仿宋" w:hAnsi="仿宋" w:eastAsia="仿宋" w:cs="仿宋"/>
          <w:sz w:val="21"/>
          <w:szCs w:val="21"/>
        </w:rPr>
      </w:pPr>
      <w:r>
        <w:rPr>
          <w:rFonts w:hint="eastAsia" w:ascii="仿宋" w:hAnsi="仿宋" w:eastAsia="仿宋" w:cs="仿宋"/>
          <w:sz w:val="21"/>
          <w:szCs w:val="21"/>
        </w:rPr>
        <w:t>2.4 公户信息</w:t>
      </w:r>
    </w:p>
    <w:p w14:paraId="17D143A8">
      <w:pPr>
        <w:keepNext w:val="0"/>
        <w:keepLines w:val="0"/>
        <w:pageBreakBefore w:val="0"/>
        <w:widowControl w:val="0"/>
        <w:kinsoku/>
        <w:wordWrap/>
        <w:overflowPunct/>
        <w:topLinePunct w:val="0"/>
        <w:autoSpaceDE/>
        <w:autoSpaceDN/>
        <w:bidi w:val="0"/>
        <w:spacing w:line="360" w:lineRule="auto"/>
        <w:ind w:left="0" w:firstLine="420" w:firstLineChars="0"/>
        <w:textAlignment w:val="auto"/>
        <w:rPr>
          <w:rFonts w:hint="eastAsia" w:ascii="仿宋" w:hAnsi="仿宋" w:eastAsia="仿宋" w:cs="仿宋"/>
          <w:sz w:val="21"/>
          <w:szCs w:val="21"/>
        </w:rPr>
      </w:pPr>
      <w:r>
        <w:rPr>
          <w:rFonts w:hint="eastAsia" w:ascii="仿宋" w:hAnsi="仿宋" w:eastAsia="仿宋" w:cs="仿宋"/>
          <w:sz w:val="21"/>
          <w:szCs w:val="21"/>
        </w:rPr>
        <w:t xml:space="preserve">   收款户名：</w:t>
      </w:r>
    </w:p>
    <w:p w14:paraId="4C65EAE7">
      <w:pPr>
        <w:keepNext w:val="0"/>
        <w:keepLines w:val="0"/>
        <w:pageBreakBefore w:val="0"/>
        <w:widowControl w:val="0"/>
        <w:kinsoku/>
        <w:wordWrap/>
        <w:overflowPunct/>
        <w:topLinePunct w:val="0"/>
        <w:autoSpaceDE/>
        <w:autoSpaceDN/>
        <w:bidi w:val="0"/>
        <w:spacing w:line="360" w:lineRule="auto"/>
        <w:ind w:left="0" w:firstLine="420" w:firstLineChars="0"/>
        <w:textAlignment w:val="auto"/>
        <w:rPr>
          <w:rFonts w:hint="eastAsia" w:ascii="仿宋" w:hAnsi="仿宋" w:eastAsia="仿宋" w:cs="仿宋"/>
          <w:sz w:val="21"/>
          <w:szCs w:val="21"/>
        </w:rPr>
      </w:pPr>
      <w:r>
        <w:rPr>
          <w:rFonts w:hint="eastAsia" w:ascii="仿宋" w:hAnsi="仿宋" w:eastAsia="仿宋" w:cs="仿宋"/>
          <w:sz w:val="21"/>
          <w:szCs w:val="21"/>
        </w:rPr>
        <w:t xml:space="preserve">   收款账号：</w:t>
      </w:r>
    </w:p>
    <w:p w14:paraId="13FACEBD">
      <w:pPr>
        <w:keepNext w:val="0"/>
        <w:keepLines w:val="0"/>
        <w:pageBreakBefore w:val="0"/>
        <w:widowControl w:val="0"/>
        <w:kinsoku/>
        <w:wordWrap/>
        <w:overflowPunct/>
        <w:topLinePunct w:val="0"/>
        <w:autoSpaceDE/>
        <w:autoSpaceDN/>
        <w:bidi w:val="0"/>
        <w:spacing w:line="360" w:lineRule="auto"/>
        <w:ind w:left="0" w:firstLine="420" w:firstLineChars="0"/>
        <w:textAlignment w:val="auto"/>
        <w:rPr>
          <w:rFonts w:hint="eastAsia" w:ascii="仿宋" w:hAnsi="仿宋" w:eastAsia="仿宋" w:cs="仿宋"/>
          <w:sz w:val="21"/>
          <w:szCs w:val="21"/>
        </w:rPr>
      </w:pPr>
      <w:r>
        <w:rPr>
          <w:rFonts w:hint="eastAsia" w:ascii="仿宋" w:hAnsi="仿宋" w:eastAsia="仿宋" w:cs="仿宋"/>
          <w:sz w:val="21"/>
          <w:szCs w:val="21"/>
        </w:rPr>
        <w:t xml:space="preserve">   收款银行：</w:t>
      </w:r>
    </w:p>
    <w:p w14:paraId="69A4821F">
      <w:pPr>
        <w:keepNext w:val="0"/>
        <w:keepLines w:val="0"/>
        <w:pageBreakBefore w:val="0"/>
        <w:widowControl w:val="0"/>
        <w:kinsoku/>
        <w:wordWrap/>
        <w:overflowPunct/>
        <w:topLinePunct w:val="0"/>
        <w:autoSpaceDE/>
        <w:autoSpaceDN/>
        <w:bidi w:val="0"/>
        <w:spacing w:line="360" w:lineRule="auto"/>
        <w:ind w:left="0" w:firstLine="420" w:firstLineChars="0"/>
        <w:textAlignment w:val="auto"/>
        <w:rPr>
          <w:rFonts w:hint="eastAsia" w:ascii="仿宋" w:hAnsi="仿宋" w:eastAsia="仿宋" w:cs="仿宋"/>
          <w:sz w:val="21"/>
          <w:szCs w:val="21"/>
        </w:rPr>
      </w:pPr>
      <w:r>
        <w:rPr>
          <w:rFonts w:hint="eastAsia" w:ascii="仿宋" w:hAnsi="仿宋" w:eastAsia="仿宋" w:cs="仿宋"/>
          <w:sz w:val="21"/>
          <w:szCs w:val="21"/>
        </w:rPr>
        <w:t>第三条  甲方权利和义务</w:t>
      </w:r>
    </w:p>
    <w:p w14:paraId="49107496">
      <w:pPr>
        <w:keepNext w:val="0"/>
        <w:keepLines w:val="0"/>
        <w:pageBreakBefore w:val="0"/>
        <w:widowControl w:val="0"/>
        <w:kinsoku/>
        <w:wordWrap/>
        <w:overflowPunct/>
        <w:topLinePunct w:val="0"/>
        <w:autoSpaceDE/>
        <w:autoSpaceDN/>
        <w:bidi w:val="0"/>
        <w:spacing w:line="360" w:lineRule="auto"/>
        <w:ind w:left="0" w:firstLine="420" w:firstLineChars="0"/>
        <w:textAlignment w:val="auto"/>
        <w:rPr>
          <w:rFonts w:hint="eastAsia" w:ascii="仿宋" w:hAnsi="仿宋" w:eastAsia="仿宋" w:cs="仿宋"/>
          <w:sz w:val="21"/>
          <w:szCs w:val="21"/>
        </w:rPr>
      </w:pPr>
      <w:r>
        <w:rPr>
          <w:rFonts w:hint="eastAsia" w:ascii="仿宋" w:hAnsi="仿宋" w:eastAsia="仿宋" w:cs="仿宋"/>
          <w:sz w:val="21"/>
          <w:szCs w:val="21"/>
        </w:rPr>
        <w:t>3.1甲方应确保活动按期进行。</w:t>
      </w:r>
    </w:p>
    <w:p w14:paraId="7CC61FA0">
      <w:pPr>
        <w:keepNext w:val="0"/>
        <w:keepLines w:val="0"/>
        <w:pageBreakBefore w:val="0"/>
        <w:widowControl w:val="0"/>
        <w:kinsoku/>
        <w:wordWrap/>
        <w:overflowPunct/>
        <w:topLinePunct w:val="0"/>
        <w:autoSpaceDE/>
        <w:autoSpaceDN/>
        <w:bidi w:val="0"/>
        <w:spacing w:line="360" w:lineRule="auto"/>
        <w:ind w:left="0" w:firstLine="420" w:firstLineChars="0"/>
        <w:textAlignment w:val="auto"/>
        <w:rPr>
          <w:rFonts w:hint="eastAsia" w:ascii="仿宋" w:hAnsi="仿宋" w:eastAsia="仿宋" w:cs="仿宋"/>
          <w:sz w:val="21"/>
          <w:szCs w:val="21"/>
        </w:rPr>
      </w:pPr>
      <w:r>
        <w:rPr>
          <w:rFonts w:hint="eastAsia" w:ascii="仿宋" w:hAnsi="仿宋" w:eastAsia="仿宋" w:cs="仿宋"/>
          <w:sz w:val="21"/>
          <w:szCs w:val="21"/>
        </w:rPr>
        <w:t>3.2甲方代表甲方与乙方进行工作联系，负责转达甲方的指示和要求、提供项目文件和资料、签收确认乙方提供的活动方案、第三方的报价单等等。甲方更换联系人时，应在三个工作日内书面通知乙方。</w:t>
      </w:r>
    </w:p>
    <w:p w14:paraId="134B9606">
      <w:pPr>
        <w:keepNext w:val="0"/>
        <w:keepLines w:val="0"/>
        <w:pageBreakBefore w:val="0"/>
        <w:widowControl w:val="0"/>
        <w:kinsoku/>
        <w:wordWrap/>
        <w:overflowPunct/>
        <w:topLinePunct w:val="0"/>
        <w:autoSpaceDE/>
        <w:autoSpaceDN/>
        <w:bidi w:val="0"/>
        <w:spacing w:line="360" w:lineRule="auto"/>
        <w:ind w:left="0" w:firstLine="420" w:firstLineChars="0"/>
        <w:textAlignment w:val="auto"/>
        <w:rPr>
          <w:rFonts w:hint="eastAsia" w:ascii="仿宋" w:hAnsi="仿宋" w:eastAsia="仿宋" w:cs="仿宋"/>
          <w:sz w:val="21"/>
          <w:szCs w:val="21"/>
        </w:rPr>
      </w:pPr>
      <w:r>
        <w:rPr>
          <w:rFonts w:hint="eastAsia" w:ascii="仿宋" w:hAnsi="仿宋" w:eastAsia="仿宋" w:cs="仿宋"/>
          <w:sz w:val="21"/>
          <w:szCs w:val="21"/>
        </w:rPr>
        <w:t>3.3甲方对</w:t>
      </w:r>
      <w:r>
        <w:rPr>
          <w:rFonts w:hint="eastAsia" w:ascii="仿宋" w:hAnsi="仿宋" w:eastAsia="仿宋" w:cs="仿宋"/>
          <w:sz w:val="21"/>
          <w:szCs w:val="21"/>
          <w:lang w:val="en-US" w:eastAsia="zh-CN"/>
        </w:rPr>
        <w:t>活动方案、</w:t>
      </w:r>
      <w:r>
        <w:rPr>
          <w:rFonts w:hint="eastAsia" w:ascii="仿宋" w:hAnsi="仿宋" w:eastAsia="仿宋" w:cs="仿宋"/>
          <w:sz w:val="21"/>
          <w:szCs w:val="21"/>
        </w:rPr>
        <w:t>活动现场的执行细节有权利提出修改意见，乙方必须保证执行细节的完成。</w:t>
      </w:r>
    </w:p>
    <w:p w14:paraId="0140C73C">
      <w:pPr>
        <w:keepNext w:val="0"/>
        <w:keepLines w:val="0"/>
        <w:pageBreakBefore w:val="0"/>
        <w:widowControl w:val="0"/>
        <w:kinsoku/>
        <w:wordWrap/>
        <w:overflowPunct/>
        <w:topLinePunct w:val="0"/>
        <w:autoSpaceDE/>
        <w:autoSpaceDN/>
        <w:bidi w:val="0"/>
        <w:spacing w:line="360" w:lineRule="auto"/>
        <w:ind w:left="0" w:firstLine="420" w:firstLineChars="0"/>
        <w:textAlignment w:val="auto"/>
        <w:rPr>
          <w:rFonts w:hint="eastAsia" w:ascii="仿宋" w:hAnsi="仿宋" w:eastAsia="仿宋" w:cs="仿宋"/>
          <w:sz w:val="21"/>
          <w:szCs w:val="21"/>
        </w:rPr>
      </w:pPr>
      <w:r>
        <w:rPr>
          <w:rFonts w:hint="eastAsia" w:ascii="仿宋" w:hAnsi="仿宋" w:eastAsia="仿宋" w:cs="仿宋"/>
          <w:sz w:val="21"/>
          <w:szCs w:val="21"/>
        </w:rPr>
        <w:t>3.4甲方应根据乙方提供的项目方案及要求，负责</w:t>
      </w: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"http://www.nem365.com/" \h </w:instrText>
      </w:r>
      <w:r>
        <w:rPr>
          <w:rFonts w:hint="eastAsia" w:ascii="仿宋" w:hAnsi="仿宋" w:eastAsia="仿宋" w:cs="仿宋"/>
          <w:sz w:val="21"/>
          <w:szCs w:val="21"/>
        </w:rPr>
        <w:fldChar w:fldCharType="separate"/>
      </w:r>
      <w:r>
        <w:rPr>
          <w:rStyle w:val="17"/>
          <w:rFonts w:hint="eastAsia" w:ascii="仿宋" w:hAnsi="仿宋" w:eastAsia="仿宋" w:cs="仿宋"/>
          <w:color w:val="000000"/>
          <w:sz w:val="21"/>
          <w:szCs w:val="21"/>
          <w:u w:val="none"/>
        </w:rPr>
        <w:t>活动</w:t>
      </w:r>
      <w:r>
        <w:rPr>
          <w:rStyle w:val="17"/>
          <w:rFonts w:hint="eastAsia" w:ascii="仿宋" w:hAnsi="仿宋" w:eastAsia="仿宋" w:cs="仿宋"/>
          <w:color w:val="000000"/>
          <w:sz w:val="21"/>
          <w:szCs w:val="21"/>
          <w:u w:val="none"/>
        </w:rPr>
        <w:fldChar w:fldCharType="end"/>
      </w:r>
      <w:r>
        <w:rPr>
          <w:rFonts w:hint="eastAsia" w:ascii="仿宋" w:hAnsi="仿宋" w:eastAsia="仿宋" w:cs="仿宋"/>
          <w:color w:val="000000"/>
          <w:sz w:val="21"/>
          <w:szCs w:val="21"/>
        </w:rPr>
        <w:t>所</w:t>
      </w:r>
      <w:r>
        <w:rPr>
          <w:rFonts w:hint="eastAsia" w:ascii="仿宋" w:hAnsi="仿宋" w:eastAsia="仿宋" w:cs="仿宋"/>
          <w:sz w:val="21"/>
          <w:szCs w:val="21"/>
        </w:rPr>
        <w:t>需的电力、水源、通信、安保、消防等设施和人力资源保障，为活动的顺利进行提供必要的协助。</w:t>
      </w:r>
    </w:p>
    <w:p w14:paraId="518D02CD">
      <w:pPr>
        <w:keepNext w:val="0"/>
        <w:keepLines w:val="0"/>
        <w:pageBreakBefore w:val="0"/>
        <w:widowControl w:val="0"/>
        <w:kinsoku/>
        <w:wordWrap/>
        <w:overflowPunct/>
        <w:topLinePunct w:val="0"/>
        <w:autoSpaceDE/>
        <w:autoSpaceDN/>
        <w:bidi w:val="0"/>
        <w:spacing w:line="360" w:lineRule="auto"/>
        <w:ind w:left="0" w:firstLine="420" w:firstLineChars="0"/>
        <w:textAlignment w:val="auto"/>
        <w:rPr>
          <w:rFonts w:hint="eastAsia" w:ascii="仿宋" w:hAnsi="仿宋" w:eastAsia="仿宋" w:cs="仿宋"/>
          <w:sz w:val="21"/>
          <w:szCs w:val="21"/>
        </w:rPr>
      </w:pPr>
      <w:r>
        <w:rPr>
          <w:rFonts w:hint="eastAsia" w:ascii="仿宋" w:hAnsi="仿宋" w:eastAsia="仿宋" w:cs="仿宋"/>
          <w:sz w:val="21"/>
          <w:szCs w:val="21"/>
        </w:rPr>
        <w:t>3.5甲方应按合同规定时间支付乙方各项费用，以保证乙方服务工作的正常进行。</w:t>
      </w:r>
    </w:p>
    <w:p w14:paraId="3396D525">
      <w:pPr>
        <w:keepNext w:val="0"/>
        <w:keepLines w:val="0"/>
        <w:pageBreakBefore w:val="0"/>
        <w:widowControl w:val="0"/>
        <w:kinsoku/>
        <w:wordWrap/>
        <w:overflowPunct/>
        <w:topLinePunct w:val="0"/>
        <w:autoSpaceDE/>
        <w:autoSpaceDN/>
        <w:bidi w:val="0"/>
        <w:spacing w:line="360" w:lineRule="auto"/>
        <w:ind w:left="0" w:firstLine="420" w:firstLineChars="0"/>
        <w:textAlignment w:val="auto"/>
        <w:rPr>
          <w:rFonts w:hint="eastAsia" w:ascii="仿宋" w:hAnsi="仿宋" w:eastAsia="仿宋" w:cs="仿宋"/>
          <w:sz w:val="21"/>
          <w:szCs w:val="21"/>
        </w:rPr>
      </w:pPr>
      <w:r>
        <w:rPr>
          <w:rFonts w:hint="eastAsia" w:ascii="仿宋" w:hAnsi="仿宋" w:eastAsia="仿宋" w:cs="仿宋"/>
          <w:sz w:val="21"/>
          <w:szCs w:val="21"/>
        </w:rPr>
        <w:t>第四条  乙方权利和义务</w:t>
      </w:r>
    </w:p>
    <w:p w14:paraId="059C0B90">
      <w:pPr>
        <w:keepNext w:val="0"/>
        <w:keepLines w:val="0"/>
        <w:pageBreakBefore w:val="0"/>
        <w:widowControl w:val="0"/>
        <w:kinsoku/>
        <w:wordWrap/>
        <w:overflowPunct/>
        <w:topLinePunct w:val="0"/>
        <w:autoSpaceDE/>
        <w:autoSpaceDN/>
        <w:bidi w:val="0"/>
        <w:spacing w:line="360" w:lineRule="auto"/>
        <w:ind w:left="0" w:firstLine="420" w:firstLineChars="0"/>
        <w:textAlignment w:val="auto"/>
        <w:rPr>
          <w:rFonts w:hint="eastAsia" w:ascii="仿宋" w:hAnsi="仿宋" w:eastAsia="仿宋" w:cs="仿宋"/>
          <w:sz w:val="21"/>
          <w:szCs w:val="21"/>
          <w:shd w:val="clear" w:fill="E5B8B7"/>
        </w:rPr>
      </w:pPr>
      <w:r>
        <w:rPr>
          <w:rFonts w:hint="eastAsia" w:ascii="仿宋" w:hAnsi="仿宋" w:eastAsia="仿宋" w:cs="仿宋"/>
          <w:sz w:val="21"/>
          <w:szCs w:val="21"/>
        </w:rPr>
        <w:t>4.1乙方应当按照合同约定的时间、地点、方式履行协议约定的内容，并保证活动的质量，乙方未按照合同履行义务的由乙方承担责任。</w:t>
      </w:r>
    </w:p>
    <w:p w14:paraId="46C5CABE">
      <w:pPr>
        <w:keepNext w:val="0"/>
        <w:keepLines w:val="0"/>
        <w:pageBreakBefore w:val="0"/>
        <w:widowControl w:val="0"/>
        <w:kinsoku/>
        <w:wordWrap/>
        <w:overflowPunct/>
        <w:topLinePunct w:val="0"/>
        <w:autoSpaceDE/>
        <w:autoSpaceDN/>
        <w:bidi w:val="0"/>
        <w:spacing w:line="360" w:lineRule="auto"/>
        <w:ind w:left="0" w:firstLine="420" w:firstLineChars="0"/>
        <w:textAlignment w:val="auto"/>
        <w:rPr>
          <w:rFonts w:hint="eastAsia" w:ascii="仿宋" w:hAnsi="仿宋" w:eastAsia="仿宋" w:cs="仿宋"/>
          <w:sz w:val="21"/>
          <w:szCs w:val="21"/>
        </w:rPr>
      </w:pPr>
      <w:r>
        <w:rPr>
          <w:rFonts w:hint="eastAsia" w:ascii="仿宋" w:hAnsi="仿宋" w:eastAsia="仿宋" w:cs="仿宋"/>
          <w:sz w:val="21"/>
          <w:szCs w:val="21"/>
        </w:rPr>
        <w:t>4.2 乙方履约后可按照双方约定的金额要求甲方支付合同价款,除不可抗力原因, 甲方违约取消活动,乙方可要求甲方补偿已实际付出的成本。</w:t>
      </w:r>
    </w:p>
    <w:p w14:paraId="2B799BD9">
      <w:pPr>
        <w:keepNext w:val="0"/>
        <w:keepLines w:val="0"/>
        <w:pageBreakBefore w:val="0"/>
        <w:widowControl w:val="0"/>
        <w:kinsoku/>
        <w:wordWrap/>
        <w:overflowPunct/>
        <w:topLinePunct w:val="0"/>
        <w:autoSpaceDE/>
        <w:autoSpaceDN/>
        <w:bidi w:val="0"/>
        <w:spacing w:line="360" w:lineRule="auto"/>
        <w:ind w:left="0" w:firstLine="420" w:firstLineChars="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4.3乙方按照合同约定及甲方的要求，为合同项下活动策划方案，在征得甲方同意后按照方案内容实施。若乙方提供的策划方案不符合合同约定或者甲方的要求，乙方应按照甲方要求进行修改，若乙方拒绝修改或经过修改后仍不合格，甲方有权单方面解除本合同，同时乙方应向甲方赔偿因此产生的一切损失。</w:t>
      </w:r>
    </w:p>
    <w:p w14:paraId="6D3A2FC7">
      <w:pPr>
        <w:keepNext w:val="0"/>
        <w:keepLines w:val="0"/>
        <w:pageBreakBefore w:val="0"/>
        <w:widowControl w:val="0"/>
        <w:kinsoku/>
        <w:wordWrap/>
        <w:overflowPunct/>
        <w:topLinePunct w:val="0"/>
        <w:autoSpaceDE/>
        <w:autoSpaceDN/>
        <w:bidi w:val="0"/>
        <w:spacing w:line="360" w:lineRule="auto"/>
        <w:ind w:left="0" w:firstLine="420" w:firstLineChars="0"/>
        <w:textAlignment w:val="auto"/>
        <w:rPr>
          <w:rFonts w:hint="eastAsia" w:ascii="仿宋" w:hAnsi="仿宋" w:eastAsia="仿宋" w:cs="仿宋"/>
          <w:sz w:val="21"/>
          <w:szCs w:val="21"/>
          <w:shd w:val="clear" w:fill="E5B8B7"/>
        </w:rPr>
      </w:pPr>
      <w:r>
        <w:rPr>
          <w:rFonts w:hint="eastAsia" w:ascii="仿宋" w:hAnsi="仿宋" w:eastAsia="仿宋" w:cs="仿宋"/>
          <w:sz w:val="21"/>
          <w:szCs w:val="21"/>
          <w:lang w:val="en-US" w:eastAsia="zh-CN"/>
        </w:rPr>
        <w:t>4.4乙方因履行合同义务所产生的一切智力成果相关的知识产权归甲方所有。</w:t>
      </w:r>
      <w:r>
        <w:rPr>
          <w:rFonts w:hint="eastAsia" w:ascii="仿宋" w:hAnsi="仿宋" w:eastAsia="仿宋" w:cs="仿宋"/>
          <w:sz w:val="21"/>
          <w:szCs w:val="21"/>
        </w:rPr>
        <w:t>　</w:t>
      </w:r>
    </w:p>
    <w:p w14:paraId="305C6354">
      <w:pPr>
        <w:keepNext w:val="0"/>
        <w:keepLines w:val="0"/>
        <w:pageBreakBefore w:val="0"/>
        <w:widowControl w:val="0"/>
        <w:kinsoku/>
        <w:wordWrap/>
        <w:overflowPunct/>
        <w:topLinePunct w:val="0"/>
        <w:autoSpaceDE/>
        <w:autoSpaceDN/>
        <w:bidi w:val="0"/>
        <w:spacing w:line="360" w:lineRule="auto"/>
        <w:ind w:left="0" w:firstLine="420" w:firstLineChars="0"/>
        <w:textAlignment w:val="auto"/>
        <w:rPr>
          <w:rFonts w:hint="eastAsia" w:ascii="仿宋" w:hAnsi="仿宋" w:eastAsia="仿宋" w:cs="仿宋"/>
          <w:sz w:val="21"/>
          <w:szCs w:val="21"/>
        </w:rPr>
      </w:pPr>
      <w:r>
        <w:rPr>
          <w:rFonts w:hint="eastAsia" w:ascii="仿宋" w:hAnsi="仿宋" w:eastAsia="仿宋" w:cs="仿宋"/>
          <w:sz w:val="21"/>
          <w:szCs w:val="21"/>
        </w:rPr>
        <w:t>第五条  违约责任</w:t>
      </w:r>
    </w:p>
    <w:p w14:paraId="37EBC196">
      <w:pPr>
        <w:keepNext w:val="0"/>
        <w:keepLines w:val="0"/>
        <w:pageBreakBefore w:val="0"/>
        <w:widowControl w:val="0"/>
        <w:kinsoku/>
        <w:wordWrap/>
        <w:overflowPunct/>
        <w:topLinePunct w:val="0"/>
        <w:autoSpaceDE/>
        <w:autoSpaceDN/>
        <w:bidi w:val="0"/>
        <w:spacing w:line="360" w:lineRule="auto"/>
        <w:ind w:left="0" w:firstLine="420" w:firstLineChars="0"/>
        <w:textAlignment w:val="auto"/>
        <w:rPr>
          <w:rFonts w:hint="eastAsia" w:ascii="仿宋" w:hAnsi="仿宋" w:eastAsia="仿宋" w:cs="仿宋"/>
          <w:sz w:val="21"/>
          <w:szCs w:val="21"/>
        </w:rPr>
      </w:pPr>
      <w:r>
        <w:rPr>
          <w:rFonts w:hint="eastAsia" w:ascii="仿宋" w:hAnsi="仿宋" w:eastAsia="仿宋" w:cs="仿宋"/>
          <w:sz w:val="21"/>
          <w:szCs w:val="21"/>
        </w:rPr>
        <w:t>5.1 任何一方违反本合同或双方约定的实施细则，给对方造成损失的，违约方应承担由此而产生的守约方损失。</w:t>
      </w:r>
    </w:p>
    <w:p w14:paraId="56EAB7A9">
      <w:pPr>
        <w:keepNext w:val="0"/>
        <w:keepLines w:val="0"/>
        <w:pageBreakBefore w:val="0"/>
        <w:widowControl w:val="0"/>
        <w:kinsoku/>
        <w:wordWrap/>
        <w:overflowPunct/>
        <w:topLinePunct w:val="0"/>
        <w:autoSpaceDE/>
        <w:autoSpaceDN/>
        <w:bidi w:val="0"/>
        <w:spacing w:line="360" w:lineRule="auto"/>
        <w:ind w:left="0" w:firstLine="420" w:firstLineChars="0"/>
        <w:textAlignment w:val="auto"/>
        <w:rPr>
          <w:rFonts w:hint="eastAsia" w:ascii="仿宋" w:hAnsi="仿宋" w:eastAsia="仿宋" w:cs="仿宋"/>
          <w:sz w:val="21"/>
          <w:szCs w:val="21"/>
        </w:rPr>
      </w:pPr>
      <w:r>
        <w:rPr>
          <w:rFonts w:hint="eastAsia" w:ascii="仿宋" w:hAnsi="仿宋" w:eastAsia="仿宋" w:cs="仿宋"/>
          <w:sz w:val="21"/>
          <w:szCs w:val="21"/>
        </w:rPr>
        <w:t>5.2 除合同已经约定的情形外，双方不得单方解除或终止合同，否则违约方应向守约方支付合同服务费总额的20%作为违约金，同时赔偿守约访所有损失。</w:t>
      </w:r>
    </w:p>
    <w:p w14:paraId="5CD1FDF1">
      <w:pPr>
        <w:keepNext w:val="0"/>
        <w:keepLines w:val="0"/>
        <w:pageBreakBefore w:val="0"/>
        <w:widowControl w:val="0"/>
        <w:kinsoku/>
        <w:wordWrap/>
        <w:overflowPunct/>
        <w:topLinePunct w:val="0"/>
        <w:autoSpaceDE/>
        <w:autoSpaceDN/>
        <w:bidi w:val="0"/>
        <w:spacing w:line="360" w:lineRule="auto"/>
        <w:ind w:left="0" w:firstLine="420" w:firstLineChars="0"/>
        <w:textAlignment w:val="auto"/>
        <w:rPr>
          <w:rFonts w:hint="eastAsia" w:ascii="仿宋" w:hAnsi="仿宋" w:eastAsia="仿宋" w:cs="仿宋"/>
          <w:sz w:val="21"/>
          <w:szCs w:val="21"/>
        </w:rPr>
      </w:pPr>
      <w:r>
        <w:rPr>
          <w:rFonts w:hint="eastAsia" w:ascii="仿宋" w:hAnsi="仿宋" w:eastAsia="仿宋" w:cs="仿宋"/>
          <w:sz w:val="21"/>
          <w:szCs w:val="21"/>
        </w:rPr>
        <w:t>5.3 乙方向甲方承担的违约责任以乙方已收到的本合同项下的服务费为限。</w:t>
      </w:r>
    </w:p>
    <w:p w14:paraId="425E2C6A">
      <w:pPr>
        <w:keepNext w:val="0"/>
        <w:keepLines w:val="0"/>
        <w:pageBreakBefore w:val="0"/>
        <w:widowControl w:val="0"/>
        <w:kinsoku/>
        <w:wordWrap/>
        <w:overflowPunct/>
        <w:topLinePunct w:val="0"/>
        <w:autoSpaceDE/>
        <w:autoSpaceDN/>
        <w:bidi w:val="0"/>
        <w:spacing w:line="360" w:lineRule="auto"/>
        <w:ind w:left="0" w:firstLine="420" w:firstLineChars="0"/>
        <w:textAlignment w:val="auto"/>
        <w:rPr>
          <w:rFonts w:hint="eastAsia" w:ascii="仿宋" w:hAnsi="仿宋" w:eastAsia="仿宋" w:cs="仿宋"/>
          <w:sz w:val="21"/>
          <w:szCs w:val="21"/>
        </w:rPr>
      </w:pPr>
      <w:r>
        <w:rPr>
          <w:rFonts w:hint="eastAsia" w:ascii="仿宋" w:hAnsi="仿宋" w:eastAsia="仿宋" w:cs="仿宋"/>
          <w:sz w:val="21"/>
          <w:szCs w:val="21"/>
        </w:rPr>
        <w:t>第六条  不可抗力</w:t>
      </w:r>
    </w:p>
    <w:p w14:paraId="589D4D84">
      <w:pPr>
        <w:keepNext w:val="0"/>
        <w:keepLines w:val="0"/>
        <w:pageBreakBefore w:val="0"/>
        <w:widowControl w:val="0"/>
        <w:kinsoku/>
        <w:wordWrap/>
        <w:overflowPunct/>
        <w:topLinePunct w:val="0"/>
        <w:autoSpaceDE/>
        <w:autoSpaceDN/>
        <w:bidi w:val="0"/>
        <w:spacing w:line="360" w:lineRule="auto"/>
        <w:ind w:left="0" w:firstLine="420" w:firstLineChars="0"/>
        <w:textAlignment w:val="auto"/>
        <w:rPr>
          <w:rFonts w:hint="eastAsia" w:ascii="仿宋" w:hAnsi="仿宋" w:eastAsia="仿宋" w:cs="仿宋"/>
          <w:sz w:val="21"/>
          <w:szCs w:val="21"/>
        </w:rPr>
      </w:pPr>
      <w:r>
        <w:rPr>
          <w:rFonts w:hint="eastAsia" w:ascii="仿宋" w:hAnsi="仿宋" w:eastAsia="仿宋" w:cs="仿宋"/>
          <w:sz w:val="21"/>
          <w:szCs w:val="21"/>
        </w:rPr>
        <w:t>6.1 不可抗力指双方无法控制、不能克服、不可预见的，或即使可以预见但无法避免的，且阻碍该方全部或部分履行本协议义务的所有事件，包括因政府政策变更或政府命令、天灾、战争、动乱、天气、空中飞行物体坠落或其他非甲方或乙方责任造成的爆炸、火灾。</w:t>
      </w:r>
    </w:p>
    <w:p w14:paraId="58DF002C">
      <w:pPr>
        <w:keepNext w:val="0"/>
        <w:keepLines w:val="0"/>
        <w:pageBreakBefore w:val="0"/>
        <w:widowControl w:val="0"/>
        <w:kinsoku/>
        <w:wordWrap/>
        <w:overflowPunct/>
        <w:topLinePunct w:val="0"/>
        <w:autoSpaceDE/>
        <w:autoSpaceDN/>
        <w:bidi w:val="0"/>
        <w:spacing w:line="360" w:lineRule="auto"/>
        <w:ind w:left="0" w:firstLine="420" w:firstLineChars="0"/>
        <w:textAlignment w:val="auto"/>
        <w:rPr>
          <w:rFonts w:hint="eastAsia" w:ascii="仿宋" w:hAnsi="仿宋" w:eastAsia="仿宋" w:cs="仿宋"/>
          <w:sz w:val="21"/>
          <w:szCs w:val="21"/>
        </w:rPr>
      </w:pPr>
      <w:r>
        <w:rPr>
          <w:rFonts w:hint="eastAsia" w:ascii="仿宋" w:hAnsi="仿宋" w:eastAsia="仿宋" w:cs="仿宋"/>
          <w:sz w:val="21"/>
          <w:szCs w:val="21"/>
        </w:rPr>
        <w:t>6.2 不可抗力事件发生后，遇有不可抗力的一方应立即通知对方，并在合理期限内提供该不可抗力发生及其持续时间的适当证据。遇有不可抗力的一方应在力所能及的条件下迅速采取措施，尽力减少损失。如果因为乙方未采取减轻损害的行动而导致甲方的损失增加，增加部分的损失由乙方负责赔偿。如果因甲方未及时通知而导致乙方继续投入布置，增加部分的损失由甲方赔偿。</w:t>
      </w:r>
    </w:p>
    <w:p w14:paraId="7689F346">
      <w:pPr>
        <w:keepNext w:val="0"/>
        <w:keepLines w:val="0"/>
        <w:pageBreakBefore w:val="0"/>
        <w:widowControl w:val="0"/>
        <w:kinsoku/>
        <w:wordWrap/>
        <w:overflowPunct/>
        <w:topLinePunct w:val="0"/>
        <w:autoSpaceDE/>
        <w:autoSpaceDN/>
        <w:bidi w:val="0"/>
        <w:spacing w:line="360" w:lineRule="auto"/>
        <w:ind w:left="0" w:firstLine="420" w:firstLineChars="0"/>
        <w:textAlignment w:val="auto"/>
        <w:rPr>
          <w:rFonts w:hint="eastAsia" w:ascii="仿宋" w:hAnsi="仿宋" w:eastAsia="仿宋" w:cs="仿宋"/>
          <w:sz w:val="21"/>
          <w:szCs w:val="21"/>
        </w:rPr>
      </w:pPr>
      <w:r>
        <w:rPr>
          <w:rFonts w:hint="eastAsia" w:ascii="仿宋" w:hAnsi="仿宋" w:eastAsia="仿宋" w:cs="仿宋"/>
          <w:sz w:val="21"/>
          <w:szCs w:val="21"/>
        </w:rPr>
        <w:t>6.3 因合同一方迟延履行合同后发生不可抗力的，不能免除迟延履行方的相应责任。</w:t>
      </w:r>
    </w:p>
    <w:p w14:paraId="38C99D33">
      <w:pPr>
        <w:keepNext w:val="0"/>
        <w:keepLines w:val="0"/>
        <w:pageBreakBefore w:val="0"/>
        <w:widowControl w:val="0"/>
        <w:kinsoku/>
        <w:wordWrap/>
        <w:overflowPunct/>
        <w:topLinePunct w:val="0"/>
        <w:autoSpaceDE/>
        <w:autoSpaceDN/>
        <w:bidi w:val="0"/>
        <w:spacing w:line="360" w:lineRule="auto"/>
        <w:ind w:left="0" w:firstLine="420" w:firstLineChars="0"/>
        <w:textAlignment w:val="auto"/>
        <w:rPr>
          <w:rFonts w:hint="eastAsia" w:ascii="仿宋" w:hAnsi="仿宋" w:eastAsia="仿宋" w:cs="仿宋"/>
          <w:sz w:val="21"/>
          <w:szCs w:val="21"/>
        </w:rPr>
      </w:pPr>
      <w:r>
        <w:rPr>
          <w:rFonts w:hint="eastAsia" w:ascii="仿宋" w:hAnsi="仿宋" w:eastAsia="仿宋" w:cs="仿宋"/>
          <w:sz w:val="21"/>
          <w:szCs w:val="21"/>
        </w:rPr>
        <w:t xml:space="preserve">6.4 发生不可抗力后，双方应当立即相互协商寻求公正的解决办法。合同各方有权按事件对履行合同影响的程度协商决定是否解除合同、或者部分免除履行合同的责任、或者延期履行合同。          </w:t>
      </w:r>
    </w:p>
    <w:p w14:paraId="2EFE93F8">
      <w:pPr>
        <w:keepNext w:val="0"/>
        <w:keepLines w:val="0"/>
        <w:pageBreakBefore w:val="0"/>
        <w:widowControl w:val="0"/>
        <w:kinsoku/>
        <w:wordWrap/>
        <w:overflowPunct/>
        <w:topLinePunct w:val="0"/>
        <w:autoSpaceDE/>
        <w:autoSpaceDN/>
        <w:bidi w:val="0"/>
        <w:spacing w:line="360" w:lineRule="auto"/>
        <w:ind w:left="0" w:firstLine="420" w:firstLineChars="0"/>
        <w:textAlignment w:val="auto"/>
        <w:rPr>
          <w:rFonts w:hint="eastAsia" w:ascii="仿宋" w:hAnsi="仿宋" w:eastAsia="仿宋" w:cs="仿宋"/>
          <w:sz w:val="21"/>
          <w:szCs w:val="21"/>
        </w:rPr>
      </w:pPr>
      <w:r>
        <w:rPr>
          <w:rFonts w:hint="eastAsia" w:ascii="仿宋" w:hAnsi="仿宋" w:eastAsia="仿宋" w:cs="仿宋"/>
          <w:sz w:val="21"/>
          <w:szCs w:val="21"/>
        </w:rPr>
        <w:t>第七条  合同变更</w:t>
      </w:r>
    </w:p>
    <w:p w14:paraId="1370A492">
      <w:pPr>
        <w:keepNext w:val="0"/>
        <w:keepLines w:val="0"/>
        <w:pageBreakBefore w:val="0"/>
        <w:widowControl w:val="0"/>
        <w:kinsoku/>
        <w:wordWrap/>
        <w:overflowPunct/>
        <w:topLinePunct w:val="0"/>
        <w:autoSpaceDE/>
        <w:autoSpaceDN/>
        <w:bidi w:val="0"/>
        <w:spacing w:line="360" w:lineRule="auto"/>
        <w:ind w:left="0" w:firstLine="420" w:firstLineChars="0"/>
        <w:textAlignment w:val="auto"/>
        <w:rPr>
          <w:rFonts w:hint="eastAsia" w:ascii="仿宋" w:hAnsi="仿宋" w:eastAsia="仿宋" w:cs="仿宋"/>
          <w:sz w:val="21"/>
          <w:szCs w:val="21"/>
        </w:rPr>
      </w:pPr>
      <w:r>
        <w:rPr>
          <w:rFonts w:hint="eastAsia" w:ascii="仿宋" w:hAnsi="仿宋" w:eastAsia="仿宋" w:cs="仿宋"/>
          <w:sz w:val="21"/>
          <w:szCs w:val="21"/>
        </w:rPr>
        <w:t>7.1 甲、乙双方均应履行本合同的全部条款，本合同如有未尽事宜，应由双方友好协商解决。如需对本合同及其附件做任何修改或者补充，须由双方另行签订补充协议，与本合同具有同等法律效力，补充协议与本合同有不一致的，以补充协议为准。</w:t>
      </w:r>
    </w:p>
    <w:p w14:paraId="21EB4D76">
      <w:pPr>
        <w:keepNext w:val="0"/>
        <w:keepLines w:val="0"/>
        <w:pageBreakBefore w:val="0"/>
        <w:widowControl w:val="0"/>
        <w:kinsoku/>
        <w:wordWrap/>
        <w:overflowPunct/>
        <w:topLinePunct w:val="0"/>
        <w:autoSpaceDE/>
        <w:autoSpaceDN/>
        <w:bidi w:val="0"/>
        <w:spacing w:line="360" w:lineRule="auto"/>
        <w:ind w:left="0" w:firstLine="420" w:firstLineChars="0"/>
        <w:textAlignment w:val="auto"/>
        <w:rPr>
          <w:rFonts w:hint="eastAsia" w:ascii="仿宋" w:hAnsi="仿宋" w:eastAsia="仿宋" w:cs="仿宋"/>
          <w:sz w:val="21"/>
          <w:szCs w:val="21"/>
        </w:rPr>
      </w:pPr>
      <w:r>
        <w:rPr>
          <w:rFonts w:hint="eastAsia" w:ascii="仿宋" w:hAnsi="仿宋" w:eastAsia="仿宋" w:cs="仿宋"/>
          <w:sz w:val="21"/>
          <w:szCs w:val="21"/>
        </w:rPr>
        <w:t>第八条  合同解除和争议解决</w:t>
      </w:r>
    </w:p>
    <w:p w14:paraId="7610A4A8">
      <w:pPr>
        <w:keepNext w:val="0"/>
        <w:keepLines w:val="0"/>
        <w:pageBreakBefore w:val="0"/>
        <w:widowControl w:val="0"/>
        <w:kinsoku/>
        <w:wordWrap/>
        <w:overflowPunct/>
        <w:topLinePunct w:val="0"/>
        <w:autoSpaceDE/>
        <w:autoSpaceDN/>
        <w:bidi w:val="0"/>
        <w:spacing w:line="360" w:lineRule="auto"/>
        <w:ind w:left="0" w:firstLine="420" w:firstLineChars="0"/>
        <w:textAlignment w:val="auto"/>
        <w:rPr>
          <w:rFonts w:hint="eastAsia" w:ascii="仿宋" w:hAnsi="仿宋" w:eastAsia="仿宋" w:cs="仿宋"/>
          <w:sz w:val="21"/>
          <w:szCs w:val="21"/>
        </w:rPr>
      </w:pPr>
      <w:r>
        <w:rPr>
          <w:rFonts w:hint="eastAsia" w:ascii="仿宋" w:hAnsi="仿宋" w:eastAsia="仿宋" w:cs="仿宋"/>
          <w:sz w:val="21"/>
          <w:szCs w:val="21"/>
        </w:rPr>
        <w:t>8.1甲、乙双方经协商同意，可以解除本合同。</w:t>
      </w:r>
    </w:p>
    <w:p w14:paraId="1AE17F3C">
      <w:pPr>
        <w:keepNext w:val="0"/>
        <w:keepLines w:val="0"/>
        <w:pageBreakBefore w:val="0"/>
        <w:widowControl w:val="0"/>
        <w:kinsoku/>
        <w:wordWrap/>
        <w:overflowPunct/>
        <w:topLinePunct w:val="0"/>
        <w:autoSpaceDE/>
        <w:autoSpaceDN/>
        <w:bidi w:val="0"/>
        <w:spacing w:line="360" w:lineRule="auto"/>
        <w:ind w:left="0" w:firstLine="420" w:firstLineChars="0"/>
        <w:textAlignment w:val="auto"/>
        <w:rPr>
          <w:rFonts w:hint="eastAsia" w:ascii="仿宋" w:hAnsi="仿宋" w:eastAsia="仿宋" w:cs="仿宋"/>
          <w:sz w:val="21"/>
          <w:szCs w:val="21"/>
        </w:rPr>
      </w:pPr>
      <w:r>
        <w:rPr>
          <w:rFonts w:hint="eastAsia" w:ascii="仿宋" w:hAnsi="仿宋" w:eastAsia="仿宋" w:cs="仿宋"/>
          <w:sz w:val="21"/>
          <w:szCs w:val="21"/>
        </w:rPr>
        <w:t>8.2协商解除合同的，甲方应该按照乙方已经完成的工作量向乙方支付必要的费用。</w:t>
      </w:r>
    </w:p>
    <w:p w14:paraId="04363991">
      <w:pPr>
        <w:keepNext w:val="0"/>
        <w:keepLines w:val="0"/>
        <w:pageBreakBefore w:val="0"/>
        <w:widowControl w:val="0"/>
        <w:kinsoku/>
        <w:wordWrap/>
        <w:overflowPunct/>
        <w:topLinePunct w:val="0"/>
        <w:autoSpaceDE/>
        <w:autoSpaceDN/>
        <w:bidi w:val="0"/>
        <w:spacing w:line="360" w:lineRule="auto"/>
        <w:ind w:left="0" w:firstLine="420" w:firstLineChars="0"/>
        <w:textAlignment w:val="auto"/>
        <w:rPr>
          <w:rFonts w:hint="eastAsia" w:ascii="仿宋" w:hAnsi="仿宋" w:eastAsia="仿宋" w:cs="仿宋"/>
          <w:sz w:val="21"/>
          <w:szCs w:val="21"/>
        </w:rPr>
      </w:pPr>
      <w:r>
        <w:rPr>
          <w:rFonts w:hint="eastAsia" w:ascii="仿宋" w:hAnsi="仿宋" w:eastAsia="仿宋" w:cs="仿宋"/>
          <w:sz w:val="21"/>
          <w:szCs w:val="21"/>
        </w:rPr>
        <w:t>8.3本合同一经双方签订，即受法律保护，履行过程中如发生争议，甲、乙双方应友好协商解决。甲、乙双方协商不成则可向</w:t>
      </w:r>
      <w:r>
        <w:rPr>
          <w:rFonts w:hint="eastAsia" w:ascii="仿宋" w:hAnsi="仿宋" w:eastAsia="仿宋" w:cs="仿宋"/>
          <w:sz w:val="21"/>
          <w:szCs w:val="21"/>
          <w:lang w:val="en-US" w:eastAsia="zh-CN"/>
        </w:rPr>
        <w:t>起诉时甲方所在地人民</w:t>
      </w:r>
      <w:r>
        <w:rPr>
          <w:rFonts w:hint="eastAsia" w:ascii="仿宋" w:hAnsi="仿宋" w:eastAsia="仿宋" w:cs="仿宋"/>
          <w:sz w:val="21"/>
          <w:szCs w:val="21"/>
        </w:rPr>
        <w:t>法院提起诉讼。</w:t>
      </w:r>
    </w:p>
    <w:p w14:paraId="30B35D14">
      <w:pPr>
        <w:keepNext w:val="0"/>
        <w:keepLines w:val="0"/>
        <w:pageBreakBefore w:val="0"/>
        <w:widowControl w:val="0"/>
        <w:kinsoku/>
        <w:wordWrap/>
        <w:overflowPunct/>
        <w:topLinePunct w:val="0"/>
        <w:autoSpaceDE/>
        <w:autoSpaceDN/>
        <w:bidi w:val="0"/>
        <w:spacing w:line="360" w:lineRule="auto"/>
        <w:ind w:left="0" w:firstLine="420" w:firstLineChars="0"/>
        <w:textAlignment w:val="auto"/>
        <w:rPr>
          <w:rFonts w:hint="eastAsia" w:ascii="仿宋" w:hAnsi="仿宋" w:eastAsia="仿宋" w:cs="仿宋"/>
          <w:sz w:val="21"/>
          <w:szCs w:val="21"/>
          <w:lang w:val="en-US" w:eastAsia="zh-CN"/>
        </w:rPr>
      </w:pPr>
      <w:r>
        <w:rPr>
          <w:rFonts w:hint="eastAsia" w:ascii="仿宋" w:hAnsi="仿宋" w:eastAsia="仿宋" w:cs="仿宋"/>
          <w:sz w:val="21"/>
          <w:szCs w:val="21"/>
        </w:rPr>
        <w:t>第九条 合同</w:t>
      </w:r>
      <w:r>
        <w:rPr>
          <w:rFonts w:hint="eastAsia" w:ascii="仿宋" w:hAnsi="仿宋" w:eastAsia="仿宋" w:cs="仿宋"/>
          <w:sz w:val="21"/>
          <w:szCs w:val="21"/>
          <w:lang w:val="en-US" w:eastAsia="zh-CN"/>
        </w:rPr>
        <w:t>效力</w:t>
      </w:r>
    </w:p>
    <w:p w14:paraId="1B7ABC29">
      <w:pPr>
        <w:keepNext w:val="0"/>
        <w:keepLines w:val="0"/>
        <w:pageBreakBefore w:val="0"/>
        <w:widowControl w:val="0"/>
        <w:kinsoku/>
        <w:wordWrap/>
        <w:overflowPunct/>
        <w:topLinePunct w:val="0"/>
        <w:autoSpaceDE/>
        <w:autoSpaceDN/>
        <w:bidi w:val="0"/>
        <w:spacing w:line="360" w:lineRule="auto"/>
        <w:ind w:left="0" w:firstLine="420" w:firstLineChars="0"/>
        <w:textAlignment w:val="auto"/>
        <w:rPr>
          <w:rFonts w:hint="eastAsia" w:ascii="仿宋" w:hAnsi="仿宋" w:eastAsia="仿宋" w:cs="仿宋"/>
          <w:sz w:val="21"/>
          <w:szCs w:val="21"/>
          <w:lang w:val="en-US" w:eastAsia="zh-CN"/>
        </w:rPr>
      </w:pPr>
      <w:r>
        <w:rPr>
          <w:rFonts w:hint="eastAsia" w:ascii="仿宋" w:hAnsi="仿宋" w:eastAsia="仿宋" w:cs="仿宋"/>
          <w:sz w:val="21"/>
          <w:szCs w:val="21"/>
        </w:rPr>
        <w:t>9.1本合同正本一式</w:t>
      </w:r>
      <w:r>
        <w:rPr>
          <w:rFonts w:hint="eastAsia" w:ascii="仿宋" w:hAnsi="仿宋" w:eastAsia="仿宋" w:cs="仿宋"/>
          <w:color w:val="auto"/>
          <w:kern w:val="2"/>
          <w:sz w:val="21"/>
          <w:szCs w:val="21"/>
          <w:lang w:val="en-US" w:eastAsia="zh-CN" w:bidi="ar-SA"/>
        </w:rPr>
        <w:t>肆</w:t>
      </w:r>
      <w:r>
        <w:rPr>
          <w:rFonts w:hint="eastAsia" w:ascii="仿宋" w:hAnsi="仿宋" w:eastAsia="仿宋" w:cs="仿宋"/>
          <w:sz w:val="21"/>
          <w:szCs w:val="21"/>
        </w:rPr>
        <w:t>份，甲、乙双方各执</w:t>
      </w:r>
      <w:r>
        <w:rPr>
          <w:rFonts w:hint="eastAsia" w:ascii="仿宋" w:hAnsi="仿宋" w:eastAsia="仿宋" w:cs="仿宋"/>
          <w:sz w:val="21"/>
          <w:szCs w:val="21"/>
          <w:lang w:val="en-US" w:eastAsia="zh-CN"/>
        </w:rPr>
        <w:t>二</w:t>
      </w:r>
      <w:r>
        <w:rPr>
          <w:rFonts w:hint="eastAsia" w:ascii="仿宋" w:hAnsi="仿宋" w:eastAsia="仿宋" w:cs="仿宋"/>
          <w:sz w:val="21"/>
          <w:szCs w:val="21"/>
        </w:rPr>
        <w:t>份，由甲、乙双方签字盖章，并自签字盖章之日起生效。</w:t>
      </w:r>
      <w:r>
        <w:rPr>
          <w:rFonts w:hint="eastAsia" w:ascii="仿宋" w:hAnsi="仿宋" w:eastAsia="仿宋" w:cs="仿宋"/>
          <w:sz w:val="21"/>
          <w:szCs w:val="21"/>
          <w:lang w:val="en-US" w:eastAsia="zh-CN"/>
        </w:rPr>
        <w:t>因履行本合同形成的策划方案等内容作为本合同组成部分，具有同等效力。</w:t>
      </w:r>
    </w:p>
    <w:p w14:paraId="2CBC007C">
      <w:pPr>
        <w:keepNext w:val="0"/>
        <w:keepLines w:val="0"/>
        <w:pageBreakBefore w:val="0"/>
        <w:widowControl w:val="0"/>
        <w:kinsoku/>
        <w:wordWrap/>
        <w:overflowPunct/>
        <w:topLinePunct w:val="0"/>
        <w:autoSpaceDE/>
        <w:autoSpaceDN/>
        <w:bidi w:val="0"/>
        <w:spacing w:line="360" w:lineRule="auto"/>
        <w:ind w:left="0" w:firstLine="420" w:firstLineChars="0"/>
        <w:textAlignment w:val="auto"/>
        <w:rPr>
          <w:rFonts w:hint="eastAsia" w:ascii="仿宋" w:hAnsi="仿宋" w:eastAsia="仿宋" w:cs="仿宋"/>
          <w:sz w:val="21"/>
          <w:szCs w:val="21"/>
        </w:rPr>
      </w:pPr>
      <w:r>
        <w:rPr>
          <w:rFonts w:hint="eastAsia" w:ascii="仿宋" w:hAnsi="仿宋" w:eastAsia="仿宋" w:cs="仿宋"/>
          <w:sz w:val="21"/>
          <w:szCs w:val="21"/>
        </w:rPr>
        <w:t>9.2双方均应确保有权签署本合同，保证合同项下对方的权利。</w:t>
      </w:r>
    </w:p>
    <w:p w14:paraId="4CAA1FB0">
      <w:pPr>
        <w:keepNext w:val="0"/>
        <w:keepLines w:val="0"/>
        <w:pageBreakBefore w:val="0"/>
        <w:widowControl w:val="0"/>
        <w:kinsoku/>
        <w:wordWrap/>
        <w:overflowPunct/>
        <w:topLinePunct w:val="0"/>
        <w:autoSpaceDE/>
        <w:autoSpaceDN/>
        <w:bidi w:val="0"/>
        <w:spacing w:line="360" w:lineRule="auto"/>
        <w:ind w:left="0" w:firstLine="420" w:firstLineChars="0"/>
        <w:textAlignment w:val="auto"/>
        <w:rPr>
          <w:rFonts w:hint="eastAsia" w:ascii="仿宋" w:hAnsi="仿宋" w:eastAsia="仿宋" w:cs="仿宋"/>
          <w:sz w:val="21"/>
          <w:szCs w:val="21"/>
        </w:rPr>
      </w:pPr>
      <w:r>
        <w:rPr>
          <w:rFonts w:hint="eastAsia" w:ascii="仿宋" w:hAnsi="仿宋" w:eastAsia="仿宋" w:cs="仿宋"/>
          <w:sz w:val="21"/>
          <w:szCs w:val="21"/>
        </w:rPr>
        <w:t xml:space="preserve"> 以下无正文</w:t>
      </w:r>
    </w:p>
    <w:p w14:paraId="1E9468A8">
      <w:pPr>
        <w:spacing w:line="360" w:lineRule="auto"/>
        <w:rPr>
          <w:rFonts w:hint="eastAsia" w:ascii="仿宋" w:hAnsi="仿宋" w:eastAsia="仿宋" w:cs="仿宋"/>
          <w:sz w:val="21"/>
          <w:szCs w:val="21"/>
        </w:rPr>
      </w:pPr>
    </w:p>
    <w:p w14:paraId="6609A822">
      <w:pPr>
        <w:spacing w:line="360" w:lineRule="auto"/>
        <w:rPr>
          <w:rFonts w:hint="eastAsia" w:ascii="仿宋" w:hAnsi="仿宋" w:eastAsia="仿宋" w:cs="仿宋"/>
          <w:sz w:val="21"/>
          <w:szCs w:val="21"/>
        </w:rPr>
      </w:pPr>
    </w:p>
    <w:p w14:paraId="53F832ED">
      <w:pPr>
        <w:spacing w:line="360" w:lineRule="auto"/>
        <w:rPr>
          <w:rFonts w:hint="eastAsia" w:ascii="仿宋" w:hAnsi="仿宋" w:eastAsia="仿宋" w:cs="仿宋"/>
          <w:sz w:val="21"/>
          <w:szCs w:val="21"/>
        </w:rPr>
      </w:pPr>
      <w:r>
        <w:rPr>
          <w:rFonts w:hint="eastAsia" w:ascii="仿宋" w:hAnsi="仿宋" w:eastAsia="仿宋" w:cs="仿宋"/>
          <w:sz w:val="21"/>
          <w:szCs w:val="21"/>
        </w:rPr>
        <w:t xml:space="preserve"> 甲方：（盖章）</w:t>
      </w:r>
      <w:r>
        <w:rPr>
          <w:rFonts w:hint="eastAsia" w:ascii="仿宋" w:hAnsi="仿宋" w:eastAsia="仿宋" w:cs="仿宋"/>
          <w:sz w:val="21"/>
          <w:szCs w:val="21"/>
        </w:rPr>
        <w:tab/>
      </w:r>
      <w:r>
        <w:rPr>
          <w:rFonts w:hint="eastAsia" w:ascii="仿宋" w:hAnsi="仿宋" w:eastAsia="仿宋" w:cs="仿宋"/>
          <w:sz w:val="21"/>
          <w:szCs w:val="21"/>
        </w:rPr>
        <w:tab/>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 xml:space="preserve">  乙方：（盖章）</w:t>
      </w:r>
    </w:p>
    <w:p w14:paraId="68883D56">
      <w:pPr>
        <w:spacing w:line="360" w:lineRule="auto"/>
        <w:rPr>
          <w:rFonts w:hint="eastAsia" w:ascii="仿宋" w:hAnsi="仿宋" w:eastAsia="仿宋" w:cs="仿宋"/>
          <w:sz w:val="21"/>
          <w:szCs w:val="21"/>
        </w:rPr>
      </w:pPr>
      <w:r>
        <w:rPr>
          <w:rFonts w:hint="eastAsia" w:ascii="仿宋" w:hAnsi="仿宋" w:eastAsia="仿宋" w:cs="仿宋"/>
          <w:sz w:val="21"/>
          <w:szCs w:val="21"/>
        </w:rPr>
        <w:t>法定代表人/授权代表（签字）：              法定代表人/授权代表（签字）：</w:t>
      </w:r>
    </w:p>
    <w:p w14:paraId="7DC8A2B7">
      <w:pPr>
        <w:spacing w:line="360" w:lineRule="auto"/>
        <w:rPr>
          <w:rFonts w:hint="eastAsia" w:ascii="仿宋" w:hAnsi="仿宋" w:eastAsia="仿宋" w:cs="仿宋"/>
          <w:sz w:val="21"/>
          <w:szCs w:val="21"/>
        </w:rPr>
      </w:pPr>
    </w:p>
    <w:p w14:paraId="019C99CA">
      <w:pPr>
        <w:spacing w:line="360" w:lineRule="auto"/>
        <w:rPr>
          <w:rFonts w:hint="eastAsia" w:ascii="仿宋" w:hAnsi="仿宋" w:eastAsia="仿宋" w:cs="仿宋"/>
          <w:sz w:val="21"/>
          <w:szCs w:val="21"/>
        </w:rPr>
      </w:pPr>
      <w:r>
        <w:rPr>
          <w:rFonts w:hint="eastAsia" w:ascii="仿宋" w:hAnsi="仿宋" w:eastAsia="仿宋" w:cs="仿宋"/>
          <w:sz w:val="21"/>
          <w:szCs w:val="21"/>
        </w:rPr>
        <w:t>时间：    年    月    日                  时间：    年    月    日</w:t>
      </w:r>
    </w:p>
    <w:p w14:paraId="485ACD28">
      <w:pPr>
        <w:pStyle w:val="18"/>
        <w:rPr>
          <w:rFonts w:hint="eastAsia" w:ascii="仿宋" w:hAnsi="仿宋" w:eastAsia="仿宋" w:cs="仿宋"/>
          <w:lang w:val="en-US" w:eastAsia="zh-Hans"/>
        </w:rPr>
      </w:pPr>
    </w:p>
    <w:p w14:paraId="70B8E5A7"/>
    <w:sectPr>
      <w:footerReference r:id="rId4"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193A12">
    <w:pPr>
      <w:pStyle w:val="9"/>
      <w:tabs>
        <w:tab w:val="right" w:pos="8925"/>
        <w:tab w:val="clear" w:pos="8306"/>
      </w:tabs>
      <w:ind w:right="4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79A940">
                          <w:pPr>
                            <w:pStyle w:val="9"/>
                          </w:pPr>
                          <w:r>
                            <w:t xml:space="preserve">第 </w:t>
                          </w:r>
                          <w:r>
                            <w:fldChar w:fldCharType="begin"/>
                          </w:r>
                          <w:r>
                            <w:instrText xml:space="preserve"> PAGE  \* MERGEFORMAT </w:instrText>
                          </w:r>
                          <w:r>
                            <w:fldChar w:fldCharType="separate"/>
                          </w:r>
                          <w:r>
                            <w:t>60</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2E79A940">
                    <w:pPr>
                      <w:pStyle w:val="9"/>
                    </w:pPr>
                    <w:r>
                      <w:t xml:space="preserve">第 </w:t>
                    </w:r>
                    <w:r>
                      <w:fldChar w:fldCharType="begin"/>
                    </w:r>
                    <w:r>
                      <w:instrText xml:space="preserve"> PAGE  \* MERGEFORMAT </w:instrText>
                    </w:r>
                    <w:r>
                      <w:fldChar w:fldCharType="separate"/>
                    </w:r>
                    <w:r>
                      <w:t>60</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A2F97D">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C269FA">
                          <w:pPr>
                            <w:pStyle w:val="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1C269FA">
                    <w:pPr>
                      <w:pStyle w:val="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7F0F7E"/>
    <w:rsid w:val="12EA0F15"/>
    <w:rsid w:val="14F36D6C"/>
    <w:rsid w:val="1A646DE5"/>
    <w:rsid w:val="1FE3205D"/>
    <w:rsid w:val="1FF17CBA"/>
    <w:rsid w:val="25824598"/>
    <w:rsid w:val="25BF65FB"/>
    <w:rsid w:val="2C370819"/>
    <w:rsid w:val="31E72C6D"/>
    <w:rsid w:val="3A7F0F7E"/>
    <w:rsid w:val="409C0767"/>
    <w:rsid w:val="42557F64"/>
    <w:rsid w:val="481E7A60"/>
    <w:rsid w:val="5C80234E"/>
    <w:rsid w:val="5FE771E7"/>
    <w:rsid w:val="67762DCB"/>
    <w:rsid w:val="760555E1"/>
    <w:rsid w:val="7AF31F44"/>
    <w:rsid w:val="7BE372C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1"/>
    <w:link w:val="15"/>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4">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pPr>
      <w:widowControl w:val="0"/>
      <w:kinsoku/>
      <w:autoSpaceDE/>
      <w:autoSpaceDN/>
      <w:adjustRightInd/>
      <w:snapToGrid/>
      <w:spacing w:line="240" w:lineRule="auto"/>
      <w:jc w:val="both"/>
      <w:textAlignment w:val="auto"/>
    </w:pPr>
    <w:rPr>
      <w:rFonts w:ascii="Arial" w:hAnsi="Arial" w:eastAsia="宋体" w:cs="Times New Roman"/>
      <w:snapToGrid/>
      <w:sz w:val="24"/>
      <w:szCs w:val="20"/>
      <w:lang w:eastAsia="zh-CN"/>
    </w:rPr>
  </w:style>
  <w:style w:type="paragraph" w:styleId="6">
    <w:name w:val="Body Text"/>
    <w:basedOn w:val="1"/>
    <w:next w:val="1"/>
    <w:qFormat/>
    <w:uiPriority w:val="0"/>
    <w:pPr>
      <w:jc w:val="left"/>
    </w:pPr>
    <w:rPr>
      <w:rFonts w:ascii="Copperplate Gothic Bold" w:hAnsi="Copperplate Gothic Bold"/>
      <w:sz w:val="28"/>
    </w:rPr>
  </w:style>
  <w:style w:type="paragraph" w:styleId="7">
    <w:name w:val="Body Text Indent"/>
    <w:basedOn w:val="1"/>
    <w:next w:val="8"/>
    <w:qFormat/>
    <w:uiPriority w:val="0"/>
    <w:pPr>
      <w:spacing w:after="120" w:afterLines="0" w:afterAutospacing="0"/>
      <w:ind w:left="420" w:leftChars="200"/>
    </w:pPr>
    <w:rPr>
      <w:rFonts w:ascii="Times New Roman" w:hAnsi="Times New Roman" w:eastAsia="宋体" w:cs="Times New Roman"/>
    </w:rPr>
  </w:style>
  <w:style w:type="paragraph" w:customStyle="1" w:styleId="8">
    <w:name w:val="font5"/>
    <w:basedOn w:val="1"/>
    <w:qFormat/>
    <w:uiPriority w:val="0"/>
    <w:pPr>
      <w:spacing w:before="100" w:beforeAutospacing="1" w:after="100" w:afterAutospacing="1"/>
    </w:pPr>
    <w:rPr>
      <w:rFonts w:hint="eastAsia" w:ascii="宋体" w:hAnsi="宋体"/>
    </w:rPr>
  </w:style>
  <w:style w:type="paragraph" w:styleId="9">
    <w:name w:val="footer"/>
    <w:basedOn w:val="1"/>
    <w:qFormat/>
    <w:uiPriority w:val="0"/>
    <w:pPr>
      <w:tabs>
        <w:tab w:val="center" w:pos="4153"/>
        <w:tab w:val="right" w:pos="8306"/>
      </w:tabs>
      <w:snapToGrid w:val="0"/>
      <w:jc w:val="left"/>
    </w:pPr>
    <w:rPr>
      <w:sz w:val="18"/>
    </w:rPr>
  </w:style>
  <w:style w:type="paragraph" w:styleId="10">
    <w:name w:val="toc 1"/>
    <w:basedOn w:val="1"/>
    <w:next w:val="1"/>
    <w:qFormat/>
    <w:uiPriority w:val="39"/>
  </w:style>
  <w:style w:type="paragraph" w:styleId="11">
    <w:name w:val="Body Text First Indent"/>
    <w:basedOn w:val="6"/>
    <w:unhideWhenUsed/>
    <w:qFormat/>
    <w:uiPriority w:val="99"/>
    <w:pPr>
      <w:ind w:firstLine="420" w:firstLineChars="100"/>
    </w:pPr>
    <w:rPr>
      <w:szCs w:val="24"/>
    </w:rPr>
  </w:style>
  <w:style w:type="paragraph" w:styleId="12">
    <w:name w:val="Body Text First Indent 2"/>
    <w:basedOn w:val="7"/>
    <w:next w:val="11"/>
    <w:qFormat/>
    <w:uiPriority w:val="0"/>
    <w:pPr>
      <w:ind w:firstLine="420" w:firstLineChars="200"/>
    </w:pPr>
    <w:rPr>
      <w:rFonts w:ascii="Times New Roman" w:hAnsi="Times New Roman" w:eastAsia="宋体" w:cs="Times New Roman"/>
    </w:rPr>
  </w:style>
  <w:style w:type="character" w:customStyle="1" w:styleId="15">
    <w:name w:val="标题 2 字符"/>
    <w:link w:val="3"/>
    <w:qFormat/>
    <w:uiPriority w:val="0"/>
    <w:rPr>
      <w:rFonts w:ascii="Arial" w:hAnsi="Arial"/>
      <w:b/>
      <w:kern w:val="0"/>
      <w:sz w:val="32"/>
      <w:lang w:val="zh-CN" w:bidi="zh-CN"/>
    </w:rPr>
  </w:style>
  <w:style w:type="paragraph" w:customStyle="1" w:styleId="16">
    <w:name w:val="Normal Indent1"/>
    <w:basedOn w:val="1"/>
    <w:qFormat/>
    <w:uiPriority w:val="99"/>
    <w:pPr>
      <w:ind w:firstLine="880" w:firstLineChars="200"/>
    </w:pPr>
  </w:style>
  <w:style w:type="character" w:customStyle="1" w:styleId="17">
    <w:name w:val="Internet 链接"/>
    <w:basedOn w:val="14"/>
    <w:unhideWhenUsed/>
    <w:qFormat/>
    <w:uiPriority w:val="99"/>
    <w:rPr>
      <w:color w:val="0000FF"/>
      <w:u w:val="single"/>
    </w:rPr>
  </w:style>
  <w:style w:type="paragraph" w:customStyle="1" w:styleId="1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2131</Words>
  <Characters>2201</Characters>
  <Lines>0</Lines>
  <Paragraphs>0</Paragraphs>
  <TotalTime>0</TotalTime>
  <ScaleCrop>false</ScaleCrop>
  <LinksUpToDate>false</LinksUpToDate>
  <CharactersWithSpaces>2405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2025-06-19T03:25:00Z</dcterms:created>
  <dc:creator>陕西笃信招标有限公司</dc:creator>
  <cp:lastModifiedBy>陕西笃信招标有限公司</cp:lastModifiedBy>
  <dcterms:modified xsi:type="dcterms:W3CDTF">2025-06-19T07:56:36Z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CEEB5767E8D644398938BAE103AF0562_13</vt:lpwstr>
  </property>
  <property fmtid="{D5CDD505-2E9C-101B-9397-08002B2CF9AE}" pid="4" name="KSOTemplateDocerSaveRecord">
    <vt:lpwstr>eyJoZGlkIjoiNzg2YzQ2Nzk4M2IwOWVlMWU4NjljZTZlNTRmMjFkNDkiLCJ1c2VySWQiOiI5MTQ3Njg1NjkifQ==</vt:lpwstr>
  </property>
</Properties>
</file>