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8298D">
      <w:pPr>
        <w:pStyle w:val="2"/>
        <w:jc w:val="center"/>
        <w:rPr>
          <w:rFonts w:hint="eastAsia" w:asciiTheme="minorEastAsia" w:hAnsiTheme="minorEastAsia" w:eastAsiaTheme="minorEastAsia"/>
          <w:sz w:val="32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28"/>
          <w:highlight w:val="none"/>
          <w:lang w:val="en-US" w:eastAsia="zh-CN"/>
        </w:rPr>
        <w:t>服务内容及</w:t>
      </w:r>
      <w:r>
        <w:rPr>
          <w:rFonts w:hint="eastAsia" w:asciiTheme="minorEastAsia" w:hAnsiTheme="minorEastAsia" w:eastAsiaTheme="minorEastAsia"/>
          <w:sz w:val="32"/>
          <w:szCs w:val="28"/>
          <w:highlight w:val="none"/>
        </w:rPr>
        <w:t>商务条款</w:t>
      </w:r>
      <w:r>
        <w:rPr>
          <w:rFonts w:hint="eastAsia" w:asciiTheme="minorEastAsia" w:hAnsiTheme="minorEastAsia" w:eastAsiaTheme="minorEastAsia"/>
          <w:sz w:val="32"/>
          <w:szCs w:val="28"/>
          <w:highlight w:val="none"/>
          <w:lang w:val="en-US" w:eastAsia="zh-CN"/>
        </w:rPr>
        <w:t>应答表</w:t>
      </w:r>
    </w:p>
    <w:p w14:paraId="7D0CF174">
      <w:pPr>
        <w:spacing w:line="360" w:lineRule="auto"/>
        <w:jc w:val="center"/>
        <w:rPr>
          <w:rFonts w:hint="default" w:asciiTheme="minorEastAsia" w:hAnsiTheme="minorEastAsia" w:eastAsiaTheme="minorEastAsia"/>
          <w:szCs w:val="21"/>
          <w:highlight w:val="none"/>
          <w:lang w:val="en-US" w:eastAsia="zh-CN"/>
        </w:rPr>
      </w:pPr>
      <w:bookmarkStart w:id="0" w:name="_Toc320878679"/>
      <w:bookmarkStart w:id="1" w:name="_Toc510449043"/>
      <w:bookmarkStart w:id="2" w:name="_Toc261708892"/>
      <w:bookmarkStart w:id="3" w:name="_Toc258354175"/>
      <w:bookmarkStart w:id="4" w:name="_Toc304219296"/>
      <w:bookmarkStart w:id="5" w:name="_Toc258360298"/>
      <w:bookmarkStart w:id="6" w:name="_Toc248896097"/>
      <w:bookmarkStart w:id="7" w:name="_Toc349642281"/>
      <w:bookmarkStart w:id="8" w:name="_Toc258333665"/>
      <w:bookmarkStart w:id="9" w:name="_Toc219626781"/>
      <w:bookmarkStart w:id="10" w:name="_Toc258360187"/>
      <w:bookmarkStart w:id="11" w:name="_Toc337554763"/>
      <w:bookmarkStart w:id="12" w:name="_Toc337475893"/>
      <w:r>
        <w:rPr>
          <w:rFonts w:hint="eastAsia" w:asciiTheme="minorEastAsia" w:hAnsiTheme="minorEastAsia" w:eastAsiaTheme="minorEastAsia"/>
          <w:sz w:val="28"/>
          <w:szCs w:val="21"/>
          <w:highlight w:val="none"/>
          <w:lang w:val="en-US" w:eastAsia="zh-CN"/>
        </w:rPr>
        <w:t>服务内容应答表</w:t>
      </w:r>
    </w:p>
    <w:tbl>
      <w:tblPr>
        <w:tblStyle w:val="8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629"/>
        <w:gridCol w:w="1928"/>
        <w:gridCol w:w="1928"/>
        <w:gridCol w:w="1945"/>
      </w:tblGrid>
      <w:tr w14:paraId="250B4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776B344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序号</w:t>
            </w:r>
          </w:p>
        </w:tc>
        <w:tc>
          <w:tcPr>
            <w:tcW w:w="2629" w:type="dxa"/>
            <w:shd w:val="clear" w:color="auto" w:fill="CCCCFF"/>
            <w:vAlign w:val="center"/>
          </w:tcPr>
          <w:p w14:paraId="29F45E6C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磋商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服务要求</w:t>
            </w:r>
          </w:p>
        </w:tc>
        <w:tc>
          <w:tcPr>
            <w:tcW w:w="1928" w:type="dxa"/>
            <w:shd w:val="clear" w:color="auto" w:fill="CCCCFF"/>
            <w:vAlign w:val="center"/>
          </w:tcPr>
          <w:p w14:paraId="6F7DBE28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响应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服务内容</w:t>
            </w:r>
          </w:p>
        </w:tc>
        <w:tc>
          <w:tcPr>
            <w:tcW w:w="1928" w:type="dxa"/>
            <w:shd w:val="clear" w:color="auto" w:fill="CCCCFF"/>
            <w:vAlign w:val="center"/>
          </w:tcPr>
          <w:p w14:paraId="0556EBB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偏离说明</w:t>
            </w:r>
          </w:p>
        </w:tc>
        <w:tc>
          <w:tcPr>
            <w:tcW w:w="1945" w:type="dxa"/>
            <w:shd w:val="clear" w:color="auto" w:fill="CCCCFF"/>
            <w:vAlign w:val="center"/>
          </w:tcPr>
          <w:p w14:paraId="04DEBEF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备注</w:t>
            </w:r>
          </w:p>
        </w:tc>
      </w:tr>
      <w:tr w14:paraId="6AB97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579A97D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F90957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34C99545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05994A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62FD45E8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3B80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70FD509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677D5F8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7B247BA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38FD1382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21E451A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1452A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738A43AD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29D2E3E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796A18A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0F959D46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5E65109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559A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32DC6E1F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071F83C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8E464F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682A465E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603D2CF6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3EDDB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48ACC9EE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9E3383D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39D7F8EE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0D078902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501133A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040B5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38EDD9E7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E18D527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6B472240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538187EF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00567A87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2AFB0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5CED06AB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58FABB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DD272E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40B996AC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3793A6DB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1460A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1A71AE09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3419833D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5303576C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A5BE2B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1D5BE7C5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1A920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5FF9609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503F0A2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1B2BE09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07AA47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57FF481F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3BD82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269F588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2CE4A308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01E75B39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525F1FA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02B5154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</w:tbl>
    <w:p w14:paraId="1502EEAD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说明：</w:t>
      </w:r>
    </w:p>
    <w:p w14:paraId="1DCAECF0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1、表中“磋商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”一栏需按磋商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的顺序及内容填写，不得私自修改磋商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。</w:t>
      </w:r>
    </w:p>
    <w:p w14:paraId="734E539D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2、表中“响应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服务内容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”一栏供应商须根据“磋商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”要求的磋商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填写所投服务此条款的实际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，需如实填写。</w:t>
      </w:r>
    </w:p>
    <w:p w14:paraId="43053E02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3、表中“偏离说明”一栏中供应商对所投服务的“磋商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”与“响应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服务内容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”进行对比</w:t>
      </w:r>
      <w:bookmarkStart w:id="52" w:name="_GoBack"/>
      <w:bookmarkEnd w:id="52"/>
      <w:r>
        <w:rPr>
          <w:rFonts w:hint="eastAsia" w:asciiTheme="minorEastAsia" w:hAnsiTheme="minorEastAsia" w:eastAsiaTheme="minorEastAsia"/>
          <w:szCs w:val="21"/>
          <w:highlight w:val="none"/>
        </w:rPr>
        <w:t>后填写偏离说明。（如：无偏离请填写“符合”的字样；正偏离请填写“正偏离”字样并对正偏离进行具体说明；负偏离请填写“负偏离”字样并对此负偏离进行具体说明。</w:t>
      </w:r>
    </w:p>
    <w:p w14:paraId="684FE83A">
      <w:pPr>
        <w:pStyle w:val="5"/>
        <w:rPr>
          <w:rFonts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4、本表可不填写，空白表视为完全响应招标服务要求，但不得删除此表。</w:t>
      </w:r>
    </w:p>
    <w:p w14:paraId="60BC0E9F">
      <w:pPr>
        <w:ind w:firstLine="4252" w:firstLineChars="2025"/>
        <w:rPr>
          <w:rFonts w:cs="仿宋_GB2312" w:asciiTheme="minorEastAsia" w:hAnsiTheme="minorEastAsia" w:eastAsiaTheme="minorEastAsia"/>
          <w:szCs w:val="21"/>
          <w:highlight w:val="none"/>
        </w:rPr>
      </w:pPr>
    </w:p>
    <w:p w14:paraId="7D0A7B30">
      <w:pPr>
        <w:ind w:firstLine="4252" w:firstLineChars="2025"/>
        <w:rPr>
          <w:rFonts w:asciiTheme="minorEastAsia" w:hAnsiTheme="minorEastAsia" w:eastAsiaTheme="minorEastAsia"/>
          <w:highlight w:val="none"/>
        </w:rPr>
      </w:pPr>
      <w:r>
        <w:rPr>
          <w:rFonts w:hint="eastAsia" w:cs="仿宋_GB2312" w:asciiTheme="minorEastAsia" w:hAnsiTheme="minorEastAsia" w:eastAsiaTheme="minorEastAsia"/>
          <w:szCs w:val="21"/>
          <w:highlight w:val="none"/>
        </w:rPr>
        <w:t>供应商名称</w:t>
      </w:r>
      <w:r>
        <w:rPr>
          <w:rFonts w:hint="eastAsia" w:asciiTheme="minorEastAsia" w:hAnsiTheme="minorEastAsia" w:eastAsiaTheme="minorEastAsia"/>
          <w:highlight w:val="none"/>
        </w:rPr>
        <w:t>：</w:t>
      </w:r>
      <w:r>
        <w:rPr>
          <w:rFonts w:hint="eastAsia" w:asciiTheme="minorEastAsia" w:hAnsiTheme="minorEastAsia" w:eastAsiaTheme="minorEastAsia"/>
          <w:highlight w:val="none"/>
          <w:u w:val="single"/>
        </w:rPr>
        <w:t xml:space="preserve"> </w:t>
      </w:r>
      <w:r>
        <w:rPr>
          <w:rFonts w:asciiTheme="minorEastAsia" w:hAnsiTheme="minorEastAsia" w:eastAsiaTheme="minorEastAsia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highlight w:val="none"/>
        </w:rPr>
        <w:t>（</w:t>
      </w:r>
      <w:r>
        <w:rPr>
          <w:rFonts w:hint="eastAsia" w:asciiTheme="minorEastAsia" w:hAnsiTheme="minorEastAsia" w:eastAsiaTheme="minorEastAsia"/>
          <w:highlight w:val="none"/>
          <w:lang w:val="en-US" w:eastAsia="zh-CN"/>
        </w:rPr>
        <w:t>电子签章</w:t>
      </w:r>
      <w:r>
        <w:rPr>
          <w:rFonts w:hint="eastAsia" w:asciiTheme="minorEastAsia" w:hAnsiTheme="minorEastAsia" w:eastAsiaTheme="minorEastAsia"/>
          <w:highlight w:val="none"/>
        </w:rPr>
        <w:t>）</w:t>
      </w:r>
    </w:p>
    <w:p w14:paraId="032E8B68">
      <w:pPr>
        <w:ind w:firstLine="4252" w:firstLineChars="2025"/>
        <w:rPr>
          <w:rFonts w:hint="eastAsia" w:asciiTheme="minorEastAsia" w:hAnsiTheme="minorEastAsia" w:eastAsiaTheme="minorEastAsia"/>
          <w:highlight w:val="none"/>
        </w:rPr>
      </w:pPr>
    </w:p>
    <w:p w14:paraId="3BD629CB">
      <w:pPr>
        <w:ind w:firstLine="4252" w:firstLineChars="2025"/>
        <w:rPr>
          <w:rFonts w:hint="default" w:asciiTheme="minorEastAsia" w:hAnsiTheme="minorEastAsia" w:eastAsiaTheme="minorEastAsia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highlight w:val="none"/>
        </w:rPr>
        <w:t>日期：</w:t>
      </w:r>
      <w:r>
        <w:rPr>
          <w:rFonts w:hint="eastAsia" w:asciiTheme="minorEastAsia" w:hAnsiTheme="minorEastAsia" w:eastAsiaTheme="minorEastAsia"/>
          <w:highlight w:val="none"/>
          <w:u w:val="single"/>
          <w:lang w:val="en-US" w:eastAsia="zh-CN"/>
        </w:rPr>
        <w:t xml:space="preserve">                    </w:t>
      </w:r>
    </w:p>
    <w:p w14:paraId="7E0C1B1C">
      <w:pPr>
        <w:widowControl/>
        <w:jc w:val="left"/>
        <w:rPr>
          <w:rFonts w:asciiTheme="minorEastAsia" w:hAnsiTheme="minorEastAsia" w:eastAsiaTheme="minorEastAsia"/>
          <w:kern w:val="0"/>
          <w:sz w:val="24"/>
          <w:highlight w:val="none"/>
        </w:rPr>
      </w:pPr>
      <w:r>
        <w:rPr>
          <w:rFonts w:asciiTheme="minorEastAsia" w:hAnsiTheme="minorEastAsia" w:eastAsiaTheme="minorEastAsia"/>
          <w:highlight w:val="none"/>
        </w:rPr>
        <w:br w:type="page"/>
      </w:r>
    </w:p>
    <w:p w14:paraId="015ED1AE">
      <w:pPr>
        <w:spacing w:line="360" w:lineRule="auto"/>
        <w:jc w:val="center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商务条款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应答表</w:t>
      </w:r>
    </w:p>
    <w:tbl>
      <w:tblPr>
        <w:tblStyle w:val="8"/>
        <w:tblW w:w="9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5"/>
        <w:gridCol w:w="4234"/>
      </w:tblGrid>
      <w:tr w14:paraId="70080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345" w:type="dxa"/>
            <w:shd w:val="clear" w:color="auto" w:fill="CCCCFF"/>
            <w:vAlign w:val="center"/>
          </w:tcPr>
          <w:p w14:paraId="2D9EB051">
            <w:pPr>
              <w:spacing w:line="360" w:lineRule="auto"/>
              <w:jc w:val="center"/>
              <w:rPr>
                <w:rFonts w:asciiTheme="minorEastAsia" w:hAnsiTheme="minorEastAsia" w:eastAsiaTheme="minorEastAsia"/>
                <w:highlight w:val="none"/>
              </w:rPr>
            </w:pPr>
            <w:bookmarkStart w:id="13" w:name="_Toc304219299"/>
            <w:bookmarkStart w:id="14" w:name="_Toc337475896"/>
            <w:bookmarkStart w:id="15" w:name="_Toc258354179"/>
            <w:bookmarkStart w:id="16" w:name="_Toc258360302"/>
            <w:bookmarkStart w:id="17" w:name="_Toc510449046"/>
            <w:bookmarkStart w:id="18" w:name="_Toc219626784"/>
            <w:bookmarkStart w:id="19" w:name="_Toc258360191"/>
            <w:bookmarkStart w:id="20" w:name="_Toc337554766"/>
            <w:bookmarkStart w:id="21" w:name="_Toc248896100"/>
            <w:bookmarkStart w:id="22" w:name="_Toc320878682"/>
            <w:bookmarkStart w:id="23" w:name="_Toc349642284"/>
            <w:bookmarkStart w:id="24" w:name="_Toc258333669"/>
            <w:bookmarkStart w:id="25" w:name="_Toc261708896"/>
            <w:r>
              <w:rPr>
                <w:rFonts w:hint="eastAsia" w:asciiTheme="minorEastAsia" w:hAnsiTheme="minorEastAsia" w:eastAsiaTheme="minorEastAsia"/>
                <w:highlight w:val="none"/>
              </w:rPr>
              <w:t>采购文件要求</w:t>
            </w:r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4234" w:type="dxa"/>
            <w:shd w:val="clear" w:color="auto" w:fill="CCCCFF"/>
            <w:vAlign w:val="center"/>
          </w:tcPr>
          <w:p w14:paraId="3BDEDE6E">
            <w:pPr>
              <w:spacing w:line="360" w:lineRule="auto"/>
              <w:jc w:val="center"/>
              <w:rPr>
                <w:rFonts w:asciiTheme="minorEastAsia" w:hAnsiTheme="minorEastAsia" w:eastAsiaTheme="minorEastAsia"/>
                <w:highlight w:val="none"/>
              </w:rPr>
            </w:pPr>
            <w:bookmarkStart w:id="26" w:name="_Toc349642285"/>
            <w:bookmarkStart w:id="27" w:name="_Toc337475897"/>
            <w:bookmarkStart w:id="28" w:name="_Toc337554767"/>
            <w:bookmarkStart w:id="29" w:name="_Toc248896101"/>
            <w:bookmarkStart w:id="30" w:name="_Toc261708897"/>
            <w:bookmarkStart w:id="31" w:name="_Toc258333670"/>
            <w:bookmarkStart w:id="32" w:name="_Toc320878683"/>
            <w:bookmarkStart w:id="33" w:name="_Toc219626785"/>
            <w:bookmarkStart w:id="34" w:name="_Toc258360303"/>
            <w:bookmarkStart w:id="35" w:name="_Toc258354180"/>
            <w:bookmarkStart w:id="36" w:name="_Toc258360192"/>
            <w:bookmarkStart w:id="37" w:name="_Toc510449047"/>
            <w:bookmarkStart w:id="38" w:name="_Toc304219300"/>
            <w:r>
              <w:rPr>
                <w:rFonts w:hint="eastAsia" w:asciiTheme="minorEastAsia" w:hAnsiTheme="minorEastAsia" w:eastAsiaTheme="minorEastAsia"/>
                <w:highlight w:val="none"/>
              </w:rPr>
              <w:t>供应商承诺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</w:tr>
      <w:tr w14:paraId="40086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7E076105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1、付款方式及服务期满足采购文件要求；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7C220435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2DE4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1E767C40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2、质量保证期满足采购文件要求；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428971ED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3EAA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2D4F1D3A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3、服务内容满足采购文件要求；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4F20F6D6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4731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279EB63D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4、除报价文件之外，对本采购文件所有条款内容予以确认。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0EC2187B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0E89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5FFB1803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…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3ED50E12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46B87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9579" w:type="dxa"/>
            <w:gridSpan w:val="2"/>
            <w:tcBorders>
              <w:bottom w:val="single" w:color="auto" w:sz="4" w:space="0"/>
            </w:tcBorders>
            <w:vAlign w:val="center"/>
          </w:tcPr>
          <w:p w14:paraId="50D99867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bookmarkStart w:id="39" w:name="_Toc248896103"/>
            <w:bookmarkStart w:id="40" w:name="_Toc258360305"/>
            <w:bookmarkStart w:id="41" w:name="_Toc320878685"/>
            <w:bookmarkStart w:id="42" w:name="_Toc337475899"/>
            <w:bookmarkStart w:id="43" w:name="_Toc219626791"/>
            <w:bookmarkStart w:id="44" w:name="_Toc258360194"/>
            <w:bookmarkStart w:id="45" w:name="_Toc304219302"/>
            <w:bookmarkStart w:id="46" w:name="_Toc510449049"/>
            <w:bookmarkStart w:id="47" w:name="_Toc258354182"/>
            <w:bookmarkStart w:id="48" w:name="_Toc261708899"/>
            <w:bookmarkStart w:id="49" w:name="_Toc349642287"/>
            <w:bookmarkStart w:id="50" w:name="_Toc258333672"/>
            <w:bookmarkStart w:id="51" w:name="_Toc337554769"/>
            <w:r>
              <w:rPr>
                <w:rFonts w:hint="eastAsia" w:asciiTheme="minorEastAsia" w:hAnsiTheme="minorEastAsia" w:eastAsiaTheme="minorEastAsia"/>
                <w:highlight w:val="none"/>
              </w:rPr>
              <w:t>备注：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</w:p>
        </w:tc>
      </w:tr>
    </w:tbl>
    <w:p w14:paraId="2E9FBA05">
      <w:pPr>
        <w:spacing w:line="360" w:lineRule="auto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说明：</w:t>
      </w:r>
    </w:p>
    <w:p w14:paraId="40B02FED">
      <w:pPr>
        <w:spacing w:line="360" w:lineRule="auto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1、该表中“采购文件要求”的商务条款内容，如供应商同意接受，可在“供应商承诺”处填写“同意”字样；</w:t>
      </w:r>
    </w:p>
    <w:p w14:paraId="422B7655">
      <w:pPr>
        <w:spacing w:line="360" w:lineRule="auto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2、商务条款指供应商对采购文件中技术参数要求之外的内容；</w:t>
      </w:r>
    </w:p>
    <w:p w14:paraId="18676F8D">
      <w:pPr>
        <w:pStyle w:val="5"/>
        <w:rPr>
          <w:rFonts w:ascii="宋体" w:hAnsi="宋体"/>
          <w:sz w:val="21"/>
          <w:szCs w:val="20"/>
          <w:highlight w:val="none"/>
        </w:rPr>
      </w:pPr>
      <w:r>
        <w:rPr>
          <w:rFonts w:hint="eastAsia" w:ascii="宋体" w:hAnsi="宋体"/>
          <w:sz w:val="21"/>
          <w:szCs w:val="20"/>
          <w:highlight w:val="none"/>
        </w:rPr>
        <w:t>3、本表可不填写，空白表视为完全响应招标文件商务条款要求，但不得删除此表。</w:t>
      </w:r>
    </w:p>
    <w:p w14:paraId="532F3170">
      <w:pPr>
        <w:spacing w:line="360" w:lineRule="auto"/>
        <w:rPr>
          <w:rFonts w:asciiTheme="minorEastAsia" w:hAnsiTheme="minorEastAsia" w:eastAsiaTheme="minorEastAsia"/>
          <w:highlight w:val="none"/>
        </w:rPr>
      </w:pPr>
    </w:p>
    <w:p w14:paraId="54887EE3">
      <w:pPr>
        <w:ind w:firstLine="4252" w:firstLineChars="2025"/>
        <w:rPr>
          <w:rFonts w:asciiTheme="minorEastAsia" w:hAnsiTheme="minorEastAsia" w:eastAsiaTheme="minorEastAsia"/>
          <w:highlight w:val="none"/>
        </w:rPr>
      </w:pPr>
      <w:r>
        <w:rPr>
          <w:rFonts w:hint="eastAsia" w:cs="仿宋_GB2312" w:asciiTheme="minorEastAsia" w:hAnsiTheme="minorEastAsia" w:eastAsiaTheme="minorEastAsia"/>
          <w:szCs w:val="21"/>
          <w:highlight w:val="none"/>
        </w:rPr>
        <w:t>供应商名称</w:t>
      </w:r>
      <w:r>
        <w:rPr>
          <w:rFonts w:hint="eastAsia" w:asciiTheme="minorEastAsia" w:hAnsiTheme="minorEastAsia" w:eastAsiaTheme="minorEastAsia"/>
          <w:highlight w:val="none"/>
        </w:rPr>
        <w:t>：</w:t>
      </w:r>
      <w:r>
        <w:rPr>
          <w:rFonts w:hint="eastAsia" w:asciiTheme="minorEastAsia" w:hAnsiTheme="minorEastAsia" w:eastAsiaTheme="minorEastAsia"/>
          <w:highlight w:val="none"/>
          <w:u w:val="single"/>
        </w:rPr>
        <w:t xml:space="preserve"> </w:t>
      </w:r>
      <w:r>
        <w:rPr>
          <w:rFonts w:asciiTheme="minorEastAsia" w:hAnsiTheme="minorEastAsia" w:eastAsiaTheme="minorEastAsia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highlight w:val="none"/>
          <w:u w:val="single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highlight w:val="none"/>
        </w:rPr>
        <w:t>（</w:t>
      </w:r>
      <w:r>
        <w:rPr>
          <w:rFonts w:hint="eastAsia" w:asciiTheme="minorEastAsia" w:hAnsiTheme="minorEastAsia" w:eastAsiaTheme="minorEastAsia"/>
          <w:highlight w:val="none"/>
          <w:lang w:val="en-US" w:eastAsia="zh-CN"/>
        </w:rPr>
        <w:t>电子签章</w:t>
      </w:r>
      <w:r>
        <w:rPr>
          <w:rFonts w:hint="eastAsia" w:asciiTheme="minorEastAsia" w:hAnsiTheme="minorEastAsia" w:eastAsiaTheme="minorEastAsia"/>
          <w:highlight w:val="none"/>
        </w:rPr>
        <w:t>）</w:t>
      </w:r>
    </w:p>
    <w:p w14:paraId="1378A535">
      <w:pPr>
        <w:ind w:firstLine="4252" w:firstLineChars="2025"/>
        <w:rPr>
          <w:rFonts w:asciiTheme="minorEastAsia" w:hAnsiTheme="minorEastAsia" w:eastAsiaTheme="minorEastAsia"/>
          <w:highlight w:val="none"/>
        </w:rPr>
      </w:pPr>
    </w:p>
    <w:p w14:paraId="33C3238F">
      <w:pPr>
        <w:ind w:firstLine="4252" w:firstLineChars="2025"/>
        <w:rPr>
          <w:rFonts w:hint="default" w:asciiTheme="minorEastAsia" w:hAnsiTheme="minorEastAsia" w:eastAsiaTheme="minorEastAsia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highlight w:val="none"/>
        </w:rPr>
        <w:t>日期：</w:t>
      </w:r>
      <w:r>
        <w:rPr>
          <w:rFonts w:hint="eastAsia" w:asciiTheme="minorEastAsia" w:hAnsiTheme="minorEastAsia" w:eastAsiaTheme="minorEastAsia"/>
          <w:highlight w:val="none"/>
          <w:u w:val="single"/>
          <w:lang w:val="en-US" w:eastAsia="zh-CN"/>
        </w:rPr>
        <w:t xml:space="preserve">                          </w:t>
      </w:r>
    </w:p>
    <w:p w14:paraId="3EB914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F503CB0"/>
    <w:rsid w:val="1FFAA9F5"/>
    <w:rsid w:val="28C037FD"/>
    <w:rsid w:val="28C51F27"/>
    <w:rsid w:val="28FA3D43"/>
    <w:rsid w:val="2F592258"/>
    <w:rsid w:val="378D53C9"/>
    <w:rsid w:val="379C00EB"/>
    <w:rsid w:val="55713605"/>
    <w:rsid w:val="55A14EBE"/>
    <w:rsid w:val="6118172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tabs>
        <w:tab w:val="left" w:pos="1440"/>
      </w:tabs>
      <w:adjustRightInd w:val="0"/>
      <w:spacing w:line="360" w:lineRule="auto"/>
      <w:ind w:left="357" w:hanging="357"/>
      <w:jc w:val="left"/>
      <w:textAlignment w:val="baseline"/>
      <w:outlineLvl w:val="1"/>
    </w:pPr>
    <w:rPr>
      <w:rFonts w:ascii="黑体" w:hAnsi="Arial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609</Characters>
  <Lines>1</Lines>
  <Paragraphs>1</Paragraphs>
  <TotalTime>0</TotalTime>
  <ScaleCrop>false</ScaleCrop>
  <LinksUpToDate>false</LinksUpToDate>
  <CharactersWithSpaces>673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威严的大胡子</cp:lastModifiedBy>
  <dcterms:modified xsi:type="dcterms:W3CDTF">2025-09-01T06:05:41Z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eyJoZGlkIjoiZjg3MjM2NjFiYzg4ZDE5ZGEwNTRiYTNiYjI4MjlmZmYiLCJ1c2VySWQiOiI5NzIxNTU2OTYifQ==</vt:lpwstr>
  </property>
  <property fmtid="{D5CDD505-2E9C-101B-9397-08002B2CF9AE}" pid="4" name="ICV">
    <vt:lpwstr>45DADF3AED614F199C3EE5E6C7091077_12</vt:lpwstr>
  </property>
</Properties>
</file>