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版本号：SXZHZB2025-ZC026-GK20250806004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食堂设备及其它设备采购项目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SXZHZB2025-ZC026-GK</w:t>
      </w:r>
      <w:r>
        <w:br/>
      </w:r>
      <w:r>
        <w:br/>
      </w:r>
      <w:r>
        <w:br/>
      </w:r>
    </w:p>
    <w:p>
      <w:pPr>
        <w:pStyle w:val="null3"/>
        <w:jc w:val="center"/>
        <w:outlineLvl w:val="2"/>
      </w:pPr>
      <w:r>
        <w:rPr>
          <w:rFonts w:ascii="仿宋_GB2312" w:hAnsi="仿宋_GB2312" w:cs="仿宋_GB2312" w:eastAsia="仿宋_GB2312"/>
          <w:sz w:val="28"/>
          <w:b/>
        </w:rPr>
        <w:t>西安市长安区第六中学</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西安市长安区第六中学</w:t>
      </w:r>
      <w:r>
        <w:rPr>
          <w:rFonts w:ascii="仿宋_GB2312" w:hAnsi="仿宋_GB2312" w:cs="仿宋_GB2312" w:eastAsia="仿宋_GB2312"/>
        </w:rPr>
        <w:t>委托，拟对</w:t>
      </w:r>
      <w:r>
        <w:rPr>
          <w:rFonts w:ascii="仿宋_GB2312" w:hAnsi="仿宋_GB2312" w:cs="仿宋_GB2312" w:eastAsia="仿宋_GB2312"/>
        </w:rPr>
        <w:t>食堂设备及其它设备采购项目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SXZHZB2025-ZC026-GK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食堂设备及其它设备采购项目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第六中学食堂设备及其它设备采购项目，涵盖餐盘、刀具、锅具等餐厨用具和灶台、蒸箱、冷藏柜等厨房设备以及电脑一体机、打印机、空调、智能电子黑板等其它设备，计划用于学校食堂的日常餐饮制作与供应及办公。</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西安市长安区第六中学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西安市长安区太乙宫街道引镇北街23号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p>
          <w:p>
            <w:pPr>
              <w:pStyle w:val="null3"/>
            </w:pPr>
            <w:r>
              <w:rPr>
                <w:rFonts w:ascii="仿宋_GB2312" w:hAnsi="仿宋_GB2312" w:cs="仿宋_GB2312" w:eastAsia="仿宋_GB2312"/>
              </w:rPr>
              <w:t>采购包2：460,000.00元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财政部颁发的《政府采购代理机构管理暂行办法》（财库[2018]2号）的有关规定执行，不足8000元按8000元收取。由中标人支付招标代理服务费的，招标代理服务费在领取《中标通知书》前，由中标人一次性支付给受托人。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西安市长安区第六中学</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西安市长安区第六中学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西安市长安区第六中学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符合招标文件、投标文件、合同文件要求。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符合招标文件、投标文件、合同文件要求。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第六中学食堂设备及其它设备采购项目，涵盖餐盘、刀具、锅具等餐厨用具和灶台、蒸箱、冷藏柜等厨房设备以及电脑一体机、打印机、空调、智能电子黑板等其它设备，计划用于学校食堂的日常餐饮制作与供应及办公。</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名称</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730"/>
                  <w:gridSpan w:val="2"/>
                </w:tcPr>
                <w:p>
                  <w:pPr>
                    <w:pStyle w:val="null3"/>
                  </w:pPr>
                  <w:r>
                    <w:rPr>
                      <w:rFonts w:ascii="仿宋_GB2312" w:hAnsi="仿宋_GB2312" w:cs="仿宋_GB2312" w:eastAsia="仿宋_GB2312"/>
                    </w:rPr>
                    <w:t>所属行业</w:t>
                  </w:r>
                </w:p>
              </w:tc>
            </w:tr>
            <w:tr>
              <w:tc>
                <w:tcPr>
                  <w:tcW w:type="dxa" w:w="365"/>
                </w:tcPr>
                <w:p>
                  <w:pPr>
                    <w:pStyle w:val="null3"/>
                  </w:pPr>
                  <w:r>
                    <w:rPr>
                      <w:rFonts w:ascii="仿宋_GB2312" w:hAnsi="仿宋_GB2312" w:cs="仿宋_GB2312" w:eastAsia="仿宋_GB2312"/>
                    </w:rPr>
                    <w:t>粗加工</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730"/>
                  <w:gridSpan w:val="2"/>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洗菜机</w:t>
                  </w:r>
                </w:p>
              </w:tc>
              <w:tc>
                <w:tcPr>
                  <w:tcW w:type="dxa" w:w="365"/>
                </w:tcPr>
                <w:p>
                  <w:pPr>
                    <w:pStyle w:val="null3"/>
                  </w:pPr>
                  <w:r>
                    <w:rPr>
                      <w:rFonts w:ascii="仿宋_GB2312" w:hAnsi="仿宋_GB2312" w:cs="仿宋_GB2312" w:eastAsia="仿宋_GB2312"/>
                    </w:rPr>
                    <w:t>1：外形尺寸：约1500*800*950mm；</w:t>
                  </w:r>
                </w:p>
                <w:p>
                  <w:pPr>
                    <w:pStyle w:val="null3"/>
                  </w:pPr>
                  <w:r>
                    <w:rPr>
                      <w:rFonts w:ascii="仿宋_GB2312" w:hAnsi="仿宋_GB2312" w:cs="仿宋_GB2312" w:eastAsia="仿宋_GB2312"/>
                    </w:rPr>
                    <w:t>2：洗头数量：≥22个；</w:t>
                  </w:r>
                </w:p>
                <w:p>
                  <w:pPr>
                    <w:pStyle w:val="null3"/>
                  </w:pPr>
                  <w:r>
                    <w:rPr>
                      <w:rFonts w:ascii="仿宋_GB2312" w:hAnsi="仿宋_GB2312" w:cs="仿宋_GB2312" w:eastAsia="仿宋_GB2312"/>
                    </w:rPr>
                    <w:t>3：电机喷水功率：≥0.37KW；</w:t>
                  </w:r>
                </w:p>
                <w:p>
                  <w:pPr>
                    <w:pStyle w:val="null3"/>
                  </w:pPr>
                  <w:r>
                    <w:rPr>
                      <w:rFonts w:ascii="仿宋_GB2312" w:hAnsi="仿宋_GB2312" w:cs="仿宋_GB2312" w:eastAsia="仿宋_GB2312"/>
                    </w:rPr>
                    <w:t>4：总功率：≥3.37KW</w:t>
                  </w:r>
                </w:p>
                <w:p>
                  <w:pPr>
                    <w:pStyle w:val="null3"/>
                  </w:pPr>
                  <w:r>
                    <w:rPr>
                      <w:rFonts w:ascii="仿宋_GB2312" w:hAnsi="仿宋_GB2312" w:cs="仿宋_GB2312" w:eastAsia="仿宋_GB2312"/>
                    </w:rPr>
                    <w:t>每小时洗菜约260公斤</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单头切菜机</w:t>
                  </w:r>
                </w:p>
              </w:tc>
              <w:tc>
                <w:tcPr>
                  <w:tcW w:type="dxa" w:w="365"/>
                </w:tcPr>
                <w:p>
                  <w:pPr>
                    <w:pStyle w:val="null3"/>
                  </w:pPr>
                  <w:r>
                    <w:rPr>
                      <w:rFonts w:ascii="仿宋_GB2312" w:hAnsi="仿宋_GB2312" w:cs="仿宋_GB2312" w:eastAsia="仿宋_GB2312"/>
                    </w:rPr>
                    <w:t>1：外形尺寸：约820*530*930mm</w:t>
                  </w:r>
                </w:p>
                <w:p>
                  <w:pPr>
                    <w:pStyle w:val="null3"/>
                  </w:pPr>
                  <w:r>
                    <w:rPr>
                      <w:rFonts w:ascii="仿宋_GB2312" w:hAnsi="仿宋_GB2312" w:cs="仿宋_GB2312" w:eastAsia="仿宋_GB2312"/>
                    </w:rPr>
                    <w:t>2：功率：约220V/1.5KW；</w:t>
                  </w:r>
                </w:p>
                <w:p>
                  <w:pPr>
                    <w:pStyle w:val="null3"/>
                  </w:pPr>
                  <w:r>
                    <w:rPr>
                      <w:rFonts w:ascii="仿宋_GB2312" w:hAnsi="仿宋_GB2312" w:cs="仿宋_GB2312" w:eastAsia="仿宋_GB2312"/>
                    </w:rPr>
                    <w:t>3：加工能力：球茎类产量：200-1000kg/h根茎类切丁、切丝、切片</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土豆去皮机</w:t>
                  </w:r>
                </w:p>
              </w:tc>
              <w:tc>
                <w:tcPr>
                  <w:tcW w:type="dxa" w:w="365"/>
                </w:tcPr>
                <w:p>
                  <w:pPr>
                    <w:pStyle w:val="null3"/>
                  </w:pPr>
                  <w:r>
                    <w:rPr>
                      <w:rFonts w:ascii="仿宋_GB2312" w:hAnsi="仿宋_GB2312" w:cs="仿宋_GB2312" w:eastAsia="仿宋_GB2312"/>
                    </w:rPr>
                    <w:t>产量：每小时可处理约350KG土豆。</w:t>
                  </w:r>
                </w:p>
                <w:p>
                  <w:pPr>
                    <w:pStyle w:val="null3"/>
                  </w:pPr>
                  <w:r>
                    <w:rPr>
                      <w:rFonts w:ascii="仿宋_GB2312" w:hAnsi="仿宋_GB2312" w:cs="仿宋_GB2312" w:eastAsia="仿宋_GB2312"/>
                    </w:rPr>
                    <w:t>功率：电机功率≥1.1KW，可保证机器稳定运行。</w:t>
                  </w:r>
                </w:p>
                <w:p>
                  <w:pPr>
                    <w:pStyle w:val="null3"/>
                  </w:pPr>
                  <w:r>
                    <w:rPr>
                      <w:rFonts w:ascii="仿宋_GB2312" w:hAnsi="仿宋_GB2312" w:cs="仿宋_GB2312" w:eastAsia="仿宋_GB2312"/>
                    </w:rPr>
                    <w:t>外形尺寸：约400*450*800mm（长×宽×高），占地面积较小，节省空间，适合多种场地放置。</w:t>
                  </w:r>
                </w:p>
                <w:p>
                  <w:pPr>
                    <w:pStyle w:val="null3"/>
                  </w:pPr>
                  <w:r>
                    <w:rPr>
                      <w:rFonts w:ascii="仿宋_GB2312" w:hAnsi="仿宋_GB2312" w:cs="仿宋_GB2312" w:eastAsia="仿宋_GB2312"/>
                    </w:rPr>
                    <w:t>采用220V或380V电压，额定频率50HZ。采用离心旋转、摩擦脱皮技术，料筒由不锈钢制成，通过拨料盘翻动土豆与料筒内砂壁摩擦去皮，并配有进水系统可冲洗皮屑。</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四层货架</w:t>
                  </w:r>
                </w:p>
              </w:tc>
              <w:tc>
                <w:tcPr>
                  <w:tcW w:type="dxa" w:w="365"/>
                </w:tcPr>
                <w:p>
                  <w:pPr>
                    <w:pStyle w:val="null3"/>
                  </w:pPr>
                  <w:r>
                    <w:rPr>
                      <w:rFonts w:ascii="仿宋_GB2312" w:hAnsi="仿宋_GB2312" w:cs="仿宋_GB2312" w:eastAsia="仿宋_GB2312"/>
                    </w:rPr>
                    <w:t>整体采用SUS201不锈钢制作，平板厚度≥1.0mm；</w:t>
                  </w:r>
                </w:p>
                <w:p>
                  <w:pPr>
                    <w:pStyle w:val="null3"/>
                  </w:pPr>
                  <w:r>
                    <w:rPr>
                      <w:rFonts w:ascii="仿宋_GB2312" w:hAnsi="仿宋_GB2312" w:cs="仿宋_GB2312" w:eastAsia="仿宋_GB2312"/>
                    </w:rPr>
                    <w:t>立柱采用φ48mm，≥1.mm厚不锈钢方管；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绞切机三用组合机</w:t>
                  </w:r>
                </w:p>
              </w:tc>
              <w:tc>
                <w:tcPr>
                  <w:tcW w:type="dxa" w:w="365"/>
                </w:tcPr>
                <w:p>
                  <w:pPr>
                    <w:pStyle w:val="null3"/>
                  </w:pPr>
                  <w:r>
                    <w:rPr>
                      <w:rFonts w:ascii="仿宋_GB2312" w:hAnsi="仿宋_GB2312" w:cs="仿宋_GB2312" w:eastAsia="仿宋_GB2312"/>
                    </w:rPr>
                    <w:t>绞肉产量≥220KG/h</w:t>
                  </w:r>
                </w:p>
                <w:p>
                  <w:pPr>
                    <w:pStyle w:val="null3"/>
                  </w:pPr>
                  <w:r>
                    <w:rPr>
                      <w:rFonts w:ascii="仿宋_GB2312" w:hAnsi="仿宋_GB2312" w:cs="仿宋_GB2312" w:eastAsia="仿宋_GB2312"/>
                    </w:rPr>
                    <w:t>切丝产量≥200KG/h</w:t>
                  </w:r>
                </w:p>
                <w:p>
                  <w:pPr>
                    <w:pStyle w:val="null3"/>
                  </w:pPr>
                  <w:r>
                    <w:rPr>
                      <w:rFonts w:ascii="仿宋_GB2312" w:hAnsi="仿宋_GB2312" w:cs="仿宋_GB2312" w:eastAsia="仿宋_GB2312"/>
                    </w:rPr>
                    <w:t>切片产量≥400KG/h</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洗消间</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730"/>
                  <w:gridSpan w:val="2"/>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洗碗机</w:t>
                  </w:r>
                </w:p>
              </w:tc>
              <w:tc>
                <w:tcPr>
                  <w:tcW w:type="dxa" w:w="365"/>
                </w:tcPr>
                <w:p>
                  <w:pPr>
                    <w:pStyle w:val="null3"/>
                  </w:pPr>
                  <w:r>
                    <w:rPr>
                      <w:rFonts w:ascii="仿宋_GB2312" w:hAnsi="仿宋_GB2312" w:cs="仿宋_GB2312" w:eastAsia="仿宋_GB2312"/>
                    </w:rPr>
                    <w:t>烘干方式：高温烘干2节</w:t>
                  </w:r>
                </w:p>
                <w:p>
                  <w:pPr>
                    <w:pStyle w:val="null3"/>
                  </w:pPr>
                  <w:r>
                    <w:rPr>
                      <w:rFonts w:ascii="仿宋_GB2312" w:hAnsi="仿宋_GB2312" w:cs="仿宋_GB2312" w:eastAsia="仿宋_GB2312"/>
                    </w:rPr>
                    <w:t>加热方式：电加热</w:t>
                  </w:r>
                </w:p>
                <w:p>
                  <w:pPr>
                    <w:pStyle w:val="null3"/>
                  </w:pPr>
                  <w:r>
                    <w:rPr>
                      <w:rFonts w:ascii="仿宋_GB2312" w:hAnsi="仿宋_GB2312" w:cs="仿宋_GB2312" w:eastAsia="仿宋_GB2312"/>
                    </w:rPr>
                    <w:t>洗涤量：约4800-9600碟/小时</w:t>
                  </w:r>
                </w:p>
                <w:p>
                  <w:pPr>
                    <w:pStyle w:val="null3"/>
                  </w:pPr>
                  <w:r>
                    <w:rPr>
                      <w:rFonts w:ascii="仿宋_GB2312" w:hAnsi="仿宋_GB2312" w:cs="仿宋_GB2312" w:eastAsia="仿宋_GB2312"/>
                    </w:rPr>
                    <w:t>洗涤高度：≥420mm</w:t>
                  </w:r>
                </w:p>
                <w:p>
                  <w:pPr>
                    <w:pStyle w:val="null3"/>
                  </w:pPr>
                  <w:r>
                    <w:rPr>
                      <w:rFonts w:ascii="仿宋_GB2312" w:hAnsi="仿宋_GB2312" w:cs="仿宋_GB2312" w:eastAsia="仿宋_GB2312"/>
                    </w:rPr>
                    <w:t>总功率：≥80kw</w:t>
                  </w:r>
                </w:p>
                <w:p>
                  <w:pPr>
                    <w:pStyle w:val="null3"/>
                  </w:pPr>
                  <w:r>
                    <w:rPr>
                      <w:rFonts w:ascii="仿宋_GB2312" w:hAnsi="仿宋_GB2312" w:cs="仿宋_GB2312" w:eastAsia="仿宋_GB2312"/>
                    </w:rPr>
                    <w:t>主洗加热功率：约25kw</w:t>
                  </w:r>
                </w:p>
                <w:p>
                  <w:pPr>
                    <w:pStyle w:val="null3"/>
                  </w:pPr>
                  <w:r>
                    <w:rPr>
                      <w:rFonts w:ascii="仿宋_GB2312" w:hAnsi="仿宋_GB2312" w:cs="仿宋_GB2312" w:eastAsia="仿宋_GB2312"/>
                    </w:rPr>
                    <w:t>漂洗加热功率：约25kw</w:t>
                  </w:r>
                </w:p>
                <w:p>
                  <w:pPr>
                    <w:pStyle w:val="null3"/>
                  </w:pPr>
                  <w:r>
                    <w:rPr>
                      <w:rFonts w:ascii="仿宋_GB2312" w:hAnsi="仿宋_GB2312" w:cs="仿宋_GB2312" w:eastAsia="仿宋_GB2312"/>
                    </w:rPr>
                    <w:t>外形尺寸（长×宽×高）：约4700*860*1960mm</w:t>
                  </w:r>
                </w:p>
                <w:p>
                  <w:pPr>
                    <w:pStyle w:val="null3"/>
                  </w:pPr>
                  <w:r>
                    <w:rPr>
                      <w:rFonts w:ascii="仿宋_GB2312" w:hAnsi="仿宋_GB2312" w:cs="仿宋_GB2312" w:eastAsia="仿宋_GB2312"/>
                    </w:rPr>
                    <w:t>烘干机总功率：约30Kw</w:t>
                  </w:r>
                </w:p>
                <w:p>
                  <w:pPr>
                    <w:pStyle w:val="null3"/>
                  </w:pPr>
                  <w:r>
                    <w:rPr>
                      <w:rFonts w:ascii="仿宋_GB2312" w:hAnsi="仿宋_GB2312" w:cs="仿宋_GB2312" w:eastAsia="仿宋_GB2312"/>
                    </w:rPr>
                    <w:t>按装接驳要求</w:t>
                  </w:r>
                </w:p>
                <w:p>
                  <w:pPr>
                    <w:pStyle w:val="null3"/>
                  </w:pPr>
                  <w:r>
                    <w:rPr>
                      <w:rFonts w:ascii="仿宋_GB2312" w:hAnsi="仿宋_GB2312" w:cs="仿宋_GB2312" w:eastAsia="仿宋_GB2312"/>
                    </w:rPr>
                    <w:t>总用电量：约80Kw/380v/50HZ(三相五线制)</w:t>
                  </w:r>
                </w:p>
                <w:p>
                  <w:pPr>
                    <w:pStyle w:val="null3"/>
                  </w:pPr>
                  <w:r>
                    <w:rPr>
                      <w:rFonts w:ascii="仿宋_GB2312" w:hAnsi="仿宋_GB2312" w:cs="仿宋_GB2312" w:eastAsia="仿宋_GB2312"/>
                    </w:rPr>
                    <w:t>主机电源线直径：约50平方毫米</w:t>
                  </w:r>
                </w:p>
                <w:p>
                  <w:pPr>
                    <w:pStyle w:val="null3"/>
                  </w:pPr>
                  <w:r>
                    <w:rPr>
                      <w:rFonts w:ascii="仿宋_GB2312" w:hAnsi="仿宋_GB2312" w:cs="仿宋_GB2312" w:eastAsia="仿宋_GB2312"/>
                    </w:rPr>
                    <w:t>烘干机电源线直径：约25平方毫米</w:t>
                  </w:r>
                </w:p>
                <w:p>
                  <w:pPr>
                    <w:pStyle w:val="null3"/>
                  </w:pPr>
                  <w:r>
                    <w:rPr>
                      <w:rFonts w:ascii="仿宋_GB2312" w:hAnsi="仿宋_GB2312" w:cs="仿宋_GB2312" w:eastAsia="仿宋_GB2312"/>
                    </w:rPr>
                    <w:t>进水管径：φ20mm</w:t>
                  </w:r>
                </w:p>
                <w:p>
                  <w:pPr>
                    <w:pStyle w:val="null3"/>
                  </w:pPr>
                  <w:r>
                    <w:rPr>
                      <w:rFonts w:ascii="仿宋_GB2312" w:hAnsi="仿宋_GB2312" w:cs="仿宋_GB2312" w:eastAsia="仿宋_GB2312"/>
                    </w:rPr>
                    <w:t>排水管径：φ52mm</w:t>
                  </w:r>
                </w:p>
                <w:p>
                  <w:pPr>
                    <w:pStyle w:val="null3"/>
                  </w:pPr>
                  <w:r>
                    <w:rPr>
                      <w:rFonts w:ascii="仿宋_GB2312" w:hAnsi="仿宋_GB2312" w:cs="仿宋_GB2312" w:eastAsia="仿宋_GB2312"/>
                    </w:rPr>
                    <w:t>进水压力(流动压力)：约0.3-5kg/cm2</w:t>
                  </w:r>
                </w:p>
                <w:p>
                  <w:pPr>
                    <w:pStyle w:val="null3"/>
                  </w:pPr>
                  <w:r>
                    <w:rPr>
                      <w:rFonts w:ascii="仿宋_GB2312" w:hAnsi="仿宋_GB2312" w:cs="仿宋_GB2312" w:eastAsia="仿宋_GB2312"/>
                    </w:rPr>
                    <w:t>进水温度：10-60℃</w:t>
                  </w:r>
                </w:p>
                <w:p>
                  <w:pPr>
                    <w:pStyle w:val="null3"/>
                  </w:pPr>
                  <w:r>
                    <w:rPr>
                      <w:rFonts w:ascii="仿宋_GB2312" w:hAnsi="仿宋_GB2312" w:cs="仿宋_GB2312" w:eastAsia="仿宋_GB2312"/>
                    </w:rPr>
                    <w:t>进水硬度：0.034-0.103g/L</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传送带/收残台</w:t>
                  </w:r>
                </w:p>
              </w:tc>
              <w:tc>
                <w:tcPr>
                  <w:tcW w:type="dxa" w:w="365"/>
                </w:tcPr>
                <w:p>
                  <w:pPr>
                    <w:pStyle w:val="null3"/>
                  </w:pPr>
                  <w:r>
                    <w:rPr>
                      <w:rFonts w:ascii="仿宋_GB2312" w:hAnsi="仿宋_GB2312" w:cs="仿宋_GB2312" w:eastAsia="仿宋_GB2312"/>
                    </w:rPr>
                    <w:t>整体采用304不锈钢制作，台面厚≥1.2mm；尺寸：约3500*800*900mm</w:t>
                  </w:r>
                </w:p>
                <w:p>
                  <w:pPr>
                    <w:pStyle w:val="null3"/>
                  </w:pPr>
                  <w:r>
                    <w:rPr>
                      <w:rFonts w:ascii="仿宋_GB2312" w:hAnsi="仿宋_GB2312" w:cs="仿宋_GB2312" w:eastAsia="仿宋_GB2312"/>
                    </w:rPr>
                    <w:t>立柱采用Ф48*1.0mm方通，配不锈钢可调子弹脚；</w:t>
                  </w:r>
                </w:p>
                <w:p>
                  <w:pPr>
                    <w:pStyle w:val="null3"/>
                  </w:pPr>
                  <w:r>
                    <w:rPr>
                      <w:rFonts w:ascii="仿宋_GB2312" w:hAnsi="仿宋_GB2312" w:cs="仿宋_GB2312" w:eastAsia="仿宋_GB2312"/>
                    </w:rPr>
                    <w:t>横撑采用Ф32*1.0mm方通</w:t>
                  </w:r>
                </w:p>
              </w:tc>
              <w:tc>
                <w:tcPr>
                  <w:tcW w:type="dxa" w:w="365"/>
                </w:tcPr>
                <w:p>
                  <w:pPr>
                    <w:pStyle w:val="null3"/>
                  </w:pPr>
                  <w:r>
                    <w:rPr>
                      <w:rFonts w:ascii="仿宋_GB2312" w:hAnsi="仿宋_GB2312" w:cs="仿宋_GB2312" w:eastAsia="仿宋_GB2312"/>
                    </w:rPr>
                    <w:t>3.5</w:t>
                  </w:r>
                </w:p>
              </w:tc>
              <w:tc>
                <w:tcPr>
                  <w:tcW w:type="dxa" w:w="365"/>
                </w:tcPr>
                <w:p>
                  <w:pPr>
                    <w:pStyle w:val="null3"/>
                  </w:pPr>
                  <w:r>
                    <w:rPr>
                      <w:rFonts w:ascii="仿宋_GB2312" w:hAnsi="仿宋_GB2312" w:cs="仿宋_GB2312" w:eastAsia="仿宋_GB2312"/>
                    </w:rPr>
                    <w:t>米</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双门热风消毒柜</w:t>
                  </w:r>
                </w:p>
              </w:tc>
              <w:tc>
                <w:tcPr>
                  <w:tcW w:type="dxa" w:w="365"/>
                </w:tcPr>
                <w:p>
                  <w:pPr>
                    <w:pStyle w:val="null3"/>
                  </w:pPr>
                  <w:r>
                    <w:rPr>
                      <w:rFonts w:ascii="仿宋_GB2312" w:hAnsi="仿宋_GB2312" w:cs="仿宋_GB2312" w:eastAsia="仿宋_GB2312"/>
                    </w:rPr>
                    <w:t>1：功率：约220V/4.4KW；尺寸；约：1310*660*1960mm                                                          2：温度范围 ：约50～125℃；                                                                                                               3：容量：约720L；5层，灭菌温度；125°，柜体全部采用不锈钢材质。</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单大星水池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整体需采用304不锈钢制作，具备优良的耐腐蚀性、抗氧化性及抗锈蚀能力，确保长期使用不易生锈、变形，适用于潮湿环境下的稳定运行。</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厚度：≥1.2mm，保证台面结构强度，可承受日常操作中的压力及冲击，表面需平整光滑，无明显划痕、凹陷，便于清洁维护。</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厚度：≥1.0mm，确保星盆斗具备足够的承重能力和抗变形性，不易因长期盛水或放置重物而损坏。</w:t>
                  </w:r>
                </w:p>
                <w:p>
                  <w:pPr>
                    <w:pStyle w:val="null3"/>
                  </w:pPr>
                  <w:r>
                    <w:rPr>
                      <w:rFonts w:ascii="仿宋_GB2312" w:hAnsi="仿宋_GB2312" w:cs="仿宋_GB2312" w:eastAsia="仿宋_GB2312"/>
                    </w:rPr>
                    <w:t>尺寸：约1000mm×500mm×280mm（长×宽×深），满足大单星水池的使用功能需求；星盆斗边缘需平滑无毛刺，与台面连接牢固、无缝隙，防止漏水。</w:t>
                  </w:r>
                </w:p>
                <w:p>
                  <w:pPr>
                    <w:pStyle w:val="null3"/>
                  </w:pPr>
                  <w:r>
                    <w:rPr>
                      <w:rFonts w:ascii="仿宋_GB2312" w:hAnsi="仿宋_GB2312" w:cs="仿宋_GB2312" w:eastAsia="仿宋_GB2312"/>
                    </w:rPr>
                    <w:t>四、下水系统要求</w:t>
                  </w:r>
                </w:p>
                <w:p>
                  <w:pPr>
                    <w:pStyle w:val="null3"/>
                  </w:pPr>
                  <w:r>
                    <w:rPr>
                      <w:rFonts w:ascii="仿宋_GB2312" w:hAnsi="仿宋_GB2312" w:cs="仿宋_GB2312" w:eastAsia="仿宋_GB2312"/>
                    </w:rPr>
                    <w:t>需配置提篮式不锈钢下水器，材质为304不锈钢，具备良好的过滤功能，可拦截杂物，避免管道堵塞；下水器需易于拆卸、清洗，密封性能良好，防止漏水。</w:t>
                  </w:r>
                </w:p>
                <w:p>
                  <w:pPr>
                    <w:pStyle w:val="null3"/>
                  </w:pPr>
                  <w:r>
                    <w:rPr>
                      <w:rFonts w:ascii="仿宋_GB2312" w:hAnsi="仿宋_GB2312" w:cs="仿宋_GB2312" w:eastAsia="仿宋_GB2312"/>
                    </w:rPr>
                    <w:t>下水管道建议配套304不锈钢材质，与下水器连接紧密，确保排水顺畅。</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整体结构焊接牢固，台面与星盆斗、支撑部件的连接无松动，承重稳定。</w:t>
                  </w:r>
                </w:p>
                <w:p>
                  <w:pPr>
                    <w:pStyle w:val="null3"/>
                  </w:pPr>
                  <w:r>
                    <w:rPr>
                      <w:rFonts w:ascii="仿宋_GB2312" w:hAnsi="仿宋_GB2312" w:cs="仿宋_GB2312" w:eastAsia="仿宋_GB2312"/>
                    </w:rPr>
                    <w:t>焊接处需平整、光滑，无虚焊、漏焊、焊穿等缺陷，焊接痕迹经打磨处理，保证外观美观且不影响使用安全。</w:t>
                  </w:r>
                </w:p>
                <w:p>
                  <w:pPr>
                    <w:pStyle w:val="null3"/>
                  </w:pPr>
                  <w:r>
                    <w:rPr>
                      <w:rFonts w:ascii="仿宋_GB2312" w:hAnsi="仿宋_GB2312" w:cs="仿宋_GB2312" w:eastAsia="仿宋_GB2312"/>
                    </w:rPr>
                    <w:t>所有外露边角需经圆角处理或折边处理，无毛刺、飞边，避免使用时划伤。</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活动工作台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整体需采用304不锈钢制作，具备优良的耐腐蚀性、抗氧化性及结构稳定性，确保在潮湿或多尘环境中长期使用不易生锈、变形，满足频繁移动和操作需求。</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厚度：≥1.2mm，保证台面基础承重与抗冲击能力</w:t>
                  </w:r>
                </w:p>
                <w:p>
                  <w:pPr>
                    <w:pStyle w:val="null3"/>
                  </w:pPr>
                  <w:r>
                    <w:rPr>
                      <w:rFonts w:ascii="仿宋_GB2312" w:hAnsi="仿宋_GB2312" w:cs="仿宋_GB2312" w:eastAsia="仿宋_GB2312"/>
                    </w:rPr>
                    <w:t>加固要求：内衬采用≥15mm厚防水机制板，同时配备由≥1.0mm厚304不锈钢板折制而成的加强筋，增强台面整体刚性，避免因移动或承重产生变形、塌陷。</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厚度：≥1.0mm，具备稳定的置物承载能力，安装牢固且与台面平行，无晃动、下垂现象。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长×宽×高：约1200mm×600mm×800mm（允许±5mm误差），满足操作空间及置物需求，高度设计符合人体工学，便于日常使用。</w:t>
                  </w:r>
                </w:p>
                <w:p>
                  <w:pPr>
                    <w:pStyle w:val="null3"/>
                  </w:pPr>
                  <w:r>
                    <w:rPr>
                      <w:rFonts w:ascii="仿宋_GB2312" w:hAnsi="仿宋_GB2312" w:cs="仿宋_GB2312" w:eastAsia="仿宋_GB2312"/>
                    </w:rPr>
                    <w:t>五、活动功能要求</w:t>
                  </w:r>
                </w:p>
                <w:p>
                  <w:pPr>
                    <w:pStyle w:val="null3"/>
                  </w:pPr>
                  <w:r>
                    <w:rPr>
                      <w:rFonts w:ascii="仿宋_GB2312" w:hAnsi="仿宋_GB2312" w:cs="仿宋_GB2312" w:eastAsia="仿宋_GB2312"/>
                    </w:rPr>
                    <w:t>需具备便捷移动功能，配置≥4个高强度不锈钢万向轮（带刹车装置），轮径≥50mm，确保工作台可灵活转向、平稳移动，刹车锁定后无滑动，保证操作时的稳定性。</w:t>
                  </w:r>
                </w:p>
                <w:p>
                  <w:pPr>
                    <w:pStyle w:val="null3"/>
                  </w:pPr>
                  <w:r>
                    <w:rPr>
                      <w:rFonts w:ascii="仿宋_GB2312" w:hAnsi="仿宋_GB2312" w:cs="仿宋_GB2312" w:eastAsia="仿宋_GB2312"/>
                    </w:rPr>
                    <w:t>移动结构与工作台主体连接牢固，无松动，承重状态下移动时无异常声响。</w:t>
                  </w:r>
                </w:p>
                <w:p>
                  <w:pPr>
                    <w:pStyle w:val="null3"/>
                  </w:pPr>
                  <w:r>
                    <w:rPr>
                      <w:rFonts w:ascii="仿宋_GB2312" w:hAnsi="仿宋_GB2312" w:cs="仿宋_GB2312" w:eastAsia="仿宋_GB2312"/>
                    </w:rPr>
                    <w:t>六、结构与工艺要求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边角处理：所有外露边角需经圆角或折边处理，无毛刺、飞边，防止使用或移动时划伤。</w:t>
                  </w:r>
                </w:p>
                <w:p>
                  <w:pPr>
                    <w:pStyle w:val="null3"/>
                  </w:pPr>
                  <w:r>
                    <w:rPr>
                      <w:rFonts w:ascii="仿宋_GB2312" w:hAnsi="仿宋_GB2312" w:cs="仿宋_GB2312" w:eastAsia="仿宋_GB2312"/>
                    </w:rPr>
                    <w:t>表面处理：表面经抛光或拉丝处理，光滑洁净，易清洁，不易积累污渍。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保洁柜</w:t>
                  </w:r>
                </w:p>
              </w:tc>
              <w:tc>
                <w:tcPr>
                  <w:tcW w:type="dxa" w:w="365"/>
                </w:tcPr>
                <w:p>
                  <w:pPr>
                    <w:pStyle w:val="null3"/>
                  </w:pPr>
                  <w:r>
                    <w:rPr>
                      <w:rFonts w:ascii="仿宋_GB2312" w:hAnsi="仿宋_GB2312" w:cs="仿宋_GB2312" w:eastAsia="仿宋_GB2312"/>
                    </w:rPr>
                    <w:t>1.材质：201不锈钢，厚度≥1.2mm，符合GB/T3280-20152.尺寸：约宽1200mm×深500mm</w:t>
                  </w:r>
                </w:p>
                <w:p>
                  <w:pPr>
                    <w:pStyle w:val="null3"/>
                  </w:pPr>
                  <w:r>
                    <w:rPr>
                      <w:rFonts w:ascii="仿宋_GB2312" w:hAnsi="仿宋_GB2312" w:cs="仿宋_GB2312" w:eastAsia="仿宋_GB2312"/>
                    </w:rPr>
                    <w:t>3.工艺：焊接平整无毛刺，表面易清洁；配件为201不锈钢</w:t>
                  </w:r>
                </w:p>
                <w:p>
                  <w:pPr>
                    <w:pStyle w:val="null3"/>
                  </w:pPr>
                  <w:r>
                    <w:rPr>
                      <w:rFonts w:ascii="仿宋_GB2312" w:hAnsi="仿宋_GB2312" w:cs="仿宋_GB2312" w:eastAsia="仿宋_GB2312"/>
                    </w:rPr>
                    <w:t>4.性能：承重≥50kg（层板），结构稳固，柜门闭合严密</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1#档口【教工】</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730"/>
                  <w:gridSpan w:val="2"/>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电磁一炒一大锅灶</w:t>
                  </w:r>
                </w:p>
              </w:tc>
              <w:tc>
                <w:tcPr>
                  <w:tcW w:type="dxa" w:w="365"/>
                </w:tcPr>
                <w:p>
                  <w:pPr>
                    <w:pStyle w:val="null3"/>
                  </w:pPr>
                  <w:r>
                    <w:rPr>
                      <w:rFonts w:ascii="仿宋_GB2312" w:hAnsi="仿宋_GB2312" w:cs="仿宋_GB2312" w:eastAsia="仿宋_GB2312"/>
                    </w:rPr>
                    <w:t>1：一大一小电磁炒炉组合，大锅直径约900mm；整体外形尺寸约2100mm×1100mm</w:t>
                  </w:r>
                </w:p>
                <w:p>
                  <w:pPr>
                    <w:pStyle w:val="null3"/>
                  </w:pPr>
                  <w:r>
                    <w:rPr>
                      <w:rFonts w:ascii="仿宋_GB2312" w:hAnsi="仿宋_GB2312" w:cs="仿宋_GB2312" w:eastAsia="仿宋_GB2312"/>
                    </w:rPr>
                    <w:t>2.材质要求：机身采用201不锈钢，厚度≥1.0mm，符合GB/T3280-2015标准；炉面选用耐高温、抗冲击材质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大功率适配：单炉功率符合商用爆炒需求</w:t>
                  </w:r>
                </w:p>
                <w:p>
                  <w:pPr>
                    <w:pStyle w:val="null3"/>
                  </w:pPr>
                  <w:r>
                    <w:rPr>
                      <w:rFonts w:ascii="仿宋_GB2312" w:hAnsi="仿宋_GB2312" w:cs="仿宋_GB2312" w:eastAsia="仿宋_GB2312"/>
                    </w:rPr>
                    <w:t>加热均匀：加热区域覆盖锅体，升温迅速，控温精准</w:t>
                  </w:r>
                </w:p>
                <w:p>
                  <w:pPr>
                    <w:pStyle w:val="null3"/>
                  </w:pPr>
                  <w:r>
                    <w:rPr>
                      <w:rFonts w:ascii="仿宋_GB2312" w:hAnsi="仿宋_GB2312" w:cs="仿宋_GB2312" w:eastAsia="仿宋_GB2312"/>
                    </w:rPr>
                    <w:t>4.结构工艺：焊接平整无毛刺，边角圆润；炉体稳固，承重≥100kg；具备防水、防漏电保护</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单门电蒸箱</w:t>
                  </w:r>
                </w:p>
              </w:tc>
              <w:tc>
                <w:tcPr>
                  <w:tcW w:type="dxa" w:w="365"/>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额定电压/频率：约220V/50HZ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静音和面机</w:t>
                  </w:r>
                </w:p>
              </w:tc>
              <w:tc>
                <w:tcPr>
                  <w:tcW w:type="dxa" w:w="365"/>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面条机</w:t>
                  </w:r>
                </w:p>
              </w:tc>
              <w:tc>
                <w:tcPr>
                  <w:tcW w:type="dxa" w:w="365"/>
                </w:tcPr>
                <w:p>
                  <w:pPr>
                    <w:pStyle w:val="null3"/>
                  </w:pPr>
                  <w:r>
                    <w:rPr>
                      <w:rFonts w:ascii="仿宋_GB2312" w:hAnsi="仿宋_GB2312" w:cs="仿宋_GB2312" w:eastAsia="仿宋_GB2312"/>
                    </w:rPr>
                    <w:t>1：压面厚度：约0.8mm-6mm；</w:t>
                  </w:r>
                </w:p>
                <w:p>
                  <w:pPr>
                    <w:pStyle w:val="null3"/>
                  </w:pPr>
                  <w:r>
                    <w:rPr>
                      <w:rFonts w:ascii="仿宋_GB2312" w:hAnsi="仿宋_GB2312" w:cs="仿宋_GB2312" w:eastAsia="仿宋_GB2312"/>
                    </w:rPr>
                    <w:t>2：压辊宽度：约260mm；</w:t>
                  </w:r>
                </w:p>
                <w:p>
                  <w:pPr>
                    <w:pStyle w:val="null3"/>
                  </w:pPr>
                  <w:r>
                    <w:rPr>
                      <w:rFonts w:ascii="仿宋_GB2312" w:hAnsi="仿宋_GB2312" w:cs="仿宋_GB2312" w:eastAsia="仿宋_GB2312"/>
                    </w:rPr>
                    <w:t>3：电压/功率：约220v/1.5kW380v/1.5kw；</w:t>
                  </w:r>
                </w:p>
                <w:p>
                  <w:pPr>
                    <w:pStyle w:val="null3"/>
                  </w:pPr>
                  <w:r>
                    <w:rPr>
                      <w:rFonts w:ascii="仿宋_GB2312" w:hAnsi="仿宋_GB2312" w:cs="仿宋_GB2312" w:eastAsia="仿宋_GB2312"/>
                    </w:rPr>
                    <w:t>4：工作效率：约120kg/h；</w:t>
                  </w:r>
                </w:p>
                <w:p>
                  <w:pPr>
                    <w:pStyle w:val="null3"/>
                  </w:pPr>
                  <w:r>
                    <w:rPr>
                      <w:rFonts w:ascii="仿宋_GB2312" w:hAnsi="仿宋_GB2312" w:cs="仿宋_GB2312" w:eastAsia="仿宋_GB2312"/>
                    </w:rPr>
                    <w:t>5：外形尺寸：约1010*600*1330(mm)；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电双层烤箱带醒发箱</w:t>
                  </w:r>
                </w:p>
              </w:tc>
              <w:tc>
                <w:tcPr>
                  <w:tcW w:type="dxa" w:w="365"/>
                </w:tcPr>
                <w:p>
                  <w:pPr>
                    <w:pStyle w:val="null3"/>
                  </w:pPr>
                  <w:r>
                    <w:rPr>
                      <w:rFonts w:ascii="仿宋_GB2312" w:hAnsi="仿宋_GB2312" w:cs="仿宋_GB2312" w:eastAsia="仿宋_GB2312"/>
                    </w:rPr>
                    <w:t>1.产品规格：</w:t>
                  </w:r>
                </w:p>
                <w:p>
                  <w:pPr>
                    <w:pStyle w:val="null3"/>
                  </w:pPr>
                  <w:r>
                    <w:rPr>
                      <w:rFonts w:ascii="仿宋_GB2312" w:hAnsi="仿宋_GB2312" w:cs="仿宋_GB2312" w:eastAsia="仿宋_GB2312"/>
                    </w:rPr>
                    <w:t>外形尺寸：约1240mm×840mm×1280mm</w:t>
                  </w:r>
                </w:p>
                <w:p>
                  <w:pPr>
                    <w:pStyle w:val="null3"/>
                  </w:pPr>
                  <w:r>
                    <w:rPr>
                      <w:rFonts w:ascii="仿宋_GB2312" w:hAnsi="仿宋_GB2312" w:cs="仿宋_GB2312" w:eastAsia="仿宋_GB2312"/>
                    </w:rPr>
                    <w:t>电源：380V，功率为约14.4KW、</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炉体及接触食品部件采用食品级不锈钢，耐腐蚀、易清洁，符合B4806.9-2016标准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温度范围：30℃-400℃，控温精准，满足烘焙、加热等多种需求加热均匀，热效率高，升温迅速</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两门设计，门体密封良好，减少热量流失；层架稳固，承重可靠具备过热保护、漏电保护等安全装置，符合电气安全标准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总能量消耗约kwh/24h：约1.6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2#风味档口【米饭炒菜】</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730"/>
                  <w:gridSpan w:val="2"/>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电磁双炒双温灶</w:t>
                  </w:r>
                </w:p>
              </w:tc>
              <w:tc>
                <w:tcPr>
                  <w:tcW w:type="dxa" w:w="365"/>
                </w:tcPr>
                <w:p>
                  <w:pPr>
                    <w:pStyle w:val="null3"/>
                  </w:pPr>
                  <w:r>
                    <w:rPr>
                      <w:rFonts w:ascii="仿宋_GB2312" w:hAnsi="仿宋_GB2312" w:cs="仿宋_GB2312" w:eastAsia="仿宋_GB2312"/>
                    </w:rPr>
                    <w:t>1.基本参数：电磁双头双尾炒锅，电源380V，单头功率约15kW，总功率约30kW；炒锅直径约500mm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锅体及接触食品部件采用食品级不锈钢，耐高温、抗冲击</w:t>
                  </w:r>
                </w:p>
                <w:p>
                  <w:pPr>
                    <w:pStyle w:val="null3"/>
                  </w:pPr>
                  <w:r>
                    <w:rPr>
                      <w:rFonts w:ascii="仿宋_GB2312" w:hAnsi="仿宋_GB2312" w:cs="仿宋_GB2312" w:eastAsia="仿宋_GB2312"/>
                    </w:rPr>
                    <w:t>机身框架采用201不锈钢≥1.2mm，符合GB/T3280-2015标准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加热迅速均匀，控温范围适配爆炒需求，升温时间≤3分钟</w:t>
                  </w:r>
                </w:p>
                <w:p>
                  <w:pPr>
                    <w:pStyle w:val="null3"/>
                  </w:pPr>
                  <w:r>
                    <w:rPr>
                      <w:rFonts w:ascii="仿宋_GB2312" w:hAnsi="仿宋_GB2312" w:cs="仿宋_GB2312" w:eastAsia="仿宋_GB2312"/>
                    </w:rPr>
                    <w:t>双头独立控制，可同时操作，热效率85%</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双尾设计，工作台稳固，承重≥150kg</w:t>
                  </w:r>
                </w:p>
                <w:p>
                  <w:pPr>
                    <w:pStyle w:val="null3"/>
                  </w:pPr>
                  <w:r>
                    <w:rPr>
                      <w:rFonts w:ascii="仿宋_GB2312" w:hAnsi="仿宋_GB2312" w:cs="仿宋_GB2312" w:eastAsia="仿宋_GB2312"/>
                    </w:rPr>
                    <w:t>具备防水、防漏电、过热保护功能，符合电磁兼容标准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单眼煮面炉</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外形尺寸：约650*795*1030mm，尺寸公差控制在±3mm内。</w:t>
                  </w:r>
                </w:p>
                <w:p>
                  <w:pPr>
                    <w:pStyle w:val="null3"/>
                  </w:pPr>
                  <w:r>
                    <w:rPr>
                      <w:rFonts w:ascii="仿宋_GB2312" w:hAnsi="仿宋_GB2312" w:cs="仿宋_GB2312" w:eastAsia="仿宋_GB2312"/>
                    </w:rPr>
                    <w:t>2. 电压功率：支持220V/380V电压。</w:t>
                  </w:r>
                </w:p>
                <w:p>
                  <w:pPr>
                    <w:pStyle w:val="null3"/>
                  </w:pPr>
                  <w:r>
                    <w:rPr>
                      <w:rFonts w:ascii="仿宋_GB2312" w:hAnsi="仿宋_GB2312" w:cs="仿宋_GB2312" w:eastAsia="仿宋_GB2312"/>
                    </w:rPr>
                    <w:t>3. 容量：单桶设计，容量≥80L。</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整体采用201不锈钢材质，板材厚度为≥1.0mm，板材屈服强度≥245MPa、抗拉强度≥520MPa，具备良好的抗腐蚀、抗变形能力。</w:t>
                  </w:r>
                </w:p>
                <w:p>
                  <w:pPr>
                    <w:pStyle w:val="null3"/>
                  </w:pPr>
                  <w:r>
                    <w:rPr>
                      <w:rFonts w:ascii="仿宋_GB2312" w:hAnsi="仿宋_GB2312" w:cs="仿宋_GB2312" w:eastAsia="仿宋_GB2312"/>
                    </w:rPr>
                    <w:t>三、安全性能</w:t>
                  </w:r>
                </w:p>
                <w:p>
                  <w:pPr>
                    <w:pStyle w:val="null3"/>
                  </w:pPr>
                  <w:r>
                    <w:rPr>
                      <w:rFonts w:ascii="仿宋_GB2312" w:hAnsi="仿宋_GB2312" w:cs="仿宋_GB2312" w:eastAsia="仿宋_GB2312"/>
                    </w:rPr>
                    <w:t>1. 电气安全：配备接地保护、漏电保护装置，漏电动作电流≤30mA，动作时间≤0.1s；电气绝缘电阻≥2MΩ（冷态），符合GB 4706.1等电气安全标准，防止触电风险。</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730"/>
                  <w:gridSpan w:val="2"/>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单门电蒸箱12盘</w:t>
                  </w:r>
                </w:p>
              </w:tc>
              <w:tc>
                <w:tcPr>
                  <w:tcW w:type="dxa" w:w="365"/>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1.基本参数电源380V（电热丝加热），功率5KW；外形尺寸约600mm×800mm×800mm，锅径≥54cm，锅体深度≥5cm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四门双温冰箱</w:t>
                  </w:r>
                </w:p>
              </w:tc>
              <w:tc>
                <w:tcPr>
                  <w:tcW w:type="dxa" w:w="365"/>
                </w:tcPr>
                <w:p>
                  <w:pPr>
                    <w:pStyle w:val="null3"/>
                  </w:pPr>
                  <w:r>
                    <w:rPr>
                      <w:rFonts w:ascii="仿宋_GB2312" w:hAnsi="仿宋_GB2312" w:cs="仿宋_GB2312" w:eastAsia="仿宋_GB2312"/>
                    </w:rPr>
                    <w:t>采用201不锈钢，内箱圆弧设计</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制冷剂：冷藏：R134a,冷冻：R404a</w:t>
                  </w:r>
                </w:p>
                <w:p>
                  <w:pPr>
                    <w:pStyle w:val="null3"/>
                  </w:pPr>
                  <w:r>
                    <w:rPr>
                      <w:rFonts w:ascii="仿宋_GB2312" w:hAnsi="仿宋_GB2312" w:cs="仿宋_GB2312" w:eastAsia="仿宋_GB2312"/>
                    </w:rPr>
                    <w:t>压缩机：国产压缩机：制冷稳定，性价比高</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采用201不锈钢，内箱圆弧设计</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约28cm小机组设计，3D立体回风系统</w:t>
                  </w:r>
                </w:p>
                <w:p>
                  <w:pPr>
                    <w:pStyle w:val="null3"/>
                  </w:pPr>
                  <w:r>
                    <w:rPr>
                      <w:rFonts w:ascii="仿宋_GB2312" w:hAnsi="仿宋_GB2312" w:cs="仿宋_GB2312" w:eastAsia="仿宋_GB2312"/>
                    </w:rPr>
                    <w:t>顶部斜45°出风设计</w:t>
                  </w:r>
                </w:p>
                <w:p>
                  <w:pPr>
                    <w:pStyle w:val="null3"/>
                  </w:pPr>
                  <w:r>
                    <w:rPr>
                      <w:rFonts w:ascii="仿宋_GB2312" w:hAnsi="仿宋_GB2312" w:cs="仿宋_GB2312" w:eastAsia="仿宋_GB2312"/>
                    </w:rPr>
                    <w:t>内箱尺寸(mm)：约1080*570/410*590</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制冷剂：冷藏：R134a,冷冻：R404a</w:t>
                  </w:r>
                </w:p>
                <w:p>
                  <w:pPr>
                    <w:pStyle w:val="null3"/>
                  </w:pPr>
                  <w:r>
                    <w:rPr>
                      <w:rFonts w:ascii="仿宋_GB2312" w:hAnsi="仿宋_GB2312" w:cs="仿宋_GB2312" w:eastAsia="仿宋_GB2312"/>
                    </w:rPr>
                    <w:t>压缩机：国产压缩机：制冷稳定，性价比高</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3#风味档口（面档）</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外方内圆双头电热煮面炉</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加热效率：常温清水（20℃）至沸腾（100℃ ，标准大气压下），单桶耗时≤15分钟（满容量时），快速出热，提升煮面周转速度。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电磁单炒单温</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功率：约15kW，强劲功率，满足各类爆炒、快炒烹饪需求，快速出餐。</w:t>
                  </w:r>
                </w:p>
                <w:p>
                  <w:pPr>
                    <w:pStyle w:val="null3"/>
                  </w:pPr>
                  <w:r>
                    <w:rPr>
                      <w:rFonts w:ascii="仿宋_GB2312" w:hAnsi="仿宋_GB2312" w:cs="仿宋_GB2312" w:eastAsia="仿宋_GB2312"/>
                    </w:rPr>
                    <w:t>外形尺寸：约1000*1100*800mm。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机身：选用201不锈钢，厚≥1.0mm，具备良好强度与韧性，能承受日常碰撞摩擦，满足防锈耐用需求，符合GB/T3280-2015标准。</w:t>
                  </w:r>
                </w:p>
                <w:p>
                  <w:pPr>
                    <w:pStyle w:val="null3"/>
                  </w:pPr>
                  <w:r>
                    <w:rPr>
                      <w:rFonts w:ascii="仿宋_GB2312" w:hAnsi="仿宋_GB2312" w:cs="仿宋_GB2312" w:eastAsia="仿宋_GB2312"/>
                    </w:rPr>
                    <w:t>微晶板：配备直径约400mm、厚度≥6mm的凹面微晶玻璃，耐高温、抗冲击，加热时均匀导热，不易破裂。</w:t>
                  </w:r>
                </w:p>
                <w:p>
                  <w:pPr>
                    <w:pStyle w:val="null3"/>
                  </w:pPr>
                  <w:r>
                    <w:rPr>
                      <w:rFonts w:ascii="仿宋_GB2312" w:hAnsi="仿宋_GB2312" w:cs="仿宋_GB2312" w:eastAsia="仿宋_GB2312"/>
                    </w:rPr>
                    <w:t>炒锅：配套直径约500mm的304不锈钢双耳炒锅，锅体厚度≥3.0mm，导热快且均匀。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四门双温冰箱</w:t>
                  </w:r>
                </w:p>
              </w:tc>
              <w:tc>
                <w:tcPr>
                  <w:tcW w:type="dxa" w:w="365"/>
                </w:tcPr>
                <w:p>
                  <w:pPr>
                    <w:pStyle w:val="null3"/>
                  </w:pPr>
                  <w:r>
                    <w:rPr>
                      <w:rFonts w:ascii="仿宋_GB2312" w:hAnsi="仿宋_GB2312" w:cs="仿宋_GB2312" w:eastAsia="仿宋_GB2312"/>
                    </w:rPr>
                    <w:t>采用201不锈钢，内箱圆弧设计</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制冷剂：冷藏：R134a,冷冻：R404a</w:t>
                  </w:r>
                </w:p>
                <w:p>
                  <w:pPr>
                    <w:pStyle w:val="null3"/>
                  </w:pPr>
                  <w:r>
                    <w:rPr>
                      <w:rFonts w:ascii="仿宋_GB2312" w:hAnsi="仿宋_GB2312" w:cs="仿宋_GB2312" w:eastAsia="仿宋_GB2312"/>
                    </w:rPr>
                    <w:t>压缩机：国产压缩机：制冷稳定，性价比高</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静音和面机</w:t>
                  </w:r>
                </w:p>
              </w:tc>
              <w:tc>
                <w:tcPr>
                  <w:tcW w:type="dxa" w:w="365"/>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面条机</w:t>
                  </w:r>
                </w:p>
              </w:tc>
              <w:tc>
                <w:tcPr>
                  <w:tcW w:type="dxa" w:w="365"/>
                </w:tcPr>
                <w:p>
                  <w:pPr>
                    <w:pStyle w:val="null3"/>
                  </w:pPr>
                  <w:r>
                    <w:rPr>
                      <w:rFonts w:ascii="仿宋_GB2312" w:hAnsi="仿宋_GB2312" w:cs="仿宋_GB2312" w:eastAsia="仿宋_GB2312"/>
                    </w:rPr>
                    <w:t>1：压面厚度：约0.8mm-6mm；</w:t>
                  </w:r>
                </w:p>
                <w:p>
                  <w:pPr>
                    <w:pStyle w:val="null3"/>
                  </w:pPr>
                  <w:r>
                    <w:rPr>
                      <w:rFonts w:ascii="仿宋_GB2312" w:hAnsi="仿宋_GB2312" w:cs="仿宋_GB2312" w:eastAsia="仿宋_GB2312"/>
                    </w:rPr>
                    <w:t>2：压辊宽度：约260mm；</w:t>
                  </w:r>
                </w:p>
                <w:p>
                  <w:pPr>
                    <w:pStyle w:val="null3"/>
                  </w:pPr>
                  <w:r>
                    <w:rPr>
                      <w:rFonts w:ascii="仿宋_GB2312" w:hAnsi="仿宋_GB2312" w:cs="仿宋_GB2312" w:eastAsia="仿宋_GB2312"/>
                    </w:rPr>
                    <w:t>3：电压/功率：约220v/1.5kW380v/1.5kw；</w:t>
                  </w:r>
                </w:p>
                <w:p>
                  <w:pPr>
                    <w:pStyle w:val="null3"/>
                  </w:pPr>
                  <w:r>
                    <w:rPr>
                      <w:rFonts w:ascii="仿宋_GB2312" w:hAnsi="仿宋_GB2312" w:cs="仿宋_GB2312" w:eastAsia="仿宋_GB2312"/>
                    </w:rPr>
                    <w:t>4：工作效率：≥120kg/h；</w:t>
                  </w:r>
                </w:p>
                <w:p>
                  <w:pPr>
                    <w:pStyle w:val="null3"/>
                  </w:pPr>
                  <w:r>
                    <w:rPr>
                      <w:rFonts w:ascii="仿宋_GB2312" w:hAnsi="仿宋_GB2312" w:cs="仿宋_GB2312" w:eastAsia="仿宋_GB2312"/>
                    </w:rPr>
                    <w:t>5：外形尺寸：约1010*600*1330(mm)；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五格保温售饭台</w:t>
                  </w:r>
                </w:p>
              </w:tc>
              <w:tc>
                <w:tcPr>
                  <w:tcW w:type="dxa" w:w="365"/>
                </w:tcPr>
                <w:p>
                  <w:pPr>
                    <w:pStyle w:val="null3"/>
                  </w:pPr>
                  <w:r>
                    <w:rPr>
                      <w:rFonts w:ascii="仿宋_GB2312" w:hAnsi="仿宋_GB2312" w:cs="仿宋_GB2312" w:eastAsia="仿宋_GB2312"/>
                    </w:rPr>
                    <w:t>1.基本参数：四格保温售饭台，电源220V，功率2kW；配备4个食品级1/1份数盘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4#风味档口【砂锅、稀饭】</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八眼电磁煲仔炉</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电源：额定电压380V，频率50Hz，三相五线制接入，保证电力供应稳定，适应大功率设备运行需求，避免因电压不稳导致设备故障或影响烹饪效果。</w:t>
                  </w:r>
                </w:p>
                <w:p>
                  <w:pPr>
                    <w:pStyle w:val="null3"/>
                  </w:pPr>
                  <w:r>
                    <w:rPr>
                      <w:rFonts w:ascii="仿宋_GB2312" w:hAnsi="仿宋_GB2312" w:cs="仿宋_GB2312" w:eastAsia="仿宋_GB2312"/>
                    </w:rPr>
                    <w:t>功率：单眼功率约3.5kW，八眼总功率约28kW，确保充足火力，满足快速烹饪需求，无论是制作煲仔饭还是炖煮菜品，都能高效完成。</w:t>
                  </w:r>
                </w:p>
                <w:p>
                  <w:pPr>
                    <w:pStyle w:val="null3"/>
                  </w:pPr>
                  <w:r>
                    <w:rPr>
                      <w:rFonts w:ascii="仿宋_GB2312" w:hAnsi="仿宋_GB2312" w:cs="仿宋_GB2312" w:eastAsia="仿宋_GB2312"/>
                    </w:rPr>
                    <w:t>外形尺寸：约长1500mm×宽800mm×高（800+150）mm。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台面：选用坚固微晶板，厚度≥6mm，耐高温、抗冲击、易清洁，确保长期使用不易损坏，且能承受高温烹饪过程。</w:t>
                  </w:r>
                </w:p>
                <w:p>
                  <w:pPr>
                    <w:pStyle w:val="null3"/>
                  </w:pPr>
                  <w:r>
                    <w:rPr>
                      <w:rFonts w:ascii="仿宋_GB2312" w:hAnsi="仿宋_GB2312" w:cs="仿宋_GB2312" w:eastAsia="仿宋_GB2312"/>
                    </w:rPr>
                    <w:t>机身：采用食品级不锈钢，符合GB4806.9-2016食品安全国家标准，厚度≥1.0mm。</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w:t>
                  </w:r>
                </w:p>
                <w:p>
                  <w:pPr>
                    <w:pStyle w:val="null3"/>
                  </w:pPr>
                  <w:r>
                    <w:rPr>
                      <w:rFonts w:ascii="仿宋_GB2312" w:hAnsi="仿宋_GB2312" w:cs="仿宋_GB2312" w:eastAsia="仿宋_GB2312"/>
                    </w:rPr>
                    <w:t>温控系统：控温范围30-300℃，控温精度±5℃。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安全防护：具备漏电保护功能，漏电时≤0.1秒内切断电源；设置过热保护装置，当炉内温度超过280℃时自动断电，防止操作人员烫伤。</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控制面板：采用触摸式控制面板，操作界面简洁易懂，具备电源开关、温度调节、功率调节等功能按键，配备LED指示灯，实时显示设备工作状态，如温度、功率、故障提示等。</w:t>
                  </w:r>
                </w:p>
                <w:p>
                  <w:pPr>
                    <w:pStyle w:val="null3"/>
                  </w:pPr>
                  <w:r>
                    <w:rPr>
                      <w:rFonts w:ascii="仿宋_GB2312" w:hAnsi="仿宋_GB2312" w:cs="仿宋_GB2312" w:eastAsia="仿宋_GB2312"/>
                    </w:rPr>
                    <w:t>火力调节装置：调节档位，操作方便，档位清晰，可精准控制火力大小。</w:t>
                  </w:r>
                </w:p>
                <w:p>
                  <w:pPr>
                    <w:pStyle w:val="null3"/>
                  </w:pPr>
                  <w:r>
                    <w:rPr>
                      <w:rFonts w:ascii="仿宋_GB2312" w:hAnsi="仿宋_GB2312" w:cs="仿宋_GB2312" w:eastAsia="仿宋_GB2312"/>
                    </w:rPr>
                    <w:t>电源线：电源线采用国标铜芯线，线径≥6平方毫米。</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外方内圆单头电热煮面桶</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外形尺寸：约650*795*1030mm。</w:t>
                  </w:r>
                </w:p>
                <w:p>
                  <w:pPr>
                    <w:pStyle w:val="null3"/>
                  </w:pPr>
                  <w:r>
                    <w:rPr>
                      <w:rFonts w:ascii="仿宋_GB2312" w:hAnsi="仿宋_GB2312" w:cs="仿宋_GB2312" w:eastAsia="仿宋_GB2312"/>
                    </w:rPr>
                    <w:t>2. 电压功率：支持220V/380V电压。</w:t>
                  </w:r>
                </w:p>
                <w:p>
                  <w:pPr>
                    <w:pStyle w:val="null3"/>
                  </w:pPr>
                  <w:r>
                    <w:rPr>
                      <w:rFonts w:ascii="仿宋_GB2312" w:hAnsi="仿宋_GB2312" w:cs="仿宋_GB2312" w:eastAsia="仿宋_GB2312"/>
                    </w:rPr>
                    <w:t>3. 容量：单桶设计，容量≥80L。</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整体采用201不锈钢材质，板材厚度为1.0mm，板材屈服强度≥245MPa、抗拉强度≥520MPa，具备良好的抗腐蚀、抗变形能力。</w:t>
                  </w:r>
                </w:p>
                <w:p>
                  <w:pPr>
                    <w:pStyle w:val="null3"/>
                  </w:pPr>
                  <w:r>
                    <w:rPr>
                      <w:rFonts w:ascii="仿宋_GB2312" w:hAnsi="仿宋_GB2312" w:cs="仿宋_GB2312" w:eastAsia="仿宋_GB2312"/>
                    </w:rPr>
                    <w:t>三、安全性能</w:t>
                  </w:r>
                </w:p>
                <w:p>
                  <w:pPr>
                    <w:pStyle w:val="null3"/>
                  </w:pPr>
                  <w:r>
                    <w:rPr>
                      <w:rFonts w:ascii="仿宋_GB2312" w:hAnsi="仿宋_GB2312" w:cs="仿宋_GB2312" w:eastAsia="仿宋_GB2312"/>
                    </w:rPr>
                    <w:t>1. 电气安全：配备接地保护、漏电保护装置，漏电动作电流≤30mA，动作时间≤0.1s；电气绝缘电阻≥2MΩ（冷态），符合GB 4706.1等电气安全标准，防止触电风险。</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电磁单眼汤炉</w:t>
                  </w:r>
                </w:p>
              </w:tc>
              <w:tc>
                <w:tcPr>
                  <w:tcW w:type="dxa" w:w="365"/>
                </w:tcPr>
                <w:p>
                  <w:pPr>
                    <w:pStyle w:val="null3"/>
                  </w:pPr>
                  <w:r>
                    <w:rPr>
                      <w:rFonts w:ascii="仿宋_GB2312" w:hAnsi="仿宋_GB2312" w:cs="仿宋_GB2312" w:eastAsia="仿宋_GB2312"/>
                    </w:rPr>
                    <w:t>基本参数：</w:t>
                  </w:r>
                </w:p>
                <w:p>
                  <w:pPr>
                    <w:pStyle w:val="null3"/>
                  </w:pPr>
                  <w:r>
                    <w:rPr>
                      <w:rFonts w:ascii="仿宋_GB2312" w:hAnsi="仿宋_GB2312" w:cs="仿宋_GB2312" w:eastAsia="仿宋_GB2312"/>
                    </w:rPr>
                    <w:t>电源：额定电压380V，频率50Hz，三相四线制接入。</w:t>
                  </w:r>
                </w:p>
                <w:p>
                  <w:pPr>
                    <w:pStyle w:val="null3"/>
                  </w:pPr>
                  <w:r>
                    <w:rPr>
                      <w:rFonts w:ascii="仿宋_GB2312" w:hAnsi="仿宋_GB2312" w:cs="仿宋_GB2312" w:eastAsia="仿宋_GB2312"/>
                    </w:rPr>
                    <w:t>功率：约15kW。</w:t>
                  </w:r>
                </w:p>
                <w:p>
                  <w:pPr>
                    <w:pStyle w:val="null3"/>
                  </w:pPr>
                  <w:r>
                    <w:rPr>
                      <w:rFonts w:ascii="仿宋_GB2312" w:hAnsi="仿宋_GB2312" w:cs="仿宋_GB2312" w:eastAsia="仿宋_GB2312"/>
                    </w:rPr>
                    <w:t>外形尺寸约700mm×8500mm</w:t>
                  </w:r>
                </w:p>
                <w:p>
                  <w:pPr>
                    <w:pStyle w:val="null3"/>
                  </w:pPr>
                  <w:r>
                    <w:rPr>
                      <w:rFonts w:ascii="仿宋_GB2312" w:hAnsi="仿宋_GB2312" w:cs="仿宋_GB2312" w:eastAsia="仿宋_GB2312"/>
                    </w:rPr>
                    <w:t>材质要求：</w:t>
                  </w:r>
                </w:p>
                <w:p>
                  <w:pPr>
                    <w:pStyle w:val="null3"/>
                  </w:pPr>
                  <w:r>
                    <w:rPr>
                      <w:rFonts w:ascii="仿宋_GB2312" w:hAnsi="仿宋_GB2312" w:cs="仿宋_GB2312" w:eastAsia="仿宋_GB2312"/>
                    </w:rPr>
                    <w:t>台面：采用厚度≥6mm的高强度微晶玻璃面板，耐600度高温、抗冲击。</w:t>
                  </w:r>
                </w:p>
                <w:p>
                  <w:pPr>
                    <w:pStyle w:val="null3"/>
                  </w:pPr>
                  <w:r>
                    <w:rPr>
                      <w:rFonts w:ascii="仿宋_GB2312" w:hAnsi="仿宋_GB2312" w:cs="仿宋_GB2312" w:eastAsia="仿宋_GB2312"/>
                    </w:rPr>
                    <w:t>机身：多选用201不锈钢，厚度≥1.2mm，具备一定防锈能力，坚固耐用。</w:t>
                  </w:r>
                </w:p>
                <w:p>
                  <w:pPr>
                    <w:pStyle w:val="null3"/>
                  </w:pPr>
                  <w:r>
                    <w:rPr>
                      <w:rFonts w:ascii="仿宋_GB2312" w:hAnsi="仿宋_GB2312" w:cs="仿宋_GB2312" w:eastAsia="仿宋_GB2312"/>
                    </w:rPr>
                    <w:t>性能参数：</w:t>
                  </w:r>
                </w:p>
                <w:p>
                  <w:pPr>
                    <w:pStyle w:val="null3"/>
                  </w:pPr>
                  <w:r>
                    <w:rPr>
                      <w:rFonts w:ascii="仿宋_GB2312" w:hAnsi="仿宋_GB2312" w:cs="仿宋_GB2312" w:eastAsia="仿宋_GB2312"/>
                    </w:rPr>
                    <w:t>加热性能：能快速升温，可在较短时间内将汤桶内的水加热至沸腾。</w:t>
                  </w:r>
                </w:p>
                <w:p>
                  <w:pPr>
                    <w:pStyle w:val="null3"/>
                  </w:pPr>
                  <w:r>
                    <w:rPr>
                      <w:rFonts w:ascii="仿宋_GB2312" w:hAnsi="仿宋_GB2312" w:cs="仿宋_GB2312" w:eastAsia="仿宋_GB2312"/>
                    </w:rPr>
                    <w:t>温控系统：配备8档磁控开关，精准控温，可满足不同熬汤需求，温度调节范围在30℃-150℃左右。</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能效等级：能效等级为五级及以上。</w:t>
                  </w:r>
                </w:p>
                <w:p>
                  <w:pPr>
                    <w:pStyle w:val="null3"/>
                  </w:pPr>
                  <w:r>
                    <w:rPr>
                      <w:rFonts w:ascii="仿宋_GB2312" w:hAnsi="仿宋_GB2312" w:cs="仿宋_GB2312" w:eastAsia="仿宋_GB2312"/>
                    </w:rPr>
                    <w:t>结构与安全：</w:t>
                  </w:r>
                </w:p>
                <w:p>
                  <w:pPr>
                    <w:pStyle w:val="null3"/>
                  </w:pPr>
                  <w:r>
                    <w:rPr>
                      <w:rFonts w:ascii="仿宋_GB2312" w:hAnsi="仿宋_GB2312" w:cs="仿宋_GB2312" w:eastAsia="仿宋_GB2312"/>
                    </w:rPr>
                    <w:t>结构设计：底部配备可调节防滑脚垫，高度调节范围0-50mm，放置平稳。部分产品炉面有缓压设计，可减缓汤桶与炉面之间的压力。</w:t>
                  </w:r>
                </w:p>
                <w:p>
                  <w:pPr>
                    <w:pStyle w:val="null3"/>
                  </w:pPr>
                  <w:r>
                    <w:rPr>
                      <w:rFonts w:ascii="仿宋_GB2312" w:hAnsi="仿宋_GB2312" w:cs="仿宋_GB2312" w:eastAsia="仿宋_GB2312"/>
                    </w:rPr>
                    <w:t>安全防护：具备漏电保护、过热保护、防干烧保护等功能。炉体表面有防烫设计或标识，保障操作人员安全。</w:t>
                  </w:r>
                </w:p>
                <w:p>
                  <w:pPr>
                    <w:pStyle w:val="null3"/>
                  </w:pPr>
                  <w:r>
                    <w:rPr>
                      <w:rFonts w:ascii="仿宋_GB2312" w:hAnsi="仿宋_GB2312" w:cs="仿宋_GB2312" w:eastAsia="仿宋_GB2312"/>
                    </w:rPr>
                    <w:t>配件要求：</w:t>
                  </w:r>
                </w:p>
                <w:p>
                  <w:pPr>
                    <w:pStyle w:val="null3"/>
                  </w:pPr>
                  <w:r>
                    <w:rPr>
                      <w:rFonts w:ascii="仿宋_GB2312" w:hAnsi="仿宋_GB2312" w:cs="仿宋_GB2312" w:eastAsia="仿宋_GB2312"/>
                    </w:rPr>
                    <w:t>水龙头：配备304不锈钢摇摆水龙头，可180度旋转，安全防漏，方便加水。</w:t>
                  </w:r>
                </w:p>
                <w:p>
                  <w:pPr>
                    <w:pStyle w:val="null3"/>
                  </w:pPr>
                  <w:r>
                    <w:rPr>
                      <w:rFonts w:ascii="仿宋_GB2312" w:hAnsi="仿宋_GB2312" w:cs="仿宋_GB2312" w:eastAsia="仿宋_GB2312"/>
                    </w:rPr>
                    <w:t>显示屏：多为LED彩色数码显示屏或液晶显示屏，能实时显示功率和当前火力档位等信息。</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5#风味档口【刀削面】</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外方内圆双头电热煮面炉</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 ，保障操作安全。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电磁单炒单温</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w:t>
                  </w:r>
                </w:p>
                <w:p>
                  <w:pPr>
                    <w:pStyle w:val="null3"/>
                  </w:pPr>
                  <w:r>
                    <w:rPr>
                      <w:rFonts w:ascii="仿宋_GB2312" w:hAnsi="仿宋_GB2312" w:cs="仿宋_GB2312" w:eastAsia="仿宋_GB2312"/>
                    </w:rPr>
                    <w:t>外形尺寸：约长1000mm×900mm×800mm，适配常见厨房空间布局，操作舒适。</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机身：选用201不锈钢，厚≥1.2mm，具备良好强度与韧性，能承受日常碰撞摩擦，满足防锈耐用需求，符合GB/T3280-2015标准。</w:t>
                  </w:r>
                </w:p>
                <w:p>
                  <w:pPr>
                    <w:pStyle w:val="null3"/>
                  </w:pPr>
                  <w:r>
                    <w:rPr>
                      <w:rFonts w:ascii="仿宋_GB2312" w:hAnsi="仿宋_GB2312" w:cs="仿宋_GB2312" w:eastAsia="仿宋_GB2312"/>
                    </w:rPr>
                    <w:t>微晶板：配备直径400mm、厚度≥6mm的凹面微晶玻璃，耐高温、抗冲击，加热时均匀导热，不易破裂。</w:t>
                  </w:r>
                </w:p>
                <w:p>
                  <w:pPr>
                    <w:pStyle w:val="null3"/>
                  </w:pPr>
                  <w:r>
                    <w:rPr>
                      <w:rFonts w:ascii="仿宋_GB2312" w:hAnsi="仿宋_GB2312" w:cs="仿宋_GB2312" w:eastAsia="仿宋_GB2312"/>
                    </w:rPr>
                    <w:t>炒锅：配套直径500mm的304不锈钢双耳炒锅，锅体厚度≥3.0mm，导热快且均匀。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六眼煲仔炉</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电源：选用380V三相五线制接入，频率50Hz，能为六眼电磁炉稳定供电，满足大功率运行需求，降低因电压不稳导致的设备故障风险。若使用场景限制，也可提供220V单相接入选项。</w:t>
                  </w:r>
                </w:p>
                <w:p>
                  <w:pPr>
                    <w:pStyle w:val="null3"/>
                  </w:pPr>
                  <w:r>
                    <w:rPr>
                      <w:rFonts w:ascii="仿宋_GB2312" w:hAnsi="仿宋_GB2312" w:cs="仿宋_GB2312" w:eastAsia="仿宋_GB2312"/>
                    </w:rPr>
                    <w:t>功率：单眼功率约3.5kW，六眼总功率约21kW。</w:t>
                  </w:r>
                </w:p>
                <w:p>
                  <w:pPr>
                    <w:pStyle w:val="null3"/>
                  </w:pPr>
                  <w:r>
                    <w:rPr>
                      <w:rFonts w:ascii="仿宋_GB2312" w:hAnsi="仿宋_GB2312" w:cs="仿宋_GB2312" w:eastAsia="仿宋_GB2312"/>
                    </w:rPr>
                    <w:t>外形尺寸：约1200mm×800mm。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台面：厚度≥6mm，具备耐高温特性，能承受800℃高温而不破裂；抗冲击性强，可抵御日常使用中的碰撞；同时，微晶板易清洁，污渍不易附着，方便厨房卫生打理。</w:t>
                  </w:r>
                </w:p>
                <w:p>
                  <w:pPr>
                    <w:pStyle w:val="null3"/>
                  </w:pPr>
                  <w:r>
                    <w:rPr>
                      <w:rFonts w:ascii="仿宋_GB2312" w:hAnsi="仿宋_GB2312" w:cs="仿宋_GB2312" w:eastAsia="仿宋_GB2312"/>
                    </w:rPr>
                    <w:t>机身：采用食品级201不锈钢，符合GB4806.9-2016食品安全国家标准，厚度≥1.0mm。</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加热性能：从常温将3L水加热至沸腾时间≤3分钟，升温迅速，大大节省烹饪时间；发热均匀，微晶板表面温度差±15℃，确保食物在烹饪过程中受热均匀，避免出现局部未熟或焦糊现象，保证烹饪质量。</w:t>
                  </w:r>
                </w:p>
                <w:p>
                  <w:pPr>
                    <w:pStyle w:val="null3"/>
                  </w:pPr>
                  <w:r>
                    <w:rPr>
                      <w:rFonts w:ascii="仿宋_GB2312" w:hAnsi="仿宋_GB2312" w:cs="仿宋_GB2312" w:eastAsia="仿宋_GB2312"/>
                    </w:rPr>
                    <w:t>温控系统：控温范围30-300℃，可满足不同烹饪需求，无论是小火慢炖的煲汤，还是大火快炒的炒菜，都能精准控制温度；控温精度±5℃，保证温度稳定，让烹饪更加得心应手。</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当检测到漏电时，能在≤0.1秒内迅速切断电源，防止触电事故发生；设置过热保护装置，当炉内温度超过280℃时自动断电，避免因温度过高引发火灾或损坏设备；配备防干烧保护，无水或水位过低时自动停止加热，保护设备元件；炉体表面采用防烫材质或有明显防烫标识。</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符合人体工程学设计。具备电源开关、温度调节、功率调节等功能按键；配备LED指示灯，实时显示设备工作状态，如当前温度、功率大小、工作时间以及故障提示等。</w:t>
                  </w:r>
                </w:p>
                <w:p>
                  <w:pPr>
                    <w:pStyle w:val="null3"/>
                  </w:pPr>
                  <w:r>
                    <w:rPr>
                      <w:rFonts w:ascii="仿宋_GB2312" w:hAnsi="仿宋_GB2312" w:cs="仿宋_GB2312" w:eastAsia="仿宋_GB2312"/>
                    </w:rPr>
                    <w:t>火力调节装置：配备8档磁控滑档开关。</w:t>
                  </w:r>
                </w:p>
                <w:p>
                  <w:pPr>
                    <w:pStyle w:val="null3"/>
                  </w:pPr>
                  <w:r>
                    <w:rPr>
                      <w:rFonts w:ascii="仿宋_GB2312" w:hAnsi="仿宋_GB2312" w:cs="仿宋_GB2312" w:eastAsia="仿宋_GB2312"/>
                    </w:rPr>
                    <w:t>电源线：电源线采用国标铜芯线，线径≥6平方毫米，能承受设备的大功率运行，确保电力传输稳定、安全可靠。避免因电线过细导致电阻过大，引发电线过热、短路等安全事故。</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静音和面机</w:t>
                  </w:r>
                </w:p>
              </w:tc>
              <w:tc>
                <w:tcPr>
                  <w:tcW w:type="dxa" w:w="365"/>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3：电压/功率：380v/3KW；</w:t>
                  </w:r>
                </w:p>
                <w:p>
                  <w:pPr>
                    <w:pStyle w:val="null3"/>
                  </w:pPr>
                  <w:r>
                    <w:rPr>
                      <w:rFonts w:ascii="仿宋_GB2312" w:hAnsi="仿宋_GB2312" w:cs="仿宋_GB2312" w:eastAsia="仿宋_GB2312"/>
                    </w:rPr>
                    <w:t>4：外形尺寸：约950*750*1100(mm)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刀削面机器</w:t>
                  </w:r>
                </w:p>
              </w:tc>
              <w:tc>
                <w:tcPr>
                  <w:tcW w:type="dxa" w:w="365"/>
                </w:tcPr>
                <w:p>
                  <w:pPr>
                    <w:pStyle w:val="null3"/>
                  </w:pPr>
                  <w:r>
                    <w:rPr>
                      <w:rFonts w:ascii="仿宋_GB2312" w:hAnsi="仿宋_GB2312" w:cs="仿宋_GB2312" w:eastAsia="仿宋_GB2312"/>
                    </w:rPr>
                    <w:t>双刀机器人，功率约：220V/0.85KW，尺寸约：600*700*900mm，速度：≥400条/分钟</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台面厚度≥1.0mm，内衬4mm防水机制板并用≥1.2mm厚不锈钢板折成加强筋加固；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6#风味档口</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外方内圆双头电热煮面炉</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 。</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六眼煲仔炉</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电源：选用380V三相五线制接入，频率50Hz，能为六眼电磁炉稳定供电，满足大功率运行需求，降低因电压不稳导致的设备故障风险。若使用场景限制，也可提供220V单相接入选项。</w:t>
                  </w:r>
                </w:p>
                <w:p>
                  <w:pPr>
                    <w:pStyle w:val="null3"/>
                  </w:pPr>
                  <w:r>
                    <w:rPr>
                      <w:rFonts w:ascii="仿宋_GB2312" w:hAnsi="仿宋_GB2312" w:cs="仿宋_GB2312" w:eastAsia="仿宋_GB2312"/>
                    </w:rPr>
                    <w:t>功率：单眼功率约3.5kW，六眼总功率约21kW。</w:t>
                  </w:r>
                </w:p>
                <w:p>
                  <w:pPr>
                    <w:pStyle w:val="null3"/>
                  </w:pPr>
                  <w:r>
                    <w:rPr>
                      <w:rFonts w:ascii="仿宋_GB2312" w:hAnsi="仿宋_GB2312" w:cs="仿宋_GB2312" w:eastAsia="仿宋_GB2312"/>
                    </w:rPr>
                    <w:t>外形尺寸：约1200mm×800mm。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台面：厚度≥6mm，具备耐高温特性，能承受800℃高温而不破裂；抗冲击性强，可抵御日常使用中的碰撞；同时，微晶板易清洁，污渍不易附着，方便厨房卫生打理。</w:t>
                  </w:r>
                </w:p>
                <w:p>
                  <w:pPr>
                    <w:pStyle w:val="null3"/>
                  </w:pPr>
                  <w:r>
                    <w:rPr>
                      <w:rFonts w:ascii="仿宋_GB2312" w:hAnsi="仿宋_GB2312" w:cs="仿宋_GB2312" w:eastAsia="仿宋_GB2312"/>
                    </w:rPr>
                    <w:t>机身：采用食品级201不锈钢，符合GB4806.9-2016食品安全国家标准，厚度≥1.0mm。这种材质防锈、耐腐蚀性能良好，能在潮湿、多油烟的厨房环境中长时间使用，保障设备卫生安全，且易于日常清洁和维护。</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加热性能：从常温将3L水加热至沸腾时间≤3分钟，升温迅速，大大节省烹饪时间；发热均匀，微晶板表面温度差±15℃，确保食物在烹饪过程中受热均匀，避免出现局部未熟或焦糊现象，保证烹饪质量。</w:t>
                  </w:r>
                </w:p>
                <w:p>
                  <w:pPr>
                    <w:pStyle w:val="null3"/>
                  </w:pPr>
                  <w:r>
                    <w:rPr>
                      <w:rFonts w:ascii="仿宋_GB2312" w:hAnsi="仿宋_GB2312" w:cs="仿宋_GB2312" w:eastAsia="仿宋_GB2312"/>
                    </w:rPr>
                    <w:t>温控系统：控温范围30-300℃，可满足不同烹饪需求，无论是小火慢炖的煲汤，还是大火快炒的炒菜，都能精准控制温度；控温精度±5℃，保证温度稳定，让烹饪更加得心应手。</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当检测到漏电时，能在≤0.1秒内迅速切断电源，防止触电事故发生；设置过热保护装置，当炉内温度超过280℃时自动断电，避免因温度过高引发火灾或损坏设备；配备防干烧保护，无水或水位过低时自动停止加热，保护设备元件；炉体表面采用防烫材质或有明显防烫标识。</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符合人体工程学设计。具备电源开关、温度调节、功率调节等功能按键；配备LED指示灯，实时显示设备工作状态，如当前温度、功率大小、工作时间以及故障提示等。</w:t>
                  </w:r>
                </w:p>
                <w:p>
                  <w:pPr>
                    <w:pStyle w:val="null3"/>
                  </w:pPr>
                  <w:r>
                    <w:rPr>
                      <w:rFonts w:ascii="仿宋_GB2312" w:hAnsi="仿宋_GB2312" w:cs="仿宋_GB2312" w:eastAsia="仿宋_GB2312"/>
                    </w:rPr>
                    <w:t>火力调节装置：配备8档磁控滑档开关。</w:t>
                  </w:r>
                </w:p>
                <w:p>
                  <w:pPr>
                    <w:pStyle w:val="null3"/>
                  </w:pPr>
                  <w:r>
                    <w:rPr>
                      <w:rFonts w:ascii="仿宋_GB2312" w:hAnsi="仿宋_GB2312" w:cs="仿宋_GB2312" w:eastAsia="仿宋_GB2312"/>
                    </w:rPr>
                    <w:t>电源线：电源线采用国标铜芯线，线径≥6平方毫米，能承受设备的大功率运行，确保电力传输稳定、安全可靠。避免因电线过细导致电阻过大，引发电线过热、短路等安全事故。</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单门电蒸箱</w:t>
                  </w:r>
                </w:p>
              </w:tc>
              <w:tc>
                <w:tcPr>
                  <w:tcW w:type="dxa" w:w="365"/>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四门双温冰箱</w:t>
                  </w:r>
                </w:p>
              </w:tc>
              <w:tc>
                <w:tcPr>
                  <w:tcW w:type="dxa" w:w="365"/>
                </w:tcPr>
                <w:p>
                  <w:pPr>
                    <w:pStyle w:val="null3"/>
                  </w:pPr>
                  <w:r>
                    <w:rPr>
                      <w:rFonts w:ascii="仿宋_GB2312" w:hAnsi="仿宋_GB2312" w:cs="仿宋_GB2312" w:eastAsia="仿宋_GB2312"/>
                    </w:rPr>
                    <w:t>采用201不锈钢，内箱圆弧设计</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制冷剂：冷藏：R134a,冷冻：R404a</w:t>
                  </w:r>
                </w:p>
                <w:p>
                  <w:pPr>
                    <w:pStyle w:val="null3"/>
                  </w:pPr>
                  <w:r>
                    <w:rPr>
                      <w:rFonts w:ascii="仿宋_GB2312" w:hAnsi="仿宋_GB2312" w:cs="仿宋_GB2312" w:eastAsia="仿宋_GB2312"/>
                    </w:rPr>
                    <w:t>压缩机：国产压缩机：制冷稳定，性价比高</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7#风味档口【饼类】</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三层电烤箱</w:t>
                  </w:r>
                </w:p>
              </w:tc>
              <w:tc>
                <w:tcPr>
                  <w:tcW w:type="dxa" w:w="365"/>
                </w:tcPr>
                <w:p>
                  <w:pPr>
                    <w:pStyle w:val="null3"/>
                  </w:pPr>
                  <w:r>
                    <w:rPr>
                      <w:rFonts w:ascii="仿宋_GB2312" w:hAnsi="仿宋_GB2312" w:cs="仿宋_GB2312" w:eastAsia="仿宋_GB2312"/>
                    </w:rPr>
                    <w:t>基本参数：额定电压380V，频率50Hz，三相四线制接入，功率约21.6KW，外形尺寸约1240mm×840mm×1550mm，整体容量≥360升左右，每层内膛尺寸为约860mm×650mm×220mm。</w:t>
                  </w:r>
                </w:p>
                <w:p>
                  <w:pPr>
                    <w:pStyle w:val="null3"/>
                  </w:pPr>
                  <w:r>
                    <w:rPr>
                      <w:rFonts w:ascii="仿宋_GB2312" w:hAnsi="仿宋_GB2312" w:cs="仿宋_GB2312" w:eastAsia="仿宋_GB2312"/>
                    </w:rPr>
                    <w:t>材质要求：外壳采用不锈钢材质，为不锈钢，厚度≥1.0mm，耐腐蚀、易清洁。内胆一般也为不锈钢材质，能耐高温且不易生锈，保证食品卫生。发热管材质常为不锈钢加热管或石英加热管，导热快、升温迅速。</w:t>
                  </w:r>
                </w:p>
                <w:p>
                  <w:pPr>
                    <w:pStyle w:val="null3"/>
                  </w:pPr>
                  <w:r>
                    <w:rPr>
                      <w:rFonts w:ascii="仿宋_GB2312" w:hAnsi="仿宋_GB2312" w:cs="仿宋_GB2312" w:eastAsia="仿宋_GB2312"/>
                    </w:rPr>
                    <w:t>性能参数：温度范围30℃-400℃，可实现上下独立控温。具备精准温控系统，控温精度±5℃左右。定时范围一般为0-99分钟，方便设定烘焙时间。加热方式为电加热，每层配备多根平衡式发热管，可使热量分布更均匀。</w:t>
                  </w:r>
                </w:p>
                <w:p>
                  <w:pPr>
                    <w:pStyle w:val="null3"/>
                  </w:pPr>
                  <w:r>
                    <w:rPr>
                      <w:rFonts w:ascii="仿宋_GB2312" w:hAnsi="仿宋_GB2312" w:cs="仿宋_GB2312" w:eastAsia="仿宋_GB2312"/>
                    </w:rPr>
                    <w:t>结构与安全：一般设有双层防爆可视窗，方便观察内部食物烘烤情况，同时具有良好的隔热效果。配备防烫把手，保障操作安全。设有漏电保护、过热保护、超温自复位断路保护等装置，确保使用过程中的安全性。底部可配备万向脚轮，方便移动和定位。</w:t>
                  </w:r>
                </w:p>
                <w:p>
                  <w:pPr>
                    <w:pStyle w:val="null3"/>
                  </w:pPr>
                  <w:r>
                    <w:rPr>
                      <w:rFonts w:ascii="仿宋_GB2312" w:hAnsi="仿宋_GB2312" w:cs="仿宋_GB2312" w:eastAsia="仿宋_GB2312"/>
                    </w:rPr>
                    <w:t>配件要求：配备独立的控制面板，每层一个，可分别控制每层的温度、时间等参数，方便查看烤箱内食物状态。</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90单眼电磁大锅灶</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电源规格：额定电压380V，频率50Hz，三相五线制接入，保证电力供应稳定，适应25kW的大功率运行，避免因电压不稳造成设备故障，影响烹饪效率与安全。</w:t>
                  </w:r>
                </w:p>
                <w:p>
                  <w:pPr>
                    <w:pStyle w:val="null3"/>
                  </w:pPr>
                  <w:r>
                    <w:rPr>
                      <w:rFonts w:ascii="仿宋_GB2312" w:hAnsi="仿宋_GB2312" w:cs="仿宋_GB2312" w:eastAsia="仿宋_GB2312"/>
                    </w:rPr>
                    <w:t>功率指标：约25kW。</w:t>
                  </w:r>
                </w:p>
                <w:p>
                  <w:pPr>
                    <w:pStyle w:val="null3"/>
                  </w:pPr>
                  <w:r>
                    <w:rPr>
                      <w:rFonts w:ascii="仿宋_GB2312" w:hAnsi="仿宋_GB2312" w:cs="仿宋_GB2312" w:eastAsia="仿宋_GB2312"/>
                    </w:rPr>
                    <w:t>外形尺寸：约长1100mm×宽1100mm×高（800+400）mm，操作台面高度约800mm，方便厨师操作；底部支撑脚高度约400mm，确保放置平稳，整体尺寸适配常见厨房布局。</w:t>
                  </w:r>
                </w:p>
                <w:p>
                  <w:pPr>
                    <w:pStyle w:val="null3"/>
                  </w:pPr>
                  <w:r>
                    <w:rPr>
                      <w:rFonts w:ascii="仿宋_GB2312" w:hAnsi="仿宋_GB2312" w:cs="仿宋_GB2312" w:eastAsia="仿宋_GB2312"/>
                    </w:rPr>
                    <w:t>锅径约900mm，锅体深度≥250mm。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台面：采用品质微晶玻璃面板，厚度≥6mm，具备耐高温性能，可承受800℃高温，抗冲击性强，日常使用不易破裂；且表面光滑，易清洁，污渍难以附着。</w:t>
                  </w:r>
                </w:p>
                <w:p>
                  <w:pPr>
                    <w:pStyle w:val="null3"/>
                  </w:pPr>
                  <w:r>
                    <w:rPr>
                      <w:rFonts w:ascii="仿宋_GB2312" w:hAnsi="仿宋_GB2312" w:cs="仿宋_GB2312" w:eastAsia="仿宋_GB2312"/>
                    </w:rPr>
                    <w:t>机身：选用食品级201不锈钢，符合GB4806.9-2016食品安全国家标准，厚度≥1.0mm，防锈、耐腐蚀，能在潮湿、多油烟的厨房环境中长时间稳定使用，保障设备卫生安全，便于日常清洁维护。</w:t>
                  </w:r>
                </w:p>
                <w:p>
                  <w:pPr>
                    <w:pStyle w:val="null3"/>
                  </w:pPr>
                  <w:r>
                    <w:rPr>
                      <w:rFonts w:ascii="仿宋_GB2312" w:hAnsi="仿宋_GB2312" w:cs="仿宋_GB2312" w:eastAsia="仿宋_GB2312"/>
                    </w:rPr>
                    <w:t>锅体：采用304不锈钢材质，厚度≥3.0mm，导热性能良好，加热均匀，坚固耐用，能承受频繁翻炒，符合食品接触安全标准。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加热性能：从常温将30L水加热至沸腾时间≤5分钟，升温迅速，有效提升出餐效率；发热均匀，锅底温度差±15℃，确保食材烹饪均匀，避免局部过热或未熟现象，保证菜品质量。</w:t>
                  </w:r>
                </w:p>
                <w:p>
                  <w:pPr>
                    <w:pStyle w:val="null3"/>
                  </w:pPr>
                  <w:r>
                    <w:rPr>
                      <w:rFonts w:ascii="仿宋_GB2312" w:hAnsi="仿宋_GB2312" w:cs="仿宋_GB2312" w:eastAsia="仿宋_GB2312"/>
                    </w:rPr>
                    <w:t>温控系统：控温范围50-300℃，控温精度±5℃，可满足多种烹饪方式对温度的严格要求，如炒菜、炖煮、煎炒等。</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结构设计：整体结构稳固，底部配备4个可调节防滑脚垫，高度调节范围0-50mm，可根据地面平整度进行调整，防止设备晃动，确保厨师操作安全与舒适；锅体与炉身连接紧密，减少热量散失，提高热效率。</w:t>
                  </w:r>
                </w:p>
                <w:p>
                  <w:pPr>
                    <w:pStyle w:val="null3"/>
                  </w:pPr>
                  <w:r>
                    <w:rPr>
                      <w:rFonts w:ascii="仿宋_GB2312" w:hAnsi="仿宋_GB2312" w:cs="仿宋_GB2312" w:eastAsia="仿宋_GB2312"/>
                    </w:rPr>
                    <w:t>安全防护：具备漏电保护功能，当检测到漏电时，≤0.1秒内切断电源，防止触电事故；设置过热保护装置，当炉内温度超过280℃时自动断电，避免因温度过高引发火灾或损坏设备；配备防干烧保护，无水或水位过低时自动停止加热，保护设备元件；炉体表面采用防烫材质或有明显防烫标识，防止操作人员烫伤。</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水龙头：采用304不锈钢材质，可360°旋转，出水顺畅，开关灵活，不易生锈和漏水，满足烹饪过程中的快速加水需求。</w:t>
                  </w:r>
                </w:p>
                <w:p>
                  <w:pPr>
                    <w:pStyle w:val="null3"/>
                  </w:pPr>
                  <w:r>
                    <w:rPr>
                      <w:rFonts w:ascii="仿宋_GB2312" w:hAnsi="仿宋_GB2312" w:cs="仿宋_GB2312" w:eastAsia="仿宋_GB2312"/>
                    </w:rPr>
                    <w:t>控制面板：采用触摸式控制面板，操作界面简洁直观，符合人体工程学设计，具备电源开关、温度调节、功率调节等功能按键；配备LED指示灯，实时显示设备工作状态，如温度、功率、工作时间以及故障提示等。</w:t>
                  </w:r>
                </w:p>
                <w:p>
                  <w:pPr>
                    <w:pStyle w:val="null3"/>
                  </w:pPr>
                  <w:r>
                    <w:rPr>
                      <w:rFonts w:ascii="仿宋_GB2312" w:hAnsi="仿宋_GB2312" w:cs="仿宋_GB2312" w:eastAsia="仿宋_GB2312"/>
                    </w:rPr>
                    <w:t>火力调节装置：配备8档磁控滑档开关，磁吸调节档位，操作方便，档位清晰，可精准控制火力大小，满足不同烹饪手法对火力的要求。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四门双温冰箱</w:t>
                  </w:r>
                </w:p>
              </w:tc>
              <w:tc>
                <w:tcPr>
                  <w:tcW w:type="dxa" w:w="365"/>
                </w:tcPr>
                <w:p>
                  <w:pPr>
                    <w:pStyle w:val="null3"/>
                  </w:pPr>
                  <w:r>
                    <w:rPr>
                      <w:rFonts w:ascii="仿宋_GB2312" w:hAnsi="仿宋_GB2312" w:cs="仿宋_GB2312" w:eastAsia="仿宋_GB2312"/>
                    </w:rPr>
                    <w:t>采用201不锈钢，内箱圆弧设计</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制冷剂：冷藏：R134a,冷冻：R404a</w:t>
                  </w:r>
                </w:p>
                <w:p>
                  <w:pPr>
                    <w:pStyle w:val="null3"/>
                  </w:pPr>
                  <w:r>
                    <w:rPr>
                      <w:rFonts w:ascii="仿宋_GB2312" w:hAnsi="仿宋_GB2312" w:cs="仿宋_GB2312" w:eastAsia="仿宋_GB2312"/>
                    </w:rPr>
                    <w:t>压缩机：国产压缩机：制冷稳定，性价比高</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静音和面机</w:t>
                  </w:r>
                </w:p>
              </w:tc>
              <w:tc>
                <w:tcPr>
                  <w:tcW w:type="dxa" w:w="365"/>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4：外形尺寸：约950*750*1100(mm)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8#风味档口【冒菜】</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外方内圆电热煮面炉</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 ，保障操作安全。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电磁单炒单温</w:t>
                  </w:r>
                </w:p>
              </w:tc>
              <w:tc>
                <w:tcPr>
                  <w:tcW w:type="dxa" w:w="365"/>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功率：约15kW，强劲功率，满足各类爆炒、快炒烹饪需求，快速出餐。</w:t>
                  </w:r>
                </w:p>
                <w:p>
                  <w:pPr>
                    <w:pStyle w:val="null3"/>
                  </w:pPr>
                  <w:r>
                    <w:rPr>
                      <w:rFonts w:ascii="仿宋_GB2312" w:hAnsi="仿宋_GB2312" w:cs="仿宋_GB2312" w:eastAsia="仿宋_GB2312"/>
                    </w:rPr>
                    <w:t>外形尺寸：约长1000mm×900mm×800，适配常见厨房空间布局，操作舒适。</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机身：选用201不锈钢，厚≥1.2mm，具备良好强度与韧性，能承受日常碰撞摩擦，满足防锈耐用需求，符合GB/T3280-2015标准。</w:t>
                  </w:r>
                </w:p>
                <w:p>
                  <w:pPr>
                    <w:pStyle w:val="null3"/>
                  </w:pPr>
                  <w:r>
                    <w:rPr>
                      <w:rFonts w:ascii="仿宋_GB2312" w:hAnsi="仿宋_GB2312" w:cs="仿宋_GB2312" w:eastAsia="仿宋_GB2312"/>
                    </w:rPr>
                    <w:t>微晶板：配备直径约400mm、厚度≥6mm的凹面微晶玻璃，耐高温、抗冲击，加热时均匀导热，不易破裂。</w:t>
                  </w:r>
                </w:p>
                <w:p>
                  <w:pPr>
                    <w:pStyle w:val="null3"/>
                  </w:pPr>
                  <w:r>
                    <w:rPr>
                      <w:rFonts w:ascii="仿宋_GB2312" w:hAnsi="仿宋_GB2312" w:cs="仿宋_GB2312" w:eastAsia="仿宋_GB2312"/>
                    </w:rPr>
                    <w:t>炒锅：配套直径约500mm的304不锈钢双耳炒锅，锅体厚度≥3.0mm，导热快且均匀。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单门电蒸箱</w:t>
                  </w:r>
                </w:p>
              </w:tc>
              <w:tc>
                <w:tcPr>
                  <w:tcW w:type="dxa" w:w="365"/>
                </w:tcPr>
                <w:p>
                  <w:pPr>
                    <w:pStyle w:val="null3"/>
                  </w:pPr>
                  <w:r>
                    <w:rPr>
                      <w:rFonts w:ascii="仿宋_GB2312" w:hAnsi="仿宋_GB2312" w:cs="仿宋_GB2312" w:eastAsia="仿宋_GB2312"/>
                    </w:rPr>
                    <w:t>1. 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8#风味档口【凉皮稀饭】</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电磁一炒一大锅灶</w:t>
                  </w:r>
                </w:p>
              </w:tc>
              <w:tc>
                <w:tcPr>
                  <w:tcW w:type="dxa" w:w="365"/>
                </w:tcPr>
                <w:p>
                  <w:pPr>
                    <w:pStyle w:val="null3"/>
                  </w:pPr>
                  <w:r>
                    <w:rPr>
                      <w:rFonts w:ascii="仿宋_GB2312" w:hAnsi="仿宋_GB2312" w:cs="仿宋_GB2312" w:eastAsia="仿宋_GB2312"/>
                    </w:rPr>
                    <w:t>1：一大一小电磁炒炉组合，大锅直径约900mm；整体外形尺寸约2100mm×1100mm</w:t>
                  </w:r>
                </w:p>
                <w:p>
                  <w:pPr>
                    <w:pStyle w:val="null3"/>
                  </w:pPr>
                  <w:r>
                    <w:rPr>
                      <w:rFonts w:ascii="仿宋_GB2312" w:hAnsi="仿宋_GB2312" w:cs="仿宋_GB2312" w:eastAsia="仿宋_GB2312"/>
                    </w:rPr>
                    <w:t>2.材质要求：机身采用201不锈钢，厚度≥1.0mm，符合GB/T3280-2015标准；炉面选用耐高温、抗冲击材质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大功率适配：单炉功率符合商用爆炒需求</w:t>
                  </w:r>
                </w:p>
                <w:p>
                  <w:pPr>
                    <w:pStyle w:val="null3"/>
                  </w:pPr>
                  <w:r>
                    <w:rPr>
                      <w:rFonts w:ascii="仿宋_GB2312" w:hAnsi="仿宋_GB2312" w:cs="仿宋_GB2312" w:eastAsia="仿宋_GB2312"/>
                    </w:rPr>
                    <w:t>加热均匀：加热区域覆盖锅体，升温迅速，控温精准</w:t>
                  </w:r>
                </w:p>
                <w:p>
                  <w:pPr>
                    <w:pStyle w:val="null3"/>
                  </w:pPr>
                  <w:r>
                    <w:rPr>
                      <w:rFonts w:ascii="仿宋_GB2312" w:hAnsi="仿宋_GB2312" w:cs="仿宋_GB2312" w:eastAsia="仿宋_GB2312"/>
                    </w:rPr>
                    <w:t>4.结构工艺：焊接平整无毛刺，边角圆润；炉体稳固，承重≥100kg；具备防水、防漏电保护</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电磁双眼矮汤炉</w:t>
                  </w:r>
                </w:p>
              </w:tc>
              <w:tc>
                <w:tcPr>
                  <w:tcW w:type="dxa" w:w="365"/>
                </w:tcPr>
                <w:p>
                  <w:pPr>
                    <w:pStyle w:val="null3"/>
                  </w:pPr>
                  <w:r>
                    <w:rPr>
                      <w:rFonts w:ascii="仿宋_GB2312" w:hAnsi="仿宋_GB2312" w:cs="仿宋_GB2312" w:eastAsia="仿宋_GB2312"/>
                    </w:rPr>
                    <w:t>功率：约15KW*2</w:t>
                  </w:r>
                </w:p>
                <w:p>
                  <w:pPr>
                    <w:pStyle w:val="null3"/>
                  </w:pPr>
                  <w:r>
                    <w:rPr>
                      <w:rFonts w:ascii="仿宋_GB2312" w:hAnsi="仿宋_GB2312" w:cs="仿宋_GB2312" w:eastAsia="仿宋_GB2312"/>
                    </w:rPr>
                    <w:t>电压：380V。</w:t>
                  </w:r>
                </w:p>
                <w:p>
                  <w:pPr>
                    <w:pStyle w:val="null3"/>
                  </w:pPr>
                  <w:r>
                    <w:rPr>
                      <w:rFonts w:ascii="仿宋_GB2312" w:hAnsi="仿宋_GB2312" w:cs="仿宋_GB2312" w:eastAsia="仿宋_GB2312"/>
                    </w:rPr>
                    <w:t>汤锅尺寸：适配直径500mm的汤桶。</w:t>
                  </w:r>
                </w:p>
                <w:p>
                  <w:pPr>
                    <w:pStyle w:val="null3"/>
                  </w:pPr>
                  <w:r>
                    <w:rPr>
                      <w:rFonts w:ascii="仿宋_GB2312" w:hAnsi="仿宋_GB2312" w:cs="仿宋_GB2312" w:eastAsia="仿宋_GB2312"/>
                    </w:rPr>
                    <w:t>面板材质：多采用不锈钢材质，部分产品炉面板采用≥1.0mmSUS磨砂板，炉侧板采用≥1.2mmSUS磨砂板。</w:t>
                  </w:r>
                </w:p>
                <w:p>
                  <w:pPr>
                    <w:pStyle w:val="null3"/>
                  </w:pPr>
                  <w:r>
                    <w:rPr>
                      <w:rFonts w:ascii="仿宋_GB2312" w:hAnsi="仿宋_GB2312" w:cs="仿宋_GB2312" w:eastAsia="仿宋_GB2312"/>
                    </w:rPr>
                    <w:t>火力档位：有8档火力调节，也有产品采用无级变速调节，可精准控制火力。</w:t>
                  </w:r>
                </w:p>
                <w:p>
                  <w:pPr>
                    <w:pStyle w:val="null3"/>
                  </w:pPr>
                  <w:r>
                    <w:rPr>
                      <w:rFonts w:ascii="仿宋_GB2312" w:hAnsi="仿宋_GB2312" w:cs="仿宋_GB2312" w:eastAsia="仿宋_GB2312"/>
                    </w:rPr>
                    <w:t>能效等级：≥三级能效。</w:t>
                  </w:r>
                </w:p>
                <w:p>
                  <w:pPr>
                    <w:pStyle w:val="null3"/>
                  </w:pPr>
                  <w:r>
                    <w:rPr>
                      <w:rFonts w:ascii="仿宋_GB2312" w:hAnsi="仿宋_GB2312" w:cs="仿宋_GB2312" w:eastAsia="仿宋_GB2312"/>
                    </w:rPr>
                    <w:t>操作方式：滑动触控式和旋钮式，一键式操作并配有显示屏显示火力大小。</w:t>
                  </w:r>
                </w:p>
                <w:p>
                  <w:pPr>
                    <w:pStyle w:val="null3"/>
                  </w:pPr>
                  <w:r>
                    <w:rPr>
                      <w:rFonts w:ascii="仿宋_GB2312" w:hAnsi="仿宋_GB2312" w:cs="仿宋_GB2312" w:eastAsia="仿宋_GB2312"/>
                    </w:rPr>
                    <w:t>防水功能：产品具备防水功能，采用全新防水、防油烟、防虫设计，适应厨房环境。</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电饼铛</w:t>
                  </w:r>
                </w:p>
              </w:tc>
              <w:tc>
                <w:tcPr>
                  <w:tcW w:type="dxa" w:w="365"/>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9#风味档口【鸡排饭】</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电磁双炒双温灶</w:t>
                  </w:r>
                </w:p>
              </w:tc>
              <w:tc>
                <w:tcPr>
                  <w:tcW w:type="dxa" w:w="365"/>
                </w:tcPr>
                <w:p>
                  <w:pPr>
                    <w:pStyle w:val="null3"/>
                  </w:pPr>
                  <w:r>
                    <w:rPr>
                      <w:rFonts w:ascii="仿宋_GB2312" w:hAnsi="仿宋_GB2312" w:cs="仿宋_GB2312" w:eastAsia="仿宋_GB2312"/>
                    </w:rPr>
                    <w:t>1.基本参数：电磁双头双尾炒锅，电源380V，单头功率约15kW，总功率约30kW；炒锅直径约500mm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锅体及接触食品部件采用食品级不锈钢，耐高温、抗冲击</w:t>
                  </w:r>
                </w:p>
                <w:p>
                  <w:pPr>
                    <w:pStyle w:val="null3"/>
                  </w:pPr>
                  <w:r>
                    <w:rPr>
                      <w:rFonts w:ascii="仿宋_GB2312" w:hAnsi="仿宋_GB2312" w:cs="仿宋_GB2312" w:eastAsia="仿宋_GB2312"/>
                    </w:rPr>
                    <w:t>机身框架采用201不锈钢厚度≥1.0，符合GB/T3280-2015标准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加热迅速均匀，控温范围适配爆炒需求，升温时间≤3分钟</w:t>
                  </w:r>
                </w:p>
                <w:p>
                  <w:pPr>
                    <w:pStyle w:val="null3"/>
                  </w:pPr>
                  <w:r>
                    <w:rPr>
                      <w:rFonts w:ascii="仿宋_GB2312" w:hAnsi="仿宋_GB2312" w:cs="仿宋_GB2312" w:eastAsia="仿宋_GB2312"/>
                    </w:rPr>
                    <w:t>双头独立控制，可同时操作，热效率≥85%</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双尾设计，工作台稳固，承重≥150kg</w:t>
                  </w:r>
                </w:p>
                <w:p>
                  <w:pPr>
                    <w:pStyle w:val="null3"/>
                  </w:pPr>
                  <w:r>
                    <w:rPr>
                      <w:rFonts w:ascii="仿宋_GB2312" w:hAnsi="仿宋_GB2312" w:cs="仿宋_GB2312" w:eastAsia="仿宋_GB2312"/>
                    </w:rPr>
                    <w:t>具备防水、防漏电、过热保护功能，符合电磁兼容标准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四眼蒸包炉</w:t>
                  </w:r>
                </w:p>
              </w:tc>
              <w:tc>
                <w:tcPr>
                  <w:tcW w:type="dxa" w:w="365"/>
                </w:tcPr>
                <w:p>
                  <w:pPr>
                    <w:pStyle w:val="null3"/>
                  </w:pPr>
                  <w:r>
                    <w:rPr>
                      <w:rFonts w:ascii="仿宋_GB2312" w:hAnsi="仿宋_GB2312" w:cs="仿宋_GB2312" w:eastAsia="仿宋_GB2312"/>
                    </w:rPr>
                    <w:t>电压与功率：额定电压为380V，额定功率约12千瓦。</w:t>
                  </w:r>
                </w:p>
                <w:p>
                  <w:pPr>
                    <w:pStyle w:val="null3"/>
                  </w:pPr>
                  <w:r>
                    <w:rPr>
                      <w:rFonts w:ascii="仿宋_GB2312" w:hAnsi="仿宋_GB2312" w:cs="仿宋_GB2312" w:eastAsia="仿宋_GB2312"/>
                    </w:rPr>
                    <w:t>温控方式：配备旋钮温控器，可调节温度，配合磁控档位开关。</w:t>
                  </w:r>
                </w:p>
                <w:p>
                  <w:pPr>
                    <w:pStyle w:val="null3"/>
                  </w:pPr>
                  <w:r>
                    <w:rPr>
                      <w:rFonts w:ascii="仿宋_GB2312" w:hAnsi="仿宋_GB2312" w:cs="仿宋_GB2312" w:eastAsia="仿宋_GB2312"/>
                    </w:rPr>
                    <w:t>蒸笼适配：上方可放置12-24公分的蒸笼，能满足不同尺寸蒸笼的使用需求。</w:t>
                  </w:r>
                </w:p>
                <w:p>
                  <w:pPr>
                    <w:pStyle w:val="null3"/>
                  </w:pPr>
                  <w:r>
                    <w:rPr>
                      <w:rFonts w:ascii="仿宋_GB2312" w:hAnsi="仿宋_GB2312" w:cs="仿宋_GB2312" w:eastAsia="仿宋_GB2312"/>
                    </w:rPr>
                    <w:t>蒸汽情况：多采用多环加热管，加热速度快，可快速产生大量蒸汽，能在短时间内达到蒸煮所需温度，每个孔都能喷出蒸汽。</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单门电蒸箱</w:t>
                  </w:r>
                </w:p>
              </w:tc>
              <w:tc>
                <w:tcPr>
                  <w:tcW w:type="dxa" w:w="365"/>
                </w:tcPr>
                <w:p>
                  <w:pPr>
                    <w:pStyle w:val="null3"/>
                  </w:pPr>
                  <w:r>
                    <w:rPr>
                      <w:rFonts w:ascii="仿宋_GB2312" w:hAnsi="仿宋_GB2312" w:cs="仿宋_GB2312" w:eastAsia="仿宋_GB2312"/>
                    </w:rPr>
                    <w:t>1. 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四门双机双温冰箱</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机组独立模块化技术，外挂防尘网</w:t>
                  </w:r>
                </w:p>
                <w:p>
                  <w:pPr>
                    <w:pStyle w:val="null3"/>
                  </w:pPr>
                  <w:r>
                    <w:rPr>
                      <w:rFonts w:ascii="仿宋_GB2312" w:hAnsi="仿宋_GB2312" w:cs="仿宋_GB2312" w:eastAsia="仿宋_GB2312"/>
                    </w:rPr>
                    <w:t>温控器：电子式</w:t>
                  </w:r>
                </w:p>
                <w:p>
                  <w:pPr>
                    <w:pStyle w:val="null3"/>
                  </w:pPr>
                  <w:r>
                    <w:rPr>
                      <w:rFonts w:ascii="仿宋_GB2312" w:hAnsi="仿宋_GB2312" w:cs="仿宋_GB2312" w:eastAsia="仿宋_GB2312"/>
                    </w:rPr>
                    <w:t>制冷剂：R290/45g+R600a/35g</w:t>
                  </w:r>
                </w:p>
                <w:p>
                  <w:pPr>
                    <w:pStyle w:val="null3"/>
                  </w:pPr>
                  <w:r>
                    <w:rPr>
                      <w:rFonts w:ascii="仿宋_GB2312" w:hAnsi="仿宋_GB2312" w:cs="仿宋_GB2312" w:eastAsia="仿宋_GB2312"/>
                    </w:rPr>
                    <w:t>压缩机：FKA55ML+A140CY1</w:t>
                  </w:r>
                </w:p>
                <w:p>
                  <w:pPr>
                    <w:pStyle w:val="null3"/>
                  </w:pPr>
                  <w:r>
                    <w:rPr>
                      <w:rFonts w:ascii="仿宋_GB2312" w:hAnsi="仿宋_GB2312" w:cs="仿宋_GB2312" w:eastAsia="仿宋_GB2312"/>
                    </w:rPr>
                    <w:t>气候类型：N（4）</w:t>
                  </w:r>
                </w:p>
                <w:p>
                  <w:pPr>
                    <w:pStyle w:val="null3"/>
                  </w:pPr>
                  <w:r>
                    <w:rPr>
                      <w:rFonts w:ascii="仿宋_GB2312" w:hAnsi="仿宋_GB2312" w:cs="仿宋_GB2312" w:eastAsia="仿宋_GB2312"/>
                    </w:rPr>
                    <w:t>额定电压/频率：220V/50HZ</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双星水池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四格保温售饭台</w:t>
                  </w:r>
                </w:p>
              </w:tc>
              <w:tc>
                <w:tcPr>
                  <w:tcW w:type="dxa" w:w="365"/>
                </w:tcPr>
                <w:p>
                  <w:pPr>
                    <w:pStyle w:val="null3"/>
                  </w:pPr>
                  <w:r>
                    <w:rPr>
                      <w:rFonts w:ascii="仿宋_GB2312" w:hAnsi="仿宋_GB2312" w:cs="仿宋_GB2312" w:eastAsia="仿宋_GB2312"/>
                    </w:rPr>
                    <w:t>1.基本参数：四格保温售饭台，电源220V，功率约2kW；配备4个食品级1/1份数盘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双层售饭台</w:t>
                  </w:r>
                </w:p>
              </w:tc>
              <w:tc>
                <w:tcPr>
                  <w:tcW w:type="dxa" w:w="365"/>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木案工作台</w:t>
                  </w:r>
                </w:p>
              </w:tc>
              <w:tc>
                <w:tcPr>
                  <w:tcW w:type="dxa" w:w="365"/>
                </w:tcPr>
                <w:p>
                  <w:pPr>
                    <w:pStyle w:val="null3"/>
                  </w:pPr>
                  <w:r>
                    <w:rPr>
                      <w:rFonts w:ascii="仿宋_GB2312" w:hAnsi="仿宋_GB2312" w:cs="仿宋_GB2312" w:eastAsia="仿宋_GB2312"/>
                    </w:rPr>
                    <w:t>整体采用201不锈钢制作；</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台面是银杏木板；</w:t>
                  </w:r>
                </w:p>
                <w:p>
                  <w:pPr>
                    <w:pStyle w:val="null3"/>
                  </w:pPr>
                  <w:r>
                    <w:rPr>
                      <w:rFonts w:ascii="仿宋_GB2312" w:hAnsi="仿宋_GB2312" w:cs="仿宋_GB2312" w:eastAsia="仿宋_GB2312"/>
                    </w:rPr>
                    <w:t>配不锈钢可调子弹脚</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10#风味档口【水果】</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水果展示柜/风冷款</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外形尺寸约：2500*800*1880。</w:t>
                  </w:r>
                </w:p>
                <w:p>
                  <w:pPr>
                    <w:pStyle w:val="null3"/>
                  </w:pPr>
                  <w:r>
                    <w:rPr>
                      <w:rFonts w:ascii="仿宋_GB2312" w:hAnsi="仿宋_GB2312" w:cs="仿宋_GB2312" w:eastAsia="仿宋_GB2312"/>
                    </w:rPr>
                    <w:t>2. 制冷方式：风冷式制冷，冷气循环均匀，避免局部温差过大，确保柜内水果受冷一致。</w:t>
                  </w:r>
                </w:p>
                <w:p>
                  <w:pPr>
                    <w:pStyle w:val="null3"/>
                  </w:pPr>
                  <w:r>
                    <w:rPr>
                      <w:rFonts w:ascii="仿宋_GB2312" w:hAnsi="仿宋_GB2312" w:cs="仿宋_GB2312" w:eastAsia="仿宋_GB2312"/>
                    </w:rPr>
                    <w:t>二、制冷性能</w:t>
                  </w:r>
                </w:p>
                <w:p>
                  <w:pPr>
                    <w:pStyle w:val="null3"/>
                  </w:pPr>
                  <w:r>
                    <w:rPr>
                      <w:rFonts w:ascii="仿宋_GB2312" w:hAnsi="仿宋_GB2312" w:cs="仿宋_GB2312" w:eastAsia="仿宋_GB2312"/>
                    </w:rPr>
                    <w:t>1. 温度范围：支持0-10℃可调，控温精度±1℃，可根据不同水果保鲜需求（如草莓、葡萄、苹果等）精准调控，延长保鲜周期。</w:t>
                  </w:r>
                </w:p>
                <w:p>
                  <w:pPr>
                    <w:pStyle w:val="null3"/>
                  </w:pPr>
                  <w:r>
                    <w:rPr>
                      <w:rFonts w:ascii="仿宋_GB2312" w:hAnsi="仿宋_GB2312" w:cs="仿宋_GB2312" w:eastAsia="仿宋_GB2312"/>
                    </w:rPr>
                    <w:t>2. 降温速度：环境温度30℃时，空柜从常温（25℃）降至5℃的时间≤60分钟，快速达到设定温度，保障即时使用效果。</w:t>
                  </w:r>
                </w:p>
                <w:p>
                  <w:pPr>
                    <w:pStyle w:val="null3"/>
                  </w:pPr>
                  <w:r>
                    <w:rPr>
                      <w:rFonts w:ascii="仿宋_GB2312" w:hAnsi="仿宋_GB2312" w:cs="仿宋_GB2312" w:eastAsia="仿宋_GB2312"/>
                    </w:rPr>
                    <w:t>3. 制冷功率：额定功率≤600W，能效等级不低于2级（按GB 12021.2-2015标准），节能降耗，降低运行成本。</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展示区域：采用多层钢化玻璃层架，层架数量≥5层，每层承重≥30kg，层间距可调节（调节范围5-15cm），方便展示不同规格的水果。</w:t>
                  </w:r>
                </w:p>
                <w:p>
                  <w:pPr>
                    <w:pStyle w:val="null3"/>
                  </w:pPr>
                  <w:r>
                    <w:rPr>
                      <w:rFonts w:ascii="仿宋_GB2312" w:hAnsi="仿宋_GB2312" w:cs="仿宋_GB2312" w:eastAsia="仿宋_GB2312"/>
                    </w:rPr>
                    <w:t>2. 柜门设计：全景钢化玻璃门，透明度≥90%，便于顾客观察；门体配备防撞条及磁吸密封，关门严密，减少冷气流失，密封条耐老化寿命≥3年。</w:t>
                  </w:r>
                </w:p>
                <w:p>
                  <w:pPr>
                    <w:pStyle w:val="null3"/>
                  </w:pPr>
                  <w:r>
                    <w:rPr>
                      <w:rFonts w:ascii="仿宋_GB2312" w:hAnsi="仿宋_GB2312" w:cs="仿宋_GB2312" w:eastAsia="仿宋_GB2312"/>
                    </w:rPr>
                    <w:t>3. 柜体材质：外壳采用≥0.8mm厚冷轧钢板内胆采用≥1.0mm厚304不锈钢，光滑易清洁，抗水果汁液腐蚀。</w:t>
                  </w:r>
                </w:p>
                <w:p>
                  <w:pPr>
                    <w:pStyle w:val="null3"/>
                  </w:pPr>
                  <w:r>
                    <w:rPr>
                      <w:rFonts w:ascii="仿宋_GB2312" w:hAnsi="仿宋_GB2312" w:cs="仿宋_GB2312" w:eastAsia="仿宋_GB2312"/>
                    </w:rPr>
                    <w:t>四、功能配置</w:t>
                  </w:r>
                </w:p>
                <w:p>
                  <w:pPr>
                    <w:pStyle w:val="null3"/>
                  </w:pPr>
                  <w:r>
                    <w:rPr>
                      <w:rFonts w:ascii="仿宋_GB2312" w:hAnsi="仿宋_GB2312" w:cs="仿宋_GB2312" w:eastAsia="仿宋_GB2312"/>
                    </w:rPr>
                    <w:t>1. 风循环系统：内置多组静音风扇，风力可调，冷气循环覆盖柜内每一层，无制冷死角，运行噪音≤55dB（距离柜体1米处）。</w:t>
                  </w:r>
                </w:p>
                <w:p>
                  <w:pPr>
                    <w:pStyle w:val="null3"/>
                  </w:pPr>
                  <w:r>
                    <w:rPr>
                      <w:rFonts w:ascii="仿宋_GB2312" w:hAnsi="仿宋_GB2312" w:cs="仿宋_GB2312" w:eastAsia="仿宋_GB2312"/>
                    </w:rPr>
                    <w:t>2. 智能控制：配备数字显示屏及触摸按键，可直观显示实时温度，操作便捷。</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单大星水池</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整体需采用304不锈钢制作，具备优良的耐腐蚀性、抗氧化性及抗锈蚀能力，确保长期使用不易生锈、变形，适用于潮湿环境下的稳定运行。</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厚度：≥1.2mm，保证台面结构强度，可承受日常操作中的压力及冲击，表面需平整光滑，无明显划痕、凹陷，便于清洁维护。</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厚度：≥1.0mm，确保星盆斗具备足够的承重能力和抗变形性，不易因长期盛水或放置重物而损坏。</w:t>
                  </w:r>
                </w:p>
                <w:p>
                  <w:pPr>
                    <w:pStyle w:val="null3"/>
                  </w:pPr>
                  <w:r>
                    <w:rPr>
                      <w:rFonts w:ascii="仿宋_GB2312" w:hAnsi="仿宋_GB2312" w:cs="仿宋_GB2312" w:eastAsia="仿宋_GB2312"/>
                    </w:rPr>
                    <w:t>尺寸：约1000mm×500mm×280mm（长×宽×深），满足大单星水池的使用功能需求；星盆斗边缘需平滑无毛刺，与台面连接牢固、无缝隙，防止漏水。</w:t>
                  </w:r>
                </w:p>
                <w:p>
                  <w:pPr>
                    <w:pStyle w:val="null3"/>
                  </w:pPr>
                  <w:r>
                    <w:rPr>
                      <w:rFonts w:ascii="仿宋_GB2312" w:hAnsi="仿宋_GB2312" w:cs="仿宋_GB2312" w:eastAsia="仿宋_GB2312"/>
                    </w:rPr>
                    <w:t>四、下水系统要求</w:t>
                  </w:r>
                </w:p>
                <w:p>
                  <w:pPr>
                    <w:pStyle w:val="null3"/>
                  </w:pPr>
                  <w:r>
                    <w:rPr>
                      <w:rFonts w:ascii="仿宋_GB2312" w:hAnsi="仿宋_GB2312" w:cs="仿宋_GB2312" w:eastAsia="仿宋_GB2312"/>
                    </w:rPr>
                    <w:t>需配置提篮式不锈钢下水器，材质为304不锈钢，具备良好的过滤功能，可拦截杂物，避免管道堵塞；下水器需易于拆卸、清洗，密封性能良好，防止漏水。</w:t>
                  </w:r>
                </w:p>
                <w:p>
                  <w:pPr>
                    <w:pStyle w:val="null3"/>
                  </w:pPr>
                  <w:r>
                    <w:rPr>
                      <w:rFonts w:ascii="仿宋_GB2312" w:hAnsi="仿宋_GB2312" w:cs="仿宋_GB2312" w:eastAsia="仿宋_GB2312"/>
                    </w:rPr>
                    <w:t>下水管道建议配套304不锈钢材质，与下水器连接紧密，确保排水顺畅。</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整体结构焊接牢固，台面与星盆斗、支撑部件的连接无松动，承重稳定。</w:t>
                  </w:r>
                </w:p>
                <w:p>
                  <w:pPr>
                    <w:pStyle w:val="null3"/>
                  </w:pPr>
                  <w:r>
                    <w:rPr>
                      <w:rFonts w:ascii="仿宋_GB2312" w:hAnsi="仿宋_GB2312" w:cs="仿宋_GB2312" w:eastAsia="仿宋_GB2312"/>
                    </w:rPr>
                    <w:t>焊接处需平整、光滑，无虚焊、漏焊、焊穿等缺陷，焊接痕迹经打磨处理，保证外观美观且不影响使用安全。</w:t>
                  </w:r>
                </w:p>
                <w:p>
                  <w:pPr>
                    <w:pStyle w:val="null3"/>
                  </w:pPr>
                  <w:r>
                    <w:rPr>
                      <w:rFonts w:ascii="仿宋_GB2312" w:hAnsi="仿宋_GB2312" w:cs="仿宋_GB2312" w:eastAsia="仿宋_GB2312"/>
                    </w:rPr>
                    <w:t>所有外露边角需经圆角处理或折边处理，无毛刺、飞边，避免使用时划伤。</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刀具消毒柜</w:t>
                  </w:r>
                </w:p>
              </w:tc>
              <w:tc>
                <w:tcPr>
                  <w:tcW w:type="dxa" w:w="365"/>
                </w:tcPr>
                <w:p>
                  <w:pPr>
                    <w:pStyle w:val="null3"/>
                  </w:pPr>
                  <w:r>
                    <w:rPr>
                      <w:rFonts w:ascii="仿宋_GB2312" w:hAnsi="仿宋_GB2312" w:cs="仿宋_GB2312" w:eastAsia="仿宋_GB2312"/>
                    </w:rPr>
                    <w:t>约450*200*600可容纳10把菜刀</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双层工作台</w:t>
                  </w:r>
                </w:p>
              </w:tc>
              <w:tc>
                <w:tcPr>
                  <w:tcW w:type="dxa" w:w="365"/>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平台雪柜</w:t>
                  </w:r>
                </w:p>
              </w:tc>
              <w:tc>
                <w:tcPr>
                  <w:tcW w:type="dxa" w:w="365"/>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外嵌式蒸发器，外挂防尘网</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总能量消耗kwh/24h：约1.6</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节流装置：毛细管</w:t>
                  </w:r>
                </w:p>
                <w:p>
                  <w:pPr>
                    <w:pStyle w:val="null3"/>
                  </w:pPr>
                  <w:r>
                    <w:rPr>
                      <w:rFonts w:ascii="仿宋_GB2312" w:hAnsi="仿宋_GB2312" w:cs="仿宋_GB2312" w:eastAsia="仿宋_GB2312"/>
                    </w:rPr>
                    <w:t>功率（w）：170w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餐厅</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四人餐桌椅</w:t>
                  </w:r>
                </w:p>
              </w:tc>
              <w:tc>
                <w:tcPr>
                  <w:tcW w:type="dxa" w:w="365"/>
                </w:tcPr>
                <w:p>
                  <w:pPr>
                    <w:pStyle w:val="null3"/>
                  </w:pPr>
                  <w:r>
                    <w:rPr>
                      <w:rFonts w:ascii="仿宋_GB2312" w:hAnsi="仿宋_GB2312" w:cs="仿宋_GB2312" w:eastAsia="仿宋_GB2312"/>
                    </w:rPr>
                    <w:t>多面不锈钢201材质，尺寸约1200*600mm，内嵌≥18mm实木颗粒板，钢架采用50镀锌材质管，座椅采用PVC一次成型工艺，钢架配放静音脚垫</w:t>
                  </w:r>
                </w:p>
              </w:tc>
              <w:tc>
                <w:tcPr>
                  <w:tcW w:type="dxa" w:w="365"/>
                </w:tcPr>
                <w:p>
                  <w:pPr>
                    <w:pStyle w:val="null3"/>
                  </w:pPr>
                  <w:r>
                    <w:rPr>
                      <w:rFonts w:ascii="仿宋_GB2312" w:hAnsi="仿宋_GB2312" w:cs="仿宋_GB2312" w:eastAsia="仿宋_GB2312"/>
                    </w:rPr>
                    <w:t>220</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双眼收污柜配车</w:t>
                  </w:r>
                </w:p>
              </w:tc>
              <w:tc>
                <w:tcPr>
                  <w:tcW w:type="dxa" w:w="365"/>
                </w:tcPr>
                <w:p>
                  <w:pPr>
                    <w:pStyle w:val="null3"/>
                  </w:pPr>
                  <w:r>
                    <w:rPr>
                      <w:rFonts w:ascii="仿宋_GB2312" w:hAnsi="仿宋_GB2312" w:cs="仿宋_GB2312" w:eastAsia="仿宋_GB2312"/>
                    </w:rPr>
                    <w:t>1.整体尺寸：约1500×100×800mm，整体规格适配多种商用场所，提供充足操作与收纳空间。</w:t>
                  </w:r>
                </w:p>
                <w:p>
                  <w:pPr>
                    <w:pStyle w:val="null3"/>
                  </w:pPr>
                  <w:r>
                    <w:rPr>
                      <w:rFonts w:ascii="仿宋_GB2312" w:hAnsi="仿宋_GB2312" w:cs="仿宋_GB2312" w:eastAsia="仿宋_GB2312"/>
                    </w:rPr>
                    <w:t>2.材质与厚度：选用201不锈钢材质，面板厚度达≥1.2mm，在保障坚固耐用的同时，具备一定的抗腐蚀能力，能适应潮湿、多污渍的工作环境。</w:t>
                  </w:r>
                </w:p>
                <w:p>
                  <w:pPr>
                    <w:pStyle w:val="null3"/>
                  </w:pPr>
                  <w:r>
                    <w:rPr>
                      <w:rFonts w:ascii="仿宋_GB2312" w:hAnsi="仿宋_GB2312" w:cs="仿宋_GB2312" w:eastAsia="仿宋_GB2312"/>
                    </w:rPr>
                    <w:t>3.结构设计</w:t>
                  </w:r>
                </w:p>
                <w:p>
                  <w:pPr>
                    <w:pStyle w:val="null3"/>
                  </w:pPr>
                  <w:r>
                    <w:rPr>
                      <w:rFonts w:ascii="仿宋_GB2312" w:hAnsi="仿宋_GB2312" w:cs="仿宋_GB2312" w:eastAsia="仿宋_GB2312"/>
                    </w:rPr>
                    <w:t>台面：台面平整光滑，一次冲压成型工艺，减少拼接缝隙藏污纳垢的可能；边缘可做圆润处理，避免人员意外磕碰受伤。</w:t>
                  </w:r>
                </w:p>
                <w:p>
                  <w:pPr>
                    <w:pStyle w:val="null3"/>
                  </w:pPr>
                  <w:r>
                    <w:rPr>
                      <w:rFonts w:ascii="仿宋_GB2312" w:hAnsi="仿宋_GB2312" w:cs="仿宋_GB2312" w:eastAsia="仿宋_GB2312"/>
                    </w:rPr>
                    <w:t>支架：采用不锈钢方管或圆管焊接而成的稳固支架，确保收污台能承载一定重量而不变形；底部配备可调节子弹脚，能够适应不同地面平整度，调节高度范围在一定区间，保障设备放置平稳。</w:t>
                  </w:r>
                </w:p>
                <w:p>
                  <w:pPr>
                    <w:pStyle w:val="null3"/>
                  </w:pPr>
                  <w:r>
                    <w:rPr>
                      <w:rFonts w:ascii="仿宋_GB2312" w:hAnsi="仿宋_GB2312" w:cs="仿宋_GB2312" w:eastAsia="仿宋_GB2312"/>
                    </w:rPr>
                    <w:t>4.功能配置：台面可设置环形大孔沥水区域，方便将带有水分的残物沥干，且大孔设计利于残渣快速滑落至下方收纳处；可在一侧或中间区域设置挡水边，防止污水外溢，挡水边高度约为30-50mm。</w:t>
                  </w:r>
                </w:p>
                <w:p>
                  <w:pPr>
                    <w:pStyle w:val="null3"/>
                  </w:pPr>
                  <w:r>
                    <w:rPr>
                      <w:rFonts w:ascii="仿宋_GB2312" w:hAnsi="仿宋_GB2312" w:cs="仿宋_GB2312" w:eastAsia="仿宋_GB2312"/>
                    </w:rPr>
                    <w:t>5.表面处理：不锈钢表面经过拉丝或磨砂处理。</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收碗车</w:t>
                  </w:r>
                </w:p>
              </w:tc>
              <w:tc>
                <w:tcPr>
                  <w:tcW w:type="dxa" w:w="365"/>
                </w:tcPr>
                <w:p>
                  <w:pPr>
                    <w:pStyle w:val="null3"/>
                  </w:pPr>
                  <w:r>
                    <w:rPr>
                      <w:rFonts w:ascii="仿宋_GB2312" w:hAnsi="仿宋_GB2312" w:cs="仿宋_GB2312" w:eastAsia="仿宋_GB2312"/>
                    </w:rPr>
                    <w:t>整体采用304不锈钢制作，台面厚≥1.2mm；</w:t>
                  </w:r>
                </w:p>
                <w:p>
                  <w:pPr>
                    <w:pStyle w:val="null3"/>
                  </w:pPr>
                  <w:r>
                    <w:rPr>
                      <w:rFonts w:ascii="仿宋_GB2312" w:hAnsi="仿宋_GB2312" w:cs="仿宋_GB2312" w:eastAsia="仿宋_GB2312"/>
                    </w:rPr>
                    <w:t>星盆斗厚≥1.2mm，星盆斗尺寸：约1000*500*280mm，配置提篮式不锈钢下水器；</w:t>
                  </w:r>
                </w:p>
                <w:p>
                  <w:pPr>
                    <w:pStyle w:val="null3"/>
                  </w:pPr>
                  <w:r>
                    <w:rPr>
                      <w:rFonts w:ascii="仿宋_GB2312" w:hAnsi="仿宋_GB2312" w:cs="仿宋_GB2312" w:eastAsia="仿宋_GB2312"/>
                    </w:rPr>
                    <w:t>立柱采用Ф48*1.0mm圆通，配不锈钢可调子弹脚；</w:t>
                  </w:r>
                </w:p>
                <w:p>
                  <w:pPr>
                    <w:pStyle w:val="null3"/>
                  </w:pPr>
                  <w:r>
                    <w:rPr>
                      <w:rFonts w:ascii="仿宋_GB2312" w:hAnsi="仿宋_GB2312" w:cs="仿宋_GB2312" w:eastAsia="仿宋_GB2312"/>
                    </w:rPr>
                    <w:t>横撑采用Ф32*1.0mm带万向轮</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厨房灭火系统</w:t>
                  </w:r>
                </w:p>
              </w:tc>
              <w:tc>
                <w:tcPr>
                  <w:tcW w:type="dxa" w:w="365"/>
                </w:tcPr>
                <w:p>
                  <w:pPr>
                    <w:pStyle w:val="null3"/>
                  </w:pPr>
                  <w:r>
                    <w:rPr>
                      <w:rFonts w:ascii="仿宋_GB2312" w:hAnsi="仿宋_GB2312" w:cs="仿宋_GB2312" w:eastAsia="仿宋_GB2312"/>
                    </w:rPr>
                    <w:t>灭火剂充装量(Kg)≥25</w:t>
                  </w:r>
                </w:p>
                <w:p>
                  <w:pPr>
                    <w:pStyle w:val="null3"/>
                  </w:pPr>
                  <w:r>
                    <w:rPr>
                      <w:rFonts w:ascii="仿宋_GB2312" w:hAnsi="仿宋_GB2312" w:cs="仿宋_GB2312" w:eastAsia="仿宋_GB2312"/>
                    </w:rPr>
                    <w:t>驱动瓶充装压力(Mpa)12</w:t>
                  </w:r>
                </w:p>
                <w:p>
                  <w:pPr>
                    <w:pStyle w:val="null3"/>
                  </w:pPr>
                  <w:r>
                    <w:rPr>
                      <w:rFonts w:ascii="仿宋_GB2312" w:hAnsi="仿宋_GB2312" w:cs="仿宋_GB2312" w:eastAsia="仿宋_GB2312"/>
                    </w:rPr>
                    <w:t>贮气瓶容量(L)≥1.2</w:t>
                  </w:r>
                </w:p>
                <w:p>
                  <w:pPr>
                    <w:pStyle w:val="null3"/>
                  </w:pPr>
                  <w:r>
                    <w:rPr>
                      <w:rFonts w:ascii="仿宋_GB2312" w:hAnsi="仿宋_GB2312" w:cs="仿宋_GB2312" w:eastAsia="仿宋_GB2312"/>
                    </w:rPr>
                    <w:t>雾化喷嘴个数(个)18</w:t>
                  </w:r>
                </w:p>
                <w:p>
                  <w:pPr>
                    <w:pStyle w:val="null3"/>
                  </w:pPr>
                  <w:r>
                    <w:rPr>
                      <w:rFonts w:ascii="仿宋_GB2312" w:hAnsi="仿宋_GB2312" w:cs="仿宋_GB2312" w:eastAsia="仿宋_GB2312"/>
                    </w:rPr>
                    <w:t>灭火剂有效喷射时间(s)≥30</w:t>
                  </w:r>
                </w:p>
                <w:p>
                  <w:pPr>
                    <w:pStyle w:val="null3"/>
                  </w:pPr>
                  <w:r>
                    <w:rPr>
                      <w:rFonts w:ascii="仿宋_GB2312" w:hAnsi="仿宋_GB2312" w:cs="仿宋_GB2312" w:eastAsia="仿宋_GB2312"/>
                    </w:rPr>
                    <w:t>设备使用温度(C)4-55</w:t>
                  </w:r>
                </w:p>
                <w:p>
                  <w:pPr>
                    <w:pStyle w:val="null3"/>
                  </w:pPr>
                  <w:r>
                    <w:rPr>
                      <w:rFonts w:ascii="仿宋_GB2312" w:hAnsi="仿宋_GB2312" w:cs="仿宋_GB2312" w:eastAsia="仿宋_GB2312"/>
                    </w:rPr>
                    <w:t>额定电压(V)220V32W</w:t>
                  </w:r>
                </w:p>
                <w:p>
                  <w:pPr>
                    <w:pStyle w:val="null3"/>
                  </w:pPr>
                  <w:r>
                    <w:rPr>
                      <w:rFonts w:ascii="仿宋_GB2312" w:hAnsi="仿宋_GB2312" w:cs="仿宋_GB2312" w:eastAsia="仿宋_GB2312"/>
                    </w:rPr>
                    <w:t>可保护排烟罩长度(米)6-8</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更衣室</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六门更衣柜</w:t>
                  </w:r>
                </w:p>
              </w:tc>
              <w:tc>
                <w:tcPr>
                  <w:tcW w:type="dxa" w:w="365"/>
                </w:tcPr>
                <w:p>
                  <w:pPr>
                    <w:pStyle w:val="null3"/>
                  </w:pPr>
                  <w:r>
                    <w:rPr>
                      <w:rFonts w:ascii="仿宋_GB2312" w:hAnsi="仿宋_GB2312" w:cs="仿宋_GB2312" w:eastAsia="仿宋_GB2312"/>
                    </w:rPr>
                    <w:t>材质：201不锈钢板材，厚度≥1.0mm，坚固耐用。</w:t>
                  </w:r>
                </w:p>
                <w:p>
                  <w:pPr>
                    <w:pStyle w:val="null3"/>
                  </w:pPr>
                  <w:r>
                    <w:rPr>
                      <w:rFonts w:ascii="仿宋_GB2312" w:hAnsi="仿宋_GB2312" w:cs="仿宋_GB2312" w:eastAsia="仿宋_GB2312"/>
                    </w:rPr>
                    <w:t>结构：六门设计，每门独立带锁；内部含挂杆和置物区，方便分类存放。</w:t>
                  </w:r>
                </w:p>
                <w:p>
                  <w:pPr>
                    <w:pStyle w:val="null3"/>
                  </w:pPr>
                  <w:r>
                    <w:rPr>
                      <w:rFonts w:ascii="仿宋_GB2312" w:hAnsi="仿宋_GB2312" w:cs="仿宋_GB2312" w:eastAsia="仿宋_GB2312"/>
                    </w:rPr>
                    <w:t>尺寸：约长1500mm、深400-600mm、高800mm（可按需调整）。</w:t>
                  </w:r>
                </w:p>
                <w:p>
                  <w:pPr>
                    <w:pStyle w:val="null3"/>
                  </w:pPr>
                  <w:r>
                    <w:rPr>
                      <w:rFonts w:ascii="仿宋_GB2312" w:hAnsi="仿宋_GB2312" w:cs="仿宋_GB2312" w:eastAsia="仿宋_GB2312"/>
                    </w:rPr>
                    <w:t>细节：表面拉丝处理，易清洁；底部带可调节地脚，防滑防潮，适应不平地面。</w:t>
                  </w:r>
                </w:p>
              </w:tc>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洗手池</w:t>
                  </w:r>
                </w:p>
              </w:tc>
              <w:tc>
                <w:tcPr>
                  <w:tcW w:type="dxa" w:w="365"/>
                </w:tcPr>
                <w:p>
                  <w:pPr>
                    <w:pStyle w:val="null3"/>
                  </w:pPr>
                  <w:r>
                    <w:rPr>
                      <w:rFonts w:ascii="仿宋_GB2312" w:hAnsi="仿宋_GB2312" w:cs="仿宋_GB2312" w:eastAsia="仿宋_GB2312"/>
                    </w:rPr>
                    <w:t>不锈钢洗手台控标参数</w:t>
                  </w:r>
                </w:p>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整体需采用304不锈钢制作，确保具备良好的耐腐蚀性、抗氧化性及使用寿命。</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厚度：≥1.2mm，保证台面结构稳固，可承受日常使用中的压力及冲击。</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厚度：≥1.0mm</w:t>
                  </w:r>
                </w:p>
                <w:p>
                  <w:pPr>
                    <w:pStyle w:val="null3"/>
                  </w:pPr>
                  <w:r>
                    <w:rPr>
                      <w:rFonts w:ascii="仿宋_GB2312" w:hAnsi="仿宋_GB2312" w:cs="仿宋_GB2312" w:eastAsia="仿宋_GB2312"/>
                    </w:rPr>
                    <w:t>尺寸：约500mm×420mm×500mm（长×宽×深）</w:t>
                  </w:r>
                </w:p>
                <w:p>
                  <w:pPr>
                    <w:pStyle w:val="null3"/>
                  </w:pPr>
                  <w:r>
                    <w:rPr>
                      <w:rFonts w:ascii="仿宋_GB2312" w:hAnsi="仿宋_GB2312" w:cs="仿宋_GB2312" w:eastAsia="仿宋_GB2312"/>
                    </w:rPr>
                    <w:t>下水器配置：需配备提篮式不锈钢下水器，便于过滤杂物及清洁维护。</w:t>
                  </w:r>
                </w:p>
                <w:p>
                  <w:pPr>
                    <w:pStyle w:val="null3"/>
                  </w:pPr>
                  <w:r>
                    <w:rPr>
                      <w:rFonts w:ascii="仿宋_GB2312" w:hAnsi="仿宋_GB2312" w:cs="仿宋_GB2312" w:eastAsia="仿宋_GB2312"/>
                    </w:rPr>
                    <w:t>四、立柱参数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规格：采用方通，尺寸为≥Ф48mm×1.0mm（外径×厚度）</w:t>
                  </w:r>
                </w:p>
                <w:p>
                  <w:pPr>
                    <w:pStyle w:val="null3"/>
                  </w:pPr>
                  <w:r>
                    <w:rPr>
                      <w:rFonts w:ascii="仿宋_GB2312" w:hAnsi="仿宋_GB2312" w:cs="仿宋_GB2312" w:eastAsia="仿宋_GB2312"/>
                    </w:rPr>
                    <w:t>配件：需配置不锈钢可调子弹脚，可根据地面平整度进行高度调节，确保设备放置平稳。</w:t>
                  </w:r>
                </w:p>
                <w:p>
                  <w:pPr>
                    <w:pStyle w:val="null3"/>
                  </w:pPr>
                  <w:r>
                    <w:rPr>
                      <w:rFonts w:ascii="仿宋_GB2312" w:hAnsi="仿宋_GB2312" w:cs="仿宋_GB2312" w:eastAsia="仿宋_GB2312"/>
                    </w:rPr>
                    <w:t>五、横撑参数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规格：采用方通，尺寸为≥Ф32mm×1.0mm（外径×厚度），用于增强整体结构的稳定性。</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排油烟设备更换</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镀锌烟管</w:t>
                  </w:r>
                </w:p>
              </w:tc>
              <w:tc>
                <w:tcPr>
                  <w:tcW w:type="dxa" w:w="365"/>
                </w:tcPr>
                <w:p>
                  <w:pPr>
                    <w:pStyle w:val="null3"/>
                  </w:pPr>
                  <w:r>
                    <w:rPr>
                      <w:rFonts w:ascii="仿宋_GB2312" w:hAnsi="仿宋_GB2312" w:cs="仿宋_GB2312" w:eastAsia="仿宋_GB2312"/>
                    </w:rPr>
                    <w:t>镀锌板≥1.0mm制作，以实际安装为准</w:t>
                  </w:r>
                </w:p>
              </w:tc>
              <w:tc>
                <w:tcPr>
                  <w:tcW w:type="dxa" w:w="365"/>
                </w:tcPr>
                <w:p>
                  <w:pPr>
                    <w:pStyle w:val="null3"/>
                  </w:pPr>
                  <w:r>
                    <w:rPr>
                      <w:rFonts w:ascii="仿宋_GB2312" w:hAnsi="仿宋_GB2312" w:cs="仿宋_GB2312" w:eastAsia="仿宋_GB2312"/>
                    </w:rPr>
                    <w:t>110</w:t>
                  </w:r>
                </w:p>
              </w:tc>
              <w:tc>
                <w:tcPr>
                  <w:tcW w:type="dxa" w:w="365"/>
                </w:tcPr>
                <w:p>
                  <w:pPr>
                    <w:pStyle w:val="null3"/>
                  </w:pPr>
                  <w:r>
                    <w:rPr>
                      <w:rFonts w:ascii="仿宋_GB2312" w:hAnsi="仿宋_GB2312" w:cs="仿宋_GB2312" w:eastAsia="仿宋_GB2312"/>
                    </w:rPr>
                    <w:t>M2</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排油烟风机</w:t>
                  </w:r>
                </w:p>
              </w:tc>
              <w:tc>
                <w:tcPr>
                  <w:tcW w:type="dxa" w:w="365"/>
                </w:tcPr>
                <w:p>
                  <w:pPr>
                    <w:pStyle w:val="null3"/>
                  </w:pPr>
                  <w:r>
                    <w:rPr>
                      <w:rFonts w:ascii="仿宋_GB2312" w:hAnsi="仿宋_GB2312" w:cs="仿宋_GB2312" w:eastAsia="仿宋_GB2312"/>
                    </w:rPr>
                    <w:t>1.功率：约22kW，适配三相380V/50Hz电源，满足大功率通风需求。</w:t>
                  </w:r>
                </w:p>
                <w:p>
                  <w:pPr>
                    <w:pStyle w:val="null3"/>
                  </w:pPr>
                  <w:r>
                    <w:rPr>
                      <w:rFonts w:ascii="仿宋_GB2312" w:hAnsi="仿宋_GB2312" w:cs="仿宋_GB2312" w:eastAsia="仿宋_GB2312"/>
                    </w:rPr>
                    <w:t>2.转速：≥580r/min，低转速设计，运行平稳，噪音较低。</w:t>
                  </w:r>
                </w:p>
                <w:p>
                  <w:pPr>
                    <w:pStyle w:val="null3"/>
                  </w:pPr>
                  <w:r>
                    <w:rPr>
                      <w:rFonts w:ascii="仿宋_GB2312" w:hAnsi="仿宋_GB2312" w:cs="仿宋_GB2312" w:eastAsia="仿宋_GB2312"/>
                    </w:rPr>
                    <w:t>3.风量范围：≥33150-55000m³/h，可根据实际工况调节。</w:t>
                  </w:r>
                </w:p>
                <w:p>
                  <w:pPr>
                    <w:pStyle w:val="null3"/>
                  </w:pPr>
                  <w:r>
                    <w:rPr>
                      <w:rFonts w:ascii="仿宋_GB2312" w:hAnsi="仿宋_GB2312" w:cs="仿宋_GB2312" w:eastAsia="仿宋_GB2312"/>
                    </w:rPr>
                    <w:t>4.风压：全压≥862-944Pa。</w:t>
                  </w:r>
                </w:p>
                <w:p>
                  <w:pPr>
                    <w:pStyle w:val="null3"/>
                  </w:pPr>
                  <w:r>
                    <w:rPr>
                      <w:rFonts w:ascii="仿宋_GB2312" w:hAnsi="仿宋_GB2312" w:cs="仿宋_GB2312" w:eastAsia="仿宋_GB2312"/>
                    </w:rPr>
                    <w:t>5.材质：</w:t>
                  </w:r>
                </w:p>
                <w:p>
                  <w:pPr>
                    <w:pStyle w:val="null3"/>
                  </w:pPr>
                  <w:r>
                    <w:rPr>
                      <w:rFonts w:ascii="仿宋_GB2312" w:hAnsi="仿宋_GB2312" w:cs="仿宋_GB2312" w:eastAsia="仿宋_GB2312"/>
                    </w:rPr>
                    <w:t>叶轮采用优质钢板、焊接成型，经动平衡校验，确保运行稳定。</w:t>
                  </w:r>
                </w:p>
                <w:p>
                  <w:pPr>
                    <w:pStyle w:val="null3"/>
                  </w:pPr>
                  <w:r>
                    <w:rPr>
                      <w:rFonts w:ascii="仿宋_GB2312" w:hAnsi="仿宋_GB2312" w:cs="仿宋_GB2312" w:eastAsia="仿宋_GB2312"/>
                    </w:rPr>
                    <w:t>机壳为碳钢材质，表面做防锈处理，耐磨损、抗腐蚀。</w:t>
                  </w:r>
                </w:p>
                <w:p>
                  <w:pPr>
                    <w:pStyle w:val="null3"/>
                  </w:pPr>
                  <w:r>
                    <w:rPr>
                      <w:rFonts w:ascii="仿宋_GB2312" w:hAnsi="仿宋_GB2312" w:cs="仿宋_GB2312" w:eastAsia="仿宋_GB2312"/>
                    </w:rPr>
                    <w:t>6.结构设计：</w:t>
                  </w:r>
                </w:p>
                <w:p>
                  <w:pPr>
                    <w:pStyle w:val="null3"/>
                  </w:pPr>
                  <w:r>
                    <w:rPr>
                      <w:rFonts w:ascii="仿宋_GB2312" w:hAnsi="仿宋_GB2312" w:cs="仿宋_GB2312" w:eastAsia="仿宋_GB2312"/>
                    </w:rPr>
                    <w:t>采用直联式或皮带传动，传动效率高，维护方便。</w:t>
                  </w:r>
                </w:p>
                <w:p>
                  <w:pPr>
                    <w:pStyle w:val="null3"/>
                  </w:pPr>
                  <w:r>
                    <w:rPr>
                      <w:rFonts w:ascii="仿宋_GB2312" w:hAnsi="仿宋_GB2312" w:cs="仿宋_GB2312" w:eastAsia="仿宋_GB2312"/>
                    </w:rPr>
                    <w:t>配备防雨型电机，防护等级≥IP54，绝缘等级F级。</w:t>
                  </w:r>
                </w:p>
                <w:p>
                  <w:pPr>
                    <w:pStyle w:val="null3"/>
                  </w:pPr>
                  <w:r>
                    <w:rPr>
                      <w:rFonts w:ascii="仿宋_GB2312" w:hAnsi="仿宋_GB2312" w:cs="仿宋_GB2312" w:eastAsia="仿宋_GB2312"/>
                    </w:rPr>
                    <w:t>7.安全性能：</w:t>
                  </w:r>
                </w:p>
                <w:p>
                  <w:pPr>
                    <w:pStyle w:val="null3"/>
                  </w:pPr>
                  <w:r>
                    <w:rPr>
                      <w:rFonts w:ascii="仿宋_GB2312" w:hAnsi="仿宋_GB2312" w:cs="仿宋_GB2312" w:eastAsia="仿宋_GB2312"/>
                    </w:rPr>
                    <w:t>具备过载、过热保护功能，防止电机损坏。</w:t>
                  </w:r>
                </w:p>
                <w:p>
                  <w:pPr>
                    <w:pStyle w:val="null3"/>
                  </w:pPr>
                  <w:r>
                    <w:rPr>
                      <w:rFonts w:ascii="仿宋_GB2312" w:hAnsi="仿宋_GB2312" w:cs="仿宋_GB2312" w:eastAsia="仿宋_GB2312"/>
                    </w:rPr>
                    <w:t>风机运行时振动速度≥4.5mm/s，符合低振动标准。</w:t>
                  </w:r>
                </w:p>
                <w:p>
                  <w:pPr>
                    <w:pStyle w:val="null3"/>
                  </w:pPr>
                  <w:r>
                    <w:rPr>
                      <w:rFonts w:ascii="仿宋_GB2312" w:hAnsi="仿宋_GB2312" w:cs="仿宋_GB2312" w:eastAsia="仿宋_GB2312"/>
                    </w:rPr>
                    <w:t>8.安装方式：可立式或卧式安装，进出风口方向可按需定制，适配不同管道布局。</w:t>
                  </w:r>
                </w:p>
                <w:p>
                  <w:pPr>
                    <w:pStyle w:val="null3"/>
                  </w:pPr>
                  <w:r>
                    <w:rPr>
                      <w:rFonts w:ascii="仿宋_GB2312" w:hAnsi="仿宋_GB2312" w:cs="仿宋_GB2312" w:eastAsia="仿宋_GB2312"/>
                    </w:rPr>
                    <w:t>注：风压等参数可根据实际使用场景细化，确保与系统匹配。</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不锈钢低空油烟净化器</w:t>
                  </w:r>
                </w:p>
              </w:tc>
              <w:tc>
                <w:tcPr>
                  <w:tcW w:type="dxa" w:w="365"/>
                </w:tcPr>
                <w:p>
                  <w:pPr>
                    <w:pStyle w:val="null3"/>
                  </w:pPr>
                  <w:r>
                    <w:rPr>
                      <w:rFonts w:ascii="仿宋_GB2312" w:hAnsi="仿宋_GB2312" w:cs="仿宋_GB2312" w:eastAsia="仿宋_GB2312"/>
                    </w:rPr>
                    <w:t>处理风量：≥50000m³/h。</w:t>
                  </w:r>
                </w:p>
                <w:p>
                  <w:pPr>
                    <w:pStyle w:val="null3"/>
                  </w:pPr>
                  <w:r>
                    <w:rPr>
                      <w:rFonts w:ascii="仿宋_GB2312" w:hAnsi="仿宋_GB2312" w:cs="仿宋_GB2312" w:eastAsia="仿宋_GB2312"/>
                    </w:rPr>
                    <w:t>净化效率：符合国家相关标准，≥90%，能有效去除油烟、颗粒物及部分异味。</w:t>
                  </w:r>
                </w:p>
                <w:p>
                  <w:pPr>
                    <w:pStyle w:val="null3"/>
                  </w:pPr>
                  <w:r>
                    <w:rPr>
                      <w:rFonts w:ascii="仿宋_GB2312" w:hAnsi="仿宋_GB2312" w:cs="仿宋_GB2312" w:eastAsia="仿宋_GB2312"/>
                    </w:rPr>
                    <w:t>电源参数：为380V/50Hz。</w:t>
                  </w:r>
                </w:p>
                <w:p>
                  <w:pPr>
                    <w:pStyle w:val="null3"/>
                  </w:pPr>
                  <w:r>
                    <w:rPr>
                      <w:rFonts w:ascii="仿宋_GB2312" w:hAnsi="仿宋_GB2312" w:cs="仿宋_GB2312" w:eastAsia="仿宋_GB2312"/>
                    </w:rPr>
                    <w:t>安装方式：多为立式或卧式安装，可根据现场空间选择，建议安装在排烟管道中，靠近油烟产生源。</w:t>
                  </w:r>
                </w:p>
                <w:p>
                  <w:pPr>
                    <w:pStyle w:val="null3"/>
                  </w:pPr>
                  <w:r>
                    <w:rPr>
                      <w:rFonts w:ascii="仿宋_GB2312" w:hAnsi="仿宋_GB2312" w:cs="仿宋_GB2312" w:eastAsia="仿宋_GB2312"/>
                    </w:rPr>
                    <w:t>外形尺寸：约1180*1670*1270</w:t>
                  </w:r>
                </w:p>
                <w:p>
                  <w:pPr>
                    <w:pStyle w:val="null3"/>
                  </w:pPr>
                  <w:r>
                    <w:rPr>
                      <w:rFonts w:ascii="仿宋_GB2312" w:hAnsi="仿宋_GB2312" w:cs="仿宋_GB2312" w:eastAsia="仿宋_GB2312"/>
                    </w:rPr>
                    <w:t>核心技术采用高压静电分离、蜂窝式电场等技术，电场极板材质多为铝合金或不锈钢，耐腐蚀、易清洁。</w:t>
                  </w:r>
                </w:p>
                <w:p>
                  <w:pPr>
                    <w:pStyle w:val="null3"/>
                  </w:pPr>
                  <w:r>
                    <w:rPr>
                      <w:rFonts w:ascii="仿宋_GB2312" w:hAnsi="仿宋_GB2312" w:cs="仿宋_GB2312" w:eastAsia="仿宋_GB2312"/>
                    </w:rPr>
                    <w:t>安全性能：具备过载、短路保护，部分产品带自动清洗功能，降低维护成本。</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其它</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冒菜展示柜</w:t>
                  </w:r>
                </w:p>
              </w:tc>
              <w:tc>
                <w:tcPr>
                  <w:tcW w:type="dxa" w:w="365"/>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外形尺寸约：2000*800*1880mm（长宽高）。</w:t>
                  </w:r>
                </w:p>
                <w:p>
                  <w:pPr>
                    <w:pStyle w:val="null3"/>
                  </w:pPr>
                  <w:r>
                    <w:rPr>
                      <w:rFonts w:ascii="仿宋_GB2312" w:hAnsi="仿宋_GB2312" w:cs="仿宋_GB2312" w:eastAsia="仿宋_GB2312"/>
                    </w:rPr>
                    <w:t>2. 制冷方式：直冷式制冷，通过内壁蒸发器直接降温，快速锁定食材新鲜度，适合冒菜食材（如蔬菜、丸子、肉类等）的低温保鲜。</w:t>
                  </w:r>
                </w:p>
                <w:p>
                  <w:pPr>
                    <w:pStyle w:val="null3"/>
                  </w:pPr>
                  <w:r>
                    <w:rPr>
                      <w:rFonts w:ascii="仿宋_GB2312" w:hAnsi="仿宋_GB2312" w:cs="仿宋_GB2312" w:eastAsia="仿宋_GB2312"/>
                    </w:rPr>
                    <w:t>二、制冷性能</w:t>
                  </w:r>
                </w:p>
                <w:p>
                  <w:pPr>
                    <w:pStyle w:val="null3"/>
                  </w:pPr>
                  <w:r>
                    <w:rPr>
                      <w:rFonts w:ascii="仿宋_GB2312" w:hAnsi="仿宋_GB2312" w:cs="仿宋_GB2312" w:eastAsia="仿宋_GB2312"/>
                    </w:rPr>
                    <w:t>1. 温度范围：4-10℃可调，控温精度±2℃，避免食材冻伤或变质，满足不同冒菜食材的保鲜需求。</w:t>
                  </w:r>
                </w:p>
                <w:p>
                  <w:pPr>
                    <w:pStyle w:val="null3"/>
                  </w:pPr>
                  <w:r>
                    <w:rPr>
                      <w:rFonts w:ascii="仿宋_GB2312" w:hAnsi="仿宋_GB2312" w:cs="仿宋_GB2312" w:eastAsia="仿宋_GB2312"/>
                    </w:rPr>
                    <w:t>2. 降温速度：环境温度30℃时，空柜从常温（25℃）降至8℃的时间≤90分钟，快速达到保鲜温度，保障食材即时存储。</w:t>
                  </w:r>
                </w:p>
                <w:p>
                  <w:pPr>
                    <w:pStyle w:val="null3"/>
                  </w:pPr>
                  <w:r>
                    <w:rPr>
                      <w:rFonts w:ascii="仿宋_GB2312" w:hAnsi="仿宋_GB2312" w:cs="仿宋_GB2312" w:eastAsia="仿宋_GB2312"/>
                    </w:rPr>
                    <w:t>3. 功耗：额定功率≤500W，运行噪音≤60dB（距离柜体1米处），节能且不影响操作环境。</w:t>
                  </w:r>
                </w:p>
                <w:p>
                  <w:pPr>
                    <w:pStyle w:val="null3"/>
                  </w:pPr>
                  <w:r>
                    <w:rPr>
                      <w:rFonts w:ascii="仿宋_GB2312" w:hAnsi="仿宋_GB2312" w:cs="仿宋_GB2312" w:eastAsia="仿宋_GB2312"/>
                    </w:rPr>
                    <w:t>三、结构与收纳设计</w:t>
                  </w:r>
                </w:p>
                <w:p>
                  <w:pPr>
                    <w:pStyle w:val="null3"/>
                  </w:pPr>
                  <w:r>
                    <w:rPr>
                      <w:rFonts w:ascii="仿宋_GB2312" w:hAnsi="仿宋_GB2312" w:cs="仿宋_GB2312" w:eastAsia="仿宋_GB2312"/>
                    </w:rPr>
                    <w:t>1. 展示区域：</w:t>
                  </w:r>
                </w:p>
                <w:p>
                  <w:pPr>
                    <w:pStyle w:val="null3"/>
                  </w:pPr>
                  <w:r>
                    <w:rPr>
                      <w:rFonts w:ascii="仿宋_GB2312" w:hAnsi="仿宋_GB2312" w:cs="仿宋_GB2312" w:eastAsia="仿宋_GB2312"/>
                    </w:rPr>
                    <w:t>配备20个亚克力盒子+21个不锈钢盒子，两种盒子可分区摆放不同食材（如亚克力盒放蔬菜、豆制品，不锈钢盒放肉类、丸子等）。</w:t>
                  </w:r>
                </w:p>
                <w:p>
                  <w:pPr>
                    <w:pStyle w:val="null3"/>
                  </w:pPr>
                  <w:r>
                    <w:rPr>
                      <w:rFonts w:ascii="仿宋_GB2312" w:hAnsi="仿宋_GB2312" w:cs="仿宋_GB2312" w:eastAsia="仿宋_GB2312"/>
                    </w:rPr>
                    <w:t>亚克力盒子：透明可视，单个尺寸建议≥300*200*150mm（长宽高），厚度≥3mm，耐摔且易清洁；不锈钢盒子：采用304不锈钢材质，单个尺寸建议≥300*200*150mm，厚度≥0.8mm，耐腐蚀、耐高温。</w:t>
                  </w:r>
                </w:p>
                <w:p>
                  <w:pPr>
                    <w:pStyle w:val="null3"/>
                  </w:pPr>
                  <w:r>
                    <w:rPr>
                      <w:rFonts w:ascii="仿宋_GB2312" w:hAnsi="仿宋_GB2312" w:cs="仿宋_GB2312" w:eastAsia="仿宋_GB2312"/>
                    </w:rPr>
                    <w:t>盒子可自由取放，内部层架为可拆卸设计，层架承重≥5kg/层，方便清洁与食材补货。</w:t>
                  </w:r>
                </w:p>
                <w:p>
                  <w:pPr>
                    <w:pStyle w:val="null3"/>
                  </w:pPr>
                  <w:r>
                    <w:rPr>
                      <w:rFonts w:ascii="仿宋_GB2312" w:hAnsi="仿宋_GB2312" w:cs="仿宋_GB2312" w:eastAsia="仿宋_GB2312"/>
                    </w:rPr>
                    <w:t>柜体材质：</w:t>
                  </w:r>
                </w:p>
                <w:p>
                  <w:pPr>
                    <w:pStyle w:val="null3"/>
                  </w:pPr>
                  <w:r>
                    <w:rPr>
                      <w:rFonts w:ascii="仿宋_GB2312" w:hAnsi="仿宋_GB2312" w:cs="仿宋_GB2312" w:eastAsia="仿宋_GB2312"/>
                    </w:rPr>
                    <w:t>外壳：≥0.8mm厚冷轧钢板，表面经防油喷塑处理，耐脏易擦拭；</w:t>
                  </w:r>
                </w:p>
                <w:p>
                  <w:pPr>
                    <w:pStyle w:val="null3"/>
                  </w:pPr>
                  <w:r>
                    <w:rPr>
                      <w:rFonts w:ascii="仿宋_GB2312" w:hAnsi="仿宋_GB2312" w:cs="仿宋_GB2312" w:eastAsia="仿宋_GB2312"/>
                    </w:rPr>
                    <w:t>内胆：≥1.0mm厚不锈钢，光滑无死角，抗汤汁腐蚀，便于日常清洁。</w:t>
                  </w:r>
                </w:p>
                <w:p>
                  <w:pPr>
                    <w:pStyle w:val="null3"/>
                  </w:pPr>
                  <w:r>
                    <w:rPr>
                      <w:rFonts w:ascii="仿宋_GB2312" w:hAnsi="仿宋_GB2312" w:cs="仿宋_GB2312" w:eastAsia="仿宋_GB2312"/>
                    </w:rPr>
                    <w:t>3. 柜门设计：采用双层中空钢化玻璃门，透光率≥85%，减少冷气流失；门体带磁吸密封，关闭严密，配备拉手，开关便捷。</w:t>
                  </w:r>
                </w:p>
                <w:p>
                  <w:pPr>
                    <w:pStyle w:val="null3"/>
                  </w:pPr>
                  <w:r>
                    <w:rPr>
                      <w:rFonts w:ascii="仿宋_GB2312" w:hAnsi="仿宋_GB2312" w:cs="仿宋_GB2312" w:eastAsia="仿宋_GB2312"/>
                    </w:rPr>
                    <w:t>四、功能与安全</w:t>
                  </w:r>
                </w:p>
                <w:p>
                  <w:pPr>
                    <w:pStyle w:val="null3"/>
                  </w:pPr>
                  <w:r>
                    <w:rPr>
                      <w:rFonts w:ascii="仿宋_GB2312" w:hAnsi="仿宋_GB2312" w:cs="仿宋_GB2312" w:eastAsia="仿宋_GB2312"/>
                    </w:rPr>
                    <w:t>1. 温控系统：配备机械或电子温控器，旋钮/按键调节温度，带温度显示功能，操作简单。</w:t>
                  </w:r>
                </w:p>
                <w:p>
                  <w:pPr>
                    <w:pStyle w:val="null3"/>
                  </w:pPr>
                  <w:r>
                    <w:rPr>
                      <w:rFonts w:ascii="仿宋_GB2312" w:hAnsi="仿宋_GB2312" w:cs="仿宋_GB2312" w:eastAsia="仿宋_GB2312"/>
                    </w:rPr>
                    <w:t>2. 安全保护：具备压缩机过热保护、过载保护功能，符合GB 4706.13-2014电器安全标准；柜体底部加装防滑脚垫，防止使用时滑动。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环保粘捕式灭蝇灯</w:t>
                  </w:r>
                </w:p>
              </w:tc>
              <w:tc>
                <w:tcPr>
                  <w:tcW w:type="dxa" w:w="365"/>
                </w:tcPr>
                <w:p>
                  <w:pPr>
                    <w:pStyle w:val="null3"/>
                  </w:pPr>
                  <w:r>
                    <w:rPr>
                      <w:rFonts w:ascii="仿宋_GB2312" w:hAnsi="仿宋_GB2312" w:cs="仿宋_GB2312" w:eastAsia="仿宋_GB2312"/>
                    </w:rPr>
                    <w:t>1、基础参数：约30W；</w:t>
                  </w:r>
                </w:p>
                <w:p>
                  <w:pPr>
                    <w:pStyle w:val="null3"/>
                  </w:pPr>
                  <w:r>
                    <w:rPr>
                      <w:rFonts w:ascii="仿宋_GB2312" w:hAnsi="仿宋_GB2312" w:cs="仿宋_GB2312" w:eastAsia="仿宋_GB2312"/>
                    </w:rPr>
                    <w:t>2、独特外观设计，一体化顶盖设计，；电子启动,有故障保护及稳压，可承受电压在200V-240V范围变动；封闭式悬挂孔，加粗不锈钢钢丝挂绳设计；保护网螺丝固定、锁紧，更安全；加长电源线，悬挂更方便：标准国标铜线，总长约1.5米，外露长度约1.2米；内置高压2200-2500V，防护网为外平网；</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双门留样柜</w:t>
                  </w:r>
                </w:p>
              </w:tc>
              <w:tc>
                <w:tcPr>
                  <w:tcW w:type="dxa" w:w="365"/>
                </w:tcPr>
                <w:p>
                  <w:pPr>
                    <w:pStyle w:val="null3"/>
                  </w:pPr>
                  <w:r>
                    <w:rPr>
                      <w:rFonts w:ascii="仿宋_GB2312" w:hAnsi="仿宋_GB2312" w:cs="仿宋_GB2312" w:eastAsia="仿宋_GB2312"/>
                    </w:rPr>
                    <w:t>1：外形尺寸：约1200*630*1780；</w:t>
                  </w:r>
                </w:p>
                <w:p>
                  <w:pPr>
                    <w:pStyle w:val="null3"/>
                  </w:pPr>
                  <w:r>
                    <w:rPr>
                      <w:rFonts w:ascii="仿宋_GB2312" w:hAnsi="仿宋_GB2312" w:cs="仿宋_GB2312" w:eastAsia="仿宋_GB2312"/>
                    </w:rPr>
                    <w:t>2：内径尺寸：约520*490*1060；</w:t>
                  </w:r>
                </w:p>
                <w:p>
                  <w:pPr>
                    <w:pStyle w:val="null3"/>
                  </w:pPr>
                  <w:r>
                    <w:rPr>
                      <w:rFonts w:ascii="仿宋_GB2312" w:hAnsi="仿宋_GB2312" w:cs="仿宋_GB2312" w:eastAsia="仿宋_GB2312"/>
                    </w:rPr>
                    <w:t>3：层架数：2*4层；</w:t>
                  </w:r>
                </w:p>
                <w:p>
                  <w:pPr>
                    <w:pStyle w:val="null3"/>
                  </w:pPr>
                  <w:r>
                    <w:rPr>
                      <w:rFonts w:ascii="仿宋_GB2312" w:hAnsi="仿宋_GB2312" w:cs="仿宋_GB2312" w:eastAsia="仿宋_GB2312"/>
                    </w:rPr>
                    <w:t>4：功率：220V/：170W；</w:t>
                  </w:r>
                </w:p>
                <w:p>
                  <w:pPr>
                    <w:pStyle w:val="null3"/>
                  </w:pPr>
                  <w:r>
                    <w:rPr>
                      <w:rFonts w:ascii="仿宋_GB2312" w:hAnsi="仿宋_GB2312" w:cs="仿宋_GB2312" w:eastAsia="仿宋_GB2312"/>
                    </w:rPr>
                    <w:t>5：容量：≥262升；</w:t>
                  </w:r>
                </w:p>
                <w:p>
                  <w:pPr>
                    <w:pStyle w:val="null3"/>
                  </w:pPr>
                  <w:r>
                    <w:rPr>
                      <w:rFonts w:ascii="仿宋_GB2312" w:hAnsi="仿宋_GB2312" w:cs="仿宋_GB2312" w:eastAsia="仿宋_GB2312"/>
                    </w:rPr>
                    <w:t>6：5-零下5度，双锁，钢化玻璃，电子温控，电子显示</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发电机</w:t>
                  </w:r>
                </w:p>
              </w:tc>
              <w:tc>
                <w:tcPr>
                  <w:tcW w:type="dxa" w:w="365"/>
                </w:tcPr>
                <w:p>
                  <w:pPr>
                    <w:pStyle w:val="null3"/>
                  </w:pPr>
                  <w:r>
                    <w:rPr>
                      <w:rFonts w:ascii="仿宋_GB2312" w:hAnsi="仿宋_GB2312" w:cs="仿宋_GB2312" w:eastAsia="仿宋_GB2312"/>
                    </w:rPr>
                    <w:t>主用功率约32KW备用功率≥36KW</w:t>
                  </w:r>
                </w:p>
                <w:p>
                  <w:pPr>
                    <w:pStyle w:val="null3"/>
                  </w:pPr>
                  <w:r>
                    <w:rPr>
                      <w:rFonts w:ascii="仿宋_GB2312" w:hAnsi="仿宋_GB2312" w:cs="仿宋_GB2312" w:eastAsia="仿宋_GB2312"/>
                    </w:rPr>
                    <w:t>电机容量≥45KVA</w:t>
                  </w:r>
                </w:p>
                <w:p>
                  <w:pPr>
                    <w:pStyle w:val="null3"/>
                  </w:pPr>
                  <w:r>
                    <w:rPr>
                      <w:rFonts w:ascii="仿宋_GB2312" w:hAnsi="仿宋_GB2312" w:cs="仿宋_GB2312" w:eastAsia="仿宋_GB2312"/>
                    </w:rPr>
                    <w:t>5燃油消耗率≥235</w:t>
                  </w:r>
                </w:p>
                <w:p>
                  <w:pPr>
                    <w:pStyle w:val="null3"/>
                  </w:pPr>
                  <w:r>
                    <w:rPr>
                      <w:rFonts w:ascii="仿宋_GB2312" w:hAnsi="仿宋_GB2312" w:cs="仿宋_GB2312" w:eastAsia="仿宋_GB2312"/>
                    </w:rPr>
                    <w:t>缸数≥4</w:t>
                  </w:r>
                </w:p>
                <w:p>
                  <w:pPr>
                    <w:pStyle w:val="null3"/>
                  </w:pPr>
                  <w:r>
                    <w:rPr>
                      <w:rFonts w:ascii="仿宋_GB2312" w:hAnsi="仿宋_GB2312" w:cs="仿宋_GB2312" w:eastAsia="仿宋_GB2312"/>
                    </w:rPr>
                    <w:t>排量≥3.61L</w:t>
                  </w:r>
                </w:p>
                <w:p>
                  <w:pPr>
                    <w:pStyle w:val="null3"/>
                  </w:pPr>
                  <w:r>
                    <w:rPr>
                      <w:rFonts w:ascii="仿宋_GB2312" w:hAnsi="仿宋_GB2312" w:cs="仿宋_GB2312" w:eastAsia="仿宋_GB2312"/>
                    </w:rPr>
                    <w:t>额定电流约64.8A</w:t>
                  </w:r>
                </w:p>
                <w:p>
                  <w:pPr>
                    <w:pStyle w:val="null3"/>
                  </w:pPr>
                  <w:r>
                    <w:rPr>
                      <w:rFonts w:ascii="仿宋_GB2312" w:hAnsi="仿宋_GB2312" w:cs="仿宋_GB2312" w:eastAsia="仿宋_GB2312"/>
                    </w:rPr>
                    <w:t>机组尺寸约1720*720*1100mm</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拖地机</w:t>
                  </w:r>
                </w:p>
              </w:tc>
              <w:tc>
                <w:tcPr>
                  <w:tcW w:type="dxa" w:w="365"/>
                </w:tcPr>
                <w:p>
                  <w:pPr>
                    <w:pStyle w:val="null3"/>
                  </w:pPr>
                  <w:r>
                    <w:rPr>
                      <w:rFonts w:ascii="仿宋_GB2312" w:hAnsi="仿宋_GB2312" w:cs="仿宋_GB2312" w:eastAsia="仿宋_GB2312"/>
                    </w:rPr>
                    <w:t>清洁宽度(mm)：约530</w:t>
                  </w:r>
                </w:p>
                <w:p>
                  <w:pPr>
                    <w:pStyle w:val="null3"/>
                  </w:pPr>
                  <w:r>
                    <w:rPr>
                      <w:rFonts w:ascii="仿宋_GB2312" w:hAnsi="仿宋_GB2312" w:cs="仿宋_GB2312" w:eastAsia="仿宋_GB2312"/>
                    </w:rPr>
                    <w:t>吸水扒宽度(mm)：约800</w:t>
                  </w:r>
                </w:p>
                <w:p>
                  <w:pPr>
                    <w:pStyle w:val="null3"/>
                  </w:pPr>
                  <w:r>
                    <w:rPr>
                      <w:rFonts w:ascii="仿宋_GB2312" w:hAnsi="仿宋_GB2312" w:cs="仿宋_GB2312" w:eastAsia="仿宋_GB2312"/>
                    </w:rPr>
                    <w:t>清水箱容量(L)≥65L</w:t>
                  </w:r>
                </w:p>
                <w:p>
                  <w:pPr>
                    <w:pStyle w:val="null3"/>
                  </w:pPr>
                  <w:r>
                    <w:rPr>
                      <w:rFonts w:ascii="仿宋_GB2312" w:hAnsi="仿宋_GB2312" w:cs="仿宋_GB2312" w:eastAsia="仿宋_GB2312"/>
                    </w:rPr>
                    <w:t>续航时间(h)≥2.5H</w:t>
                  </w:r>
                </w:p>
                <w:p>
                  <w:pPr>
                    <w:pStyle w:val="null3"/>
                  </w:pPr>
                  <w:r>
                    <w:rPr>
                      <w:rFonts w:ascii="仿宋_GB2312" w:hAnsi="仿宋_GB2312" w:cs="仿宋_GB2312" w:eastAsia="仿宋_GB2312"/>
                    </w:rPr>
                    <w:t>污水箱容量(L)≥70L</w:t>
                  </w:r>
                </w:p>
                <w:p>
                  <w:pPr>
                    <w:pStyle w:val="null3"/>
                  </w:pPr>
                  <w:r>
                    <w:rPr>
                      <w:rFonts w:ascii="仿宋_GB2312" w:hAnsi="仿宋_GB2312" w:cs="仿宋_GB2312" w:eastAsia="仿宋_GB2312"/>
                    </w:rPr>
                    <w:t>刷盘电机功率(W)≥550</w:t>
                  </w:r>
                </w:p>
                <w:p>
                  <w:pPr>
                    <w:pStyle w:val="null3"/>
                  </w:pPr>
                  <w:r>
                    <w:rPr>
                      <w:rFonts w:ascii="仿宋_GB2312" w:hAnsi="仿宋_GB2312" w:cs="仿宋_GB2312" w:eastAsia="仿宋_GB2312"/>
                    </w:rPr>
                    <w:t>工作尺寸(mm)≥1400*800*1040</w:t>
                  </w:r>
                </w:p>
                <w:p>
                  <w:pPr>
                    <w:pStyle w:val="null3"/>
                  </w:pPr>
                  <w:r>
                    <w:rPr>
                      <w:rFonts w:ascii="仿宋_GB2312" w:hAnsi="仿宋_GB2312" w:cs="仿宋_GB2312" w:eastAsia="仿宋_GB2312"/>
                    </w:rPr>
                    <w:t>刷盘尺寸(in)≥18</w:t>
                  </w:r>
                </w:p>
                <w:p>
                  <w:pPr>
                    <w:pStyle w:val="null3"/>
                  </w:pPr>
                  <w:r>
                    <w:rPr>
                      <w:rFonts w:ascii="仿宋_GB2312" w:hAnsi="仿宋_GB2312" w:cs="仿宋_GB2312" w:eastAsia="仿宋_GB2312"/>
                    </w:rPr>
                    <w:t>最小转弯半径(mm)≥900</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厨房杂件</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不锈钢留样盒304</w:t>
                  </w:r>
                </w:p>
              </w:tc>
              <w:tc>
                <w:tcPr>
                  <w:tcW w:type="dxa" w:w="365"/>
                </w:tcPr>
                <w:p>
                  <w:pPr>
                    <w:pStyle w:val="null3"/>
                  </w:pPr>
                  <w:r>
                    <w:rPr>
                      <w:rFonts w:ascii="仿宋_GB2312" w:hAnsi="仿宋_GB2312" w:cs="仿宋_GB2312" w:eastAsia="仿宋_GB2312"/>
                    </w:rPr>
                    <w:t>约250克</w:t>
                  </w:r>
                </w:p>
              </w:tc>
              <w:tc>
                <w:tcPr>
                  <w:tcW w:type="dxa" w:w="365"/>
                </w:tcPr>
                <w:p>
                  <w:pPr>
                    <w:pStyle w:val="null3"/>
                  </w:pPr>
                  <w:r>
                    <w:rPr>
                      <w:rFonts w:ascii="仿宋_GB2312" w:hAnsi="仿宋_GB2312" w:cs="仿宋_GB2312" w:eastAsia="仿宋_GB2312"/>
                    </w:rPr>
                    <w:t>400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不锈钢快餐盘</w:t>
                  </w:r>
                </w:p>
              </w:tc>
              <w:tc>
                <w:tcPr>
                  <w:tcW w:type="dxa" w:w="365"/>
                </w:tcPr>
                <w:p>
                  <w:pPr>
                    <w:pStyle w:val="null3"/>
                  </w:pPr>
                  <w:r>
                    <w:rPr>
                      <w:rFonts w:ascii="仿宋_GB2312" w:hAnsi="仿宋_GB2312" w:cs="仿宋_GB2312" w:eastAsia="仿宋_GB2312"/>
                    </w:rPr>
                    <w:t>304材质/五格</w:t>
                  </w:r>
                </w:p>
              </w:tc>
              <w:tc>
                <w:tcPr>
                  <w:tcW w:type="dxa" w:w="365"/>
                </w:tcPr>
                <w:p>
                  <w:pPr>
                    <w:pStyle w:val="null3"/>
                  </w:pPr>
                  <w:r>
                    <w:rPr>
                      <w:rFonts w:ascii="仿宋_GB2312" w:hAnsi="仿宋_GB2312" w:cs="仿宋_GB2312" w:eastAsia="仿宋_GB2312"/>
                    </w:rPr>
                    <w:t>1200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不锈钢面碗</w:t>
                  </w:r>
                </w:p>
              </w:tc>
              <w:tc>
                <w:tcPr>
                  <w:tcW w:type="dxa" w:w="365"/>
                </w:tcPr>
                <w:p>
                  <w:pPr>
                    <w:pStyle w:val="null3"/>
                  </w:pPr>
                  <w:r>
                    <w:rPr>
                      <w:rFonts w:ascii="仿宋_GB2312" w:hAnsi="仿宋_GB2312" w:cs="仿宋_GB2312" w:eastAsia="仿宋_GB2312"/>
                    </w:rPr>
                    <w:t>304材质/约18CM</w:t>
                  </w:r>
                </w:p>
              </w:tc>
              <w:tc>
                <w:tcPr>
                  <w:tcW w:type="dxa" w:w="365"/>
                </w:tcPr>
                <w:p>
                  <w:pPr>
                    <w:pStyle w:val="null3"/>
                  </w:pPr>
                  <w:r>
                    <w:rPr>
                      <w:rFonts w:ascii="仿宋_GB2312" w:hAnsi="仿宋_GB2312" w:cs="仿宋_GB2312" w:eastAsia="仿宋_GB2312"/>
                    </w:rPr>
                    <w:t>1200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不锈钢汤碗</w:t>
                  </w:r>
                </w:p>
              </w:tc>
              <w:tc>
                <w:tcPr>
                  <w:tcW w:type="dxa" w:w="365"/>
                </w:tcPr>
                <w:p>
                  <w:pPr>
                    <w:pStyle w:val="null3"/>
                  </w:pPr>
                  <w:r>
                    <w:rPr>
                      <w:rFonts w:ascii="仿宋_GB2312" w:hAnsi="仿宋_GB2312" w:cs="仿宋_GB2312" w:eastAsia="仿宋_GB2312"/>
                    </w:rPr>
                    <w:t>304材质/约13CM</w:t>
                  </w:r>
                </w:p>
              </w:tc>
              <w:tc>
                <w:tcPr>
                  <w:tcW w:type="dxa" w:w="365"/>
                </w:tcPr>
                <w:p>
                  <w:pPr>
                    <w:pStyle w:val="null3"/>
                  </w:pPr>
                  <w:r>
                    <w:rPr>
                      <w:rFonts w:ascii="仿宋_GB2312" w:hAnsi="仿宋_GB2312" w:cs="仿宋_GB2312" w:eastAsia="仿宋_GB2312"/>
                    </w:rPr>
                    <w:t>1200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不锈钢桶304</w:t>
                  </w:r>
                </w:p>
              </w:tc>
              <w:tc>
                <w:tcPr>
                  <w:tcW w:type="dxa" w:w="365"/>
                </w:tcPr>
                <w:p>
                  <w:pPr>
                    <w:pStyle w:val="null3"/>
                  </w:pPr>
                  <w:r>
                    <w:rPr>
                      <w:rFonts w:ascii="仿宋_GB2312" w:hAnsi="仿宋_GB2312" w:cs="仿宋_GB2312" w:eastAsia="仿宋_GB2312"/>
                    </w:rPr>
                    <w:t>约60CM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不锈钢桶304</w:t>
                  </w:r>
                </w:p>
              </w:tc>
              <w:tc>
                <w:tcPr>
                  <w:tcW w:type="dxa" w:w="365"/>
                </w:tcPr>
                <w:p>
                  <w:pPr>
                    <w:pStyle w:val="null3"/>
                  </w:pPr>
                  <w:r>
                    <w:rPr>
                      <w:rFonts w:ascii="仿宋_GB2312" w:hAnsi="仿宋_GB2312" w:cs="仿宋_GB2312" w:eastAsia="仿宋_GB2312"/>
                    </w:rPr>
                    <w:t>约50CM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不锈钢桶304</w:t>
                  </w:r>
                </w:p>
              </w:tc>
              <w:tc>
                <w:tcPr>
                  <w:tcW w:type="dxa" w:w="365"/>
                </w:tcPr>
                <w:p>
                  <w:pPr>
                    <w:pStyle w:val="null3"/>
                  </w:pPr>
                  <w:r>
                    <w:rPr>
                      <w:rFonts w:ascii="仿宋_GB2312" w:hAnsi="仿宋_GB2312" w:cs="仿宋_GB2312" w:eastAsia="仿宋_GB2312"/>
                    </w:rPr>
                    <w:t>约40CM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筷子</w:t>
                  </w:r>
                </w:p>
              </w:tc>
              <w:tc>
                <w:tcPr>
                  <w:tcW w:type="dxa" w:w="365"/>
                </w:tcPr>
                <w:p>
                  <w:pPr>
                    <w:pStyle w:val="null3"/>
                  </w:pPr>
                  <w:r>
                    <w:rPr>
                      <w:rFonts w:ascii="仿宋_GB2312" w:hAnsi="仿宋_GB2312" w:cs="仿宋_GB2312" w:eastAsia="仿宋_GB2312"/>
                    </w:rPr>
                    <w:t>PE材质</w:t>
                  </w:r>
                </w:p>
              </w:tc>
              <w:tc>
                <w:tcPr>
                  <w:tcW w:type="dxa" w:w="365"/>
                </w:tcPr>
                <w:p>
                  <w:pPr>
                    <w:pStyle w:val="null3"/>
                  </w:pPr>
                  <w:r>
                    <w:rPr>
                      <w:rFonts w:ascii="仿宋_GB2312" w:hAnsi="仿宋_GB2312" w:cs="仿宋_GB2312" w:eastAsia="仿宋_GB2312"/>
                    </w:rPr>
                    <w:t>3000</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料勺</w:t>
                  </w:r>
                </w:p>
              </w:tc>
              <w:tc>
                <w:tcPr>
                  <w:tcW w:type="dxa" w:w="365"/>
                </w:tcPr>
                <w:p>
                  <w:pPr>
                    <w:pStyle w:val="null3"/>
                  </w:pPr>
                  <w:r>
                    <w:rPr>
                      <w:rFonts w:ascii="仿宋_GB2312" w:hAnsi="仿宋_GB2312" w:cs="仿宋_GB2312" w:eastAsia="仿宋_GB2312"/>
                    </w:rPr>
                    <w:t>约23cm</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厨师服</w:t>
                  </w:r>
                </w:p>
              </w:tc>
              <w:tc>
                <w:tcPr>
                  <w:tcW w:type="dxa" w:w="365"/>
                </w:tcPr>
                <w:p>
                  <w:pPr>
                    <w:pStyle w:val="null3"/>
                  </w:pPr>
                  <w:r>
                    <w:rPr>
                      <w:rFonts w:ascii="仿宋_GB2312" w:hAnsi="仿宋_GB2312" w:cs="仿宋_GB2312" w:eastAsia="仿宋_GB2312"/>
                    </w:rPr>
                    <w:t>大号</w:t>
                  </w:r>
                </w:p>
              </w:tc>
              <w:tc>
                <w:tcPr>
                  <w:tcW w:type="dxa" w:w="365"/>
                </w:tcPr>
                <w:p>
                  <w:pPr>
                    <w:pStyle w:val="null3"/>
                  </w:pPr>
                  <w:r>
                    <w:rPr>
                      <w:rFonts w:ascii="仿宋_GB2312" w:hAnsi="仿宋_GB2312" w:cs="仿宋_GB2312" w:eastAsia="仿宋_GB2312"/>
                    </w:rPr>
                    <w:t>120</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锅刷</w:t>
                  </w:r>
                </w:p>
              </w:tc>
              <w:tc>
                <w:tcPr>
                  <w:tcW w:type="dxa" w:w="365"/>
                </w:tcPr>
                <w:p>
                  <w:pPr>
                    <w:pStyle w:val="null3"/>
                  </w:pPr>
                  <w:r>
                    <w:rPr>
                      <w:rFonts w:ascii="仿宋_GB2312" w:hAnsi="仿宋_GB2312" w:cs="仿宋_GB2312" w:eastAsia="仿宋_GB2312"/>
                    </w:rPr>
                    <w:t>约25*7cm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大炒勺</w:t>
                  </w:r>
                </w:p>
              </w:tc>
              <w:tc>
                <w:tcPr>
                  <w:tcW w:type="dxa" w:w="365"/>
                </w:tcPr>
                <w:p>
                  <w:pPr>
                    <w:pStyle w:val="null3"/>
                  </w:pPr>
                  <w:r>
                    <w:rPr>
                      <w:rFonts w:ascii="仿宋_GB2312" w:hAnsi="仿宋_GB2312" w:cs="仿宋_GB2312" w:eastAsia="仿宋_GB2312"/>
                    </w:rPr>
                    <w:t>约53*12cm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大锅铲</w:t>
                  </w:r>
                </w:p>
              </w:tc>
              <w:tc>
                <w:tcPr>
                  <w:tcW w:type="dxa" w:w="365"/>
                </w:tcPr>
                <w:p>
                  <w:pPr>
                    <w:pStyle w:val="null3"/>
                  </w:pPr>
                  <w:r>
                    <w:rPr>
                      <w:rFonts w:ascii="仿宋_GB2312" w:hAnsi="仿宋_GB2312" w:cs="仿宋_GB2312" w:eastAsia="仿宋_GB2312"/>
                    </w:rPr>
                    <w:t>约120cm*15cm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大罩沥</w:t>
                  </w:r>
                </w:p>
              </w:tc>
              <w:tc>
                <w:tcPr>
                  <w:tcW w:type="dxa" w:w="365"/>
                </w:tcPr>
                <w:p>
                  <w:pPr>
                    <w:pStyle w:val="null3"/>
                  </w:pPr>
                  <w:r>
                    <w:rPr>
                      <w:rFonts w:ascii="仿宋_GB2312" w:hAnsi="仿宋_GB2312" w:cs="仿宋_GB2312" w:eastAsia="仿宋_GB2312"/>
                    </w:rPr>
                    <w:t>约120cm*15cm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小罩沥</w:t>
                  </w:r>
                </w:p>
              </w:tc>
              <w:tc>
                <w:tcPr>
                  <w:tcW w:type="dxa" w:w="365"/>
                </w:tcPr>
                <w:p>
                  <w:pPr>
                    <w:pStyle w:val="null3"/>
                  </w:pPr>
                  <w:r>
                    <w:rPr>
                      <w:rFonts w:ascii="仿宋_GB2312" w:hAnsi="仿宋_GB2312" w:cs="仿宋_GB2312" w:eastAsia="仿宋_GB2312"/>
                    </w:rPr>
                    <w:t>约53*30cm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油沥</w:t>
                  </w:r>
                </w:p>
              </w:tc>
              <w:tc>
                <w:tcPr>
                  <w:tcW w:type="dxa" w:w="365"/>
                </w:tcPr>
                <w:p>
                  <w:pPr>
                    <w:pStyle w:val="null3"/>
                  </w:pPr>
                  <w:r>
                    <w:rPr>
                      <w:rFonts w:ascii="仿宋_GB2312" w:hAnsi="仿宋_GB2312" w:cs="仿宋_GB2312" w:eastAsia="仿宋_GB2312"/>
                    </w:rPr>
                    <w:t>约53*30cm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砍刀</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片刀</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桑刀</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钢盆大304</w:t>
                  </w:r>
                </w:p>
              </w:tc>
              <w:tc>
                <w:tcPr>
                  <w:tcW w:type="dxa" w:w="365"/>
                </w:tcPr>
                <w:p>
                  <w:pPr>
                    <w:pStyle w:val="null3"/>
                  </w:pPr>
                  <w:r>
                    <w:rPr>
                      <w:rFonts w:ascii="仿宋_GB2312" w:hAnsi="仿宋_GB2312" w:cs="仿宋_GB2312" w:eastAsia="仿宋_GB2312"/>
                    </w:rPr>
                    <w:t>直径约70cm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21</w:t>
                  </w:r>
                </w:p>
              </w:tc>
              <w:tc>
                <w:tcPr>
                  <w:tcW w:type="dxa" w:w="365"/>
                </w:tcPr>
                <w:p>
                  <w:pPr>
                    <w:pStyle w:val="null3"/>
                  </w:pPr>
                  <w:r>
                    <w:rPr>
                      <w:rFonts w:ascii="仿宋_GB2312" w:hAnsi="仿宋_GB2312" w:cs="仿宋_GB2312" w:eastAsia="仿宋_GB2312"/>
                    </w:rPr>
                    <w:t>钢盆中304</w:t>
                  </w:r>
                </w:p>
              </w:tc>
              <w:tc>
                <w:tcPr>
                  <w:tcW w:type="dxa" w:w="365"/>
                </w:tcPr>
                <w:p>
                  <w:pPr>
                    <w:pStyle w:val="null3"/>
                  </w:pPr>
                  <w:r>
                    <w:rPr>
                      <w:rFonts w:ascii="仿宋_GB2312" w:hAnsi="仿宋_GB2312" w:cs="仿宋_GB2312" w:eastAsia="仿宋_GB2312"/>
                    </w:rPr>
                    <w:t>直径约50cm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22</w:t>
                  </w:r>
                </w:p>
              </w:tc>
              <w:tc>
                <w:tcPr>
                  <w:tcW w:type="dxa" w:w="365"/>
                </w:tcPr>
                <w:p>
                  <w:pPr>
                    <w:pStyle w:val="null3"/>
                  </w:pPr>
                  <w:r>
                    <w:rPr>
                      <w:rFonts w:ascii="仿宋_GB2312" w:hAnsi="仿宋_GB2312" w:cs="仿宋_GB2312" w:eastAsia="仿宋_GB2312"/>
                    </w:rPr>
                    <w:t>钢盆小304</w:t>
                  </w:r>
                </w:p>
              </w:tc>
              <w:tc>
                <w:tcPr>
                  <w:tcW w:type="dxa" w:w="365"/>
                </w:tcPr>
                <w:p>
                  <w:pPr>
                    <w:pStyle w:val="null3"/>
                  </w:pPr>
                  <w:r>
                    <w:rPr>
                      <w:rFonts w:ascii="仿宋_GB2312" w:hAnsi="仿宋_GB2312" w:cs="仿宋_GB2312" w:eastAsia="仿宋_GB2312"/>
                    </w:rPr>
                    <w:t>直径约35cm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23</w:t>
                  </w:r>
                </w:p>
              </w:tc>
              <w:tc>
                <w:tcPr>
                  <w:tcW w:type="dxa" w:w="365"/>
                </w:tcPr>
                <w:p>
                  <w:pPr>
                    <w:pStyle w:val="null3"/>
                  </w:pPr>
                  <w:r>
                    <w:rPr>
                      <w:rFonts w:ascii="仿宋_GB2312" w:hAnsi="仿宋_GB2312" w:cs="仿宋_GB2312" w:eastAsia="仿宋_GB2312"/>
                    </w:rPr>
                    <w:t>油盆304</w:t>
                  </w:r>
                </w:p>
              </w:tc>
              <w:tc>
                <w:tcPr>
                  <w:tcW w:type="dxa" w:w="365"/>
                </w:tcPr>
                <w:p>
                  <w:pPr>
                    <w:pStyle w:val="null3"/>
                  </w:pPr>
                  <w:r>
                    <w:rPr>
                      <w:rFonts w:ascii="仿宋_GB2312" w:hAnsi="仿宋_GB2312" w:cs="仿宋_GB2312" w:eastAsia="仿宋_GB2312"/>
                    </w:rPr>
                    <w:t>直径约320mm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调料罐304</w:t>
                  </w:r>
                </w:p>
              </w:tc>
              <w:tc>
                <w:tcPr>
                  <w:tcW w:type="dxa" w:w="365"/>
                </w:tcPr>
                <w:p>
                  <w:pPr>
                    <w:pStyle w:val="null3"/>
                  </w:pPr>
                  <w:r>
                    <w:rPr>
                      <w:rFonts w:ascii="仿宋_GB2312" w:hAnsi="仿宋_GB2312" w:cs="仿宋_GB2312" w:eastAsia="仿宋_GB2312"/>
                    </w:rPr>
                    <w:t>约18cm</w:t>
                  </w:r>
                </w:p>
              </w:tc>
              <w:tc>
                <w:tcPr>
                  <w:tcW w:type="dxa" w:w="365"/>
                </w:tcPr>
                <w:p>
                  <w:pPr>
                    <w:pStyle w:val="null3"/>
                  </w:pPr>
                  <w:r>
                    <w:rPr>
                      <w:rFonts w:ascii="仿宋_GB2312" w:hAnsi="仿宋_GB2312" w:cs="仿宋_GB2312" w:eastAsia="仿宋_GB2312"/>
                    </w:rPr>
                    <w:t>80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25</w:t>
                  </w:r>
                </w:p>
              </w:tc>
              <w:tc>
                <w:tcPr>
                  <w:tcW w:type="dxa" w:w="365"/>
                </w:tcPr>
                <w:p>
                  <w:pPr>
                    <w:pStyle w:val="null3"/>
                  </w:pPr>
                  <w:r>
                    <w:rPr>
                      <w:rFonts w:ascii="仿宋_GB2312" w:hAnsi="仿宋_GB2312" w:cs="仿宋_GB2312" w:eastAsia="仿宋_GB2312"/>
                    </w:rPr>
                    <w:t>马斗304</w:t>
                  </w:r>
                </w:p>
              </w:tc>
              <w:tc>
                <w:tcPr>
                  <w:tcW w:type="dxa" w:w="365"/>
                </w:tcPr>
                <w:p>
                  <w:pPr>
                    <w:pStyle w:val="null3"/>
                  </w:pPr>
                  <w:r>
                    <w:rPr>
                      <w:rFonts w:ascii="仿宋_GB2312" w:hAnsi="仿宋_GB2312" w:cs="仿宋_GB2312" w:eastAsia="仿宋_GB2312"/>
                    </w:rPr>
                    <w:t>约16cm</w:t>
                  </w:r>
                </w:p>
              </w:tc>
              <w:tc>
                <w:tcPr>
                  <w:tcW w:type="dxa" w:w="365"/>
                </w:tcPr>
                <w:p>
                  <w:pPr>
                    <w:pStyle w:val="null3"/>
                  </w:pPr>
                  <w:r>
                    <w:rPr>
                      <w:rFonts w:ascii="仿宋_GB2312" w:hAnsi="仿宋_GB2312" w:cs="仿宋_GB2312" w:eastAsia="仿宋_GB2312"/>
                    </w:rPr>
                    <w:t>60</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26</w:t>
                  </w:r>
                </w:p>
              </w:tc>
              <w:tc>
                <w:tcPr>
                  <w:tcW w:type="dxa" w:w="365"/>
                </w:tcPr>
                <w:p>
                  <w:pPr>
                    <w:pStyle w:val="null3"/>
                  </w:pPr>
                  <w:r>
                    <w:rPr>
                      <w:rFonts w:ascii="仿宋_GB2312" w:hAnsi="仿宋_GB2312" w:cs="仿宋_GB2312" w:eastAsia="仿宋_GB2312"/>
                    </w:rPr>
                    <w:t>油石</w:t>
                  </w:r>
                </w:p>
              </w:tc>
              <w:tc>
                <w:tcPr>
                  <w:tcW w:type="dxa" w:w="365"/>
                </w:tcPr>
                <w:p>
                  <w:pPr>
                    <w:pStyle w:val="null3"/>
                  </w:pPr>
                  <w:r>
                    <w:rPr>
                      <w:rFonts w:ascii="仿宋_GB2312" w:hAnsi="仿宋_GB2312" w:cs="仿宋_GB2312" w:eastAsia="仿宋_GB2312"/>
                    </w:rPr>
                    <w:t>约20*53*28CM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27</w:t>
                  </w:r>
                </w:p>
              </w:tc>
              <w:tc>
                <w:tcPr>
                  <w:tcW w:type="dxa" w:w="365"/>
                </w:tcPr>
                <w:p>
                  <w:pPr>
                    <w:pStyle w:val="null3"/>
                  </w:pPr>
                  <w:r>
                    <w:rPr>
                      <w:rFonts w:ascii="仿宋_GB2312" w:hAnsi="仿宋_GB2312" w:cs="仿宋_GB2312" w:eastAsia="仿宋_GB2312"/>
                    </w:rPr>
                    <w:t>钢漏瓢304</w:t>
                  </w:r>
                </w:p>
              </w:tc>
              <w:tc>
                <w:tcPr>
                  <w:tcW w:type="dxa" w:w="365"/>
                </w:tcPr>
                <w:p>
                  <w:pPr>
                    <w:pStyle w:val="null3"/>
                  </w:pPr>
                  <w:r>
                    <w:rPr>
                      <w:rFonts w:ascii="仿宋_GB2312" w:hAnsi="仿宋_GB2312" w:cs="仿宋_GB2312" w:eastAsia="仿宋_GB2312"/>
                    </w:rPr>
                    <w:t>约30cm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剪刀</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29</w:t>
                  </w:r>
                </w:p>
              </w:tc>
              <w:tc>
                <w:tcPr>
                  <w:tcW w:type="dxa" w:w="365"/>
                </w:tcPr>
                <w:p>
                  <w:pPr>
                    <w:pStyle w:val="null3"/>
                  </w:pPr>
                  <w:r>
                    <w:rPr>
                      <w:rFonts w:ascii="仿宋_GB2312" w:hAnsi="仿宋_GB2312" w:cs="仿宋_GB2312" w:eastAsia="仿宋_GB2312"/>
                    </w:rPr>
                    <w:t>菜墩PE(四色)</w:t>
                  </w:r>
                </w:p>
              </w:tc>
              <w:tc>
                <w:tcPr>
                  <w:tcW w:type="dxa" w:w="365"/>
                </w:tcPr>
                <w:p>
                  <w:pPr>
                    <w:pStyle w:val="null3"/>
                  </w:pPr>
                  <w:r>
                    <w:rPr>
                      <w:rFonts w:ascii="仿宋_GB2312" w:hAnsi="仿宋_GB2312" w:cs="仿宋_GB2312" w:eastAsia="仿宋_GB2312"/>
                    </w:rPr>
                    <w:t>直径约45cm*12CM</w:t>
                  </w:r>
                </w:p>
              </w:tc>
              <w:tc>
                <w:tcPr>
                  <w:tcW w:type="dxa" w:w="365"/>
                </w:tcPr>
                <w:p>
                  <w:pPr>
                    <w:pStyle w:val="null3"/>
                  </w:pPr>
                  <w:r>
                    <w:rPr>
                      <w:rFonts w:ascii="仿宋_GB2312" w:hAnsi="仿宋_GB2312" w:cs="仿宋_GB2312" w:eastAsia="仿宋_GB2312"/>
                    </w:rPr>
                    <w:t>50</w:t>
                  </w:r>
                </w:p>
              </w:tc>
              <w:tc>
                <w:tcPr>
                  <w:tcW w:type="dxa" w:w="365"/>
                </w:tcPr>
                <w:p>
                  <w:pPr>
                    <w:pStyle w:val="null3"/>
                  </w:pPr>
                  <w:r>
                    <w:rPr>
                      <w:rFonts w:ascii="仿宋_GB2312" w:hAnsi="仿宋_GB2312" w:cs="仿宋_GB2312" w:eastAsia="仿宋_GB2312"/>
                    </w:rPr>
                    <w:t>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29</w:t>
                  </w:r>
                </w:p>
              </w:tc>
              <w:tc>
                <w:tcPr>
                  <w:tcW w:type="dxa" w:w="365"/>
                </w:tcPr>
                <w:p>
                  <w:pPr>
                    <w:pStyle w:val="null3"/>
                  </w:pPr>
                  <w:r>
                    <w:rPr>
                      <w:rFonts w:ascii="仿宋_GB2312" w:hAnsi="仿宋_GB2312" w:cs="仿宋_GB2312" w:eastAsia="仿宋_GB2312"/>
                    </w:rPr>
                    <w:t>菜墩（木）</w:t>
                  </w:r>
                </w:p>
              </w:tc>
              <w:tc>
                <w:tcPr>
                  <w:tcW w:type="dxa" w:w="365"/>
                </w:tcPr>
                <w:p>
                  <w:pPr>
                    <w:pStyle w:val="null3"/>
                  </w:pPr>
                  <w:r>
                    <w:rPr>
                      <w:rFonts w:ascii="仿宋_GB2312" w:hAnsi="仿宋_GB2312" w:cs="仿宋_GB2312" w:eastAsia="仿宋_GB2312"/>
                    </w:rPr>
                    <w:t>直径约45cm*12CM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块</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擀面杖大</w:t>
                  </w:r>
                </w:p>
              </w:tc>
              <w:tc>
                <w:tcPr>
                  <w:tcW w:type="dxa" w:w="365"/>
                </w:tcPr>
                <w:p>
                  <w:pPr>
                    <w:pStyle w:val="null3"/>
                  </w:pPr>
                  <w:r>
                    <w:rPr>
                      <w:rFonts w:ascii="仿宋_GB2312" w:hAnsi="仿宋_GB2312" w:cs="仿宋_GB2312" w:eastAsia="仿宋_GB2312"/>
                    </w:rPr>
                    <w:t>约1.2m长</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根</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31</w:t>
                  </w:r>
                </w:p>
              </w:tc>
              <w:tc>
                <w:tcPr>
                  <w:tcW w:type="dxa" w:w="365"/>
                </w:tcPr>
                <w:p>
                  <w:pPr>
                    <w:pStyle w:val="null3"/>
                  </w:pPr>
                  <w:r>
                    <w:rPr>
                      <w:rFonts w:ascii="仿宋_GB2312" w:hAnsi="仿宋_GB2312" w:cs="仿宋_GB2312" w:eastAsia="仿宋_GB2312"/>
                    </w:rPr>
                    <w:t>擀面杖中</w:t>
                  </w:r>
                </w:p>
              </w:tc>
              <w:tc>
                <w:tcPr>
                  <w:tcW w:type="dxa" w:w="365"/>
                </w:tcPr>
                <w:p>
                  <w:pPr>
                    <w:pStyle w:val="null3"/>
                  </w:pPr>
                  <w:r>
                    <w:rPr>
                      <w:rFonts w:ascii="仿宋_GB2312" w:hAnsi="仿宋_GB2312" w:cs="仿宋_GB2312" w:eastAsia="仿宋_GB2312"/>
                    </w:rPr>
                    <w:t>约1.0m长</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根</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32</w:t>
                  </w:r>
                </w:p>
              </w:tc>
              <w:tc>
                <w:tcPr>
                  <w:tcW w:type="dxa" w:w="365"/>
                </w:tcPr>
                <w:p>
                  <w:pPr>
                    <w:pStyle w:val="null3"/>
                  </w:pPr>
                  <w:r>
                    <w:rPr>
                      <w:rFonts w:ascii="仿宋_GB2312" w:hAnsi="仿宋_GB2312" w:cs="仿宋_GB2312" w:eastAsia="仿宋_GB2312"/>
                    </w:rPr>
                    <w:t>擀面杖小</w:t>
                  </w:r>
                </w:p>
              </w:tc>
              <w:tc>
                <w:tcPr>
                  <w:tcW w:type="dxa" w:w="365"/>
                </w:tcPr>
                <w:p>
                  <w:pPr>
                    <w:pStyle w:val="null3"/>
                  </w:pPr>
                  <w:r>
                    <w:rPr>
                      <w:rFonts w:ascii="仿宋_GB2312" w:hAnsi="仿宋_GB2312" w:cs="仿宋_GB2312" w:eastAsia="仿宋_GB2312"/>
                    </w:rPr>
                    <w:t>约0.5m长</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根</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33</w:t>
                  </w:r>
                </w:p>
              </w:tc>
              <w:tc>
                <w:tcPr>
                  <w:tcW w:type="dxa" w:w="365"/>
                </w:tcPr>
                <w:p>
                  <w:pPr>
                    <w:pStyle w:val="null3"/>
                  </w:pPr>
                  <w:r>
                    <w:rPr>
                      <w:rFonts w:ascii="仿宋_GB2312" w:hAnsi="仿宋_GB2312" w:cs="仿宋_GB2312" w:eastAsia="仿宋_GB2312"/>
                    </w:rPr>
                    <w:t>水瓢304</w:t>
                  </w:r>
                </w:p>
              </w:tc>
              <w:tc>
                <w:tcPr>
                  <w:tcW w:type="dxa" w:w="365"/>
                </w:tcPr>
                <w:p>
                  <w:pPr>
                    <w:pStyle w:val="null3"/>
                  </w:pPr>
                  <w:r>
                    <w:rPr>
                      <w:rFonts w:ascii="仿宋_GB2312" w:hAnsi="仿宋_GB2312" w:cs="仿宋_GB2312" w:eastAsia="仿宋_GB2312"/>
                    </w:rPr>
                    <w:t>约53*20</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34</w:t>
                  </w:r>
                </w:p>
              </w:tc>
              <w:tc>
                <w:tcPr>
                  <w:tcW w:type="dxa" w:w="365"/>
                </w:tcPr>
                <w:p>
                  <w:pPr>
                    <w:pStyle w:val="null3"/>
                  </w:pPr>
                  <w:r>
                    <w:rPr>
                      <w:rFonts w:ascii="仿宋_GB2312" w:hAnsi="仿宋_GB2312" w:cs="仿宋_GB2312" w:eastAsia="仿宋_GB2312"/>
                    </w:rPr>
                    <w:t>腰斗304</w:t>
                  </w:r>
                </w:p>
              </w:tc>
              <w:tc>
                <w:tcPr>
                  <w:tcW w:type="dxa" w:w="365"/>
                </w:tcPr>
                <w:p>
                  <w:pPr>
                    <w:pStyle w:val="null3"/>
                  </w:pPr>
                  <w:r>
                    <w:rPr>
                      <w:rFonts w:ascii="仿宋_GB2312" w:hAnsi="仿宋_GB2312" w:cs="仿宋_GB2312" w:eastAsia="仿宋_GB2312"/>
                    </w:rPr>
                    <w:t>2约0*9CM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35</w:t>
                  </w:r>
                </w:p>
              </w:tc>
              <w:tc>
                <w:tcPr>
                  <w:tcW w:type="dxa" w:w="365"/>
                </w:tcPr>
                <w:p>
                  <w:pPr>
                    <w:pStyle w:val="null3"/>
                  </w:pPr>
                  <w:r>
                    <w:rPr>
                      <w:rFonts w:ascii="仿宋_GB2312" w:hAnsi="仿宋_GB2312" w:cs="仿宋_GB2312" w:eastAsia="仿宋_GB2312"/>
                    </w:rPr>
                    <w:t>墩围</w:t>
                  </w:r>
                </w:p>
              </w:tc>
              <w:tc>
                <w:tcPr>
                  <w:tcW w:type="dxa" w:w="365"/>
                </w:tcPr>
                <w:p>
                  <w:pPr>
                    <w:pStyle w:val="null3"/>
                  </w:pPr>
                  <w:r>
                    <w:rPr>
                      <w:rFonts w:ascii="仿宋_GB2312" w:hAnsi="仿宋_GB2312" w:cs="仿宋_GB2312" w:eastAsia="仿宋_GB2312"/>
                    </w:rPr>
                    <w:t>约45*70CM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36</w:t>
                  </w:r>
                </w:p>
              </w:tc>
              <w:tc>
                <w:tcPr>
                  <w:tcW w:type="dxa" w:w="365"/>
                </w:tcPr>
                <w:p>
                  <w:pPr>
                    <w:pStyle w:val="null3"/>
                  </w:pPr>
                  <w:r>
                    <w:rPr>
                      <w:rFonts w:ascii="仿宋_GB2312" w:hAnsi="仿宋_GB2312" w:cs="仿宋_GB2312" w:eastAsia="仿宋_GB2312"/>
                    </w:rPr>
                    <w:t>刀架</w:t>
                  </w:r>
                </w:p>
              </w:tc>
              <w:tc>
                <w:tcPr>
                  <w:tcW w:type="dxa" w:w="365"/>
                </w:tcPr>
                <w:p>
                  <w:pPr>
                    <w:pStyle w:val="null3"/>
                  </w:pPr>
                  <w:r>
                    <w:rPr>
                      <w:rFonts w:ascii="仿宋_GB2312" w:hAnsi="仿宋_GB2312" w:cs="仿宋_GB2312" w:eastAsia="仿宋_GB2312"/>
                    </w:rPr>
                    <w:t>4格</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37</w:t>
                  </w:r>
                </w:p>
              </w:tc>
              <w:tc>
                <w:tcPr>
                  <w:tcW w:type="dxa" w:w="365"/>
                </w:tcPr>
                <w:p>
                  <w:pPr>
                    <w:pStyle w:val="null3"/>
                  </w:pPr>
                  <w:r>
                    <w:rPr>
                      <w:rFonts w:ascii="仿宋_GB2312" w:hAnsi="仿宋_GB2312" w:cs="仿宋_GB2312" w:eastAsia="仿宋_GB2312"/>
                    </w:rPr>
                    <w:t>走锤</w:t>
                  </w:r>
                </w:p>
              </w:tc>
              <w:tc>
                <w:tcPr>
                  <w:tcW w:type="dxa" w:w="365"/>
                </w:tcPr>
                <w:p>
                  <w:pPr>
                    <w:pStyle w:val="null3"/>
                  </w:pPr>
                  <w:r>
                    <w:rPr>
                      <w:rFonts w:ascii="仿宋_GB2312" w:hAnsi="仿宋_GB2312" w:cs="仿宋_GB2312" w:eastAsia="仿宋_GB2312"/>
                    </w:rPr>
                    <w:t>约25*10CM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38</w:t>
                  </w:r>
                </w:p>
              </w:tc>
              <w:tc>
                <w:tcPr>
                  <w:tcW w:type="dxa" w:w="365"/>
                </w:tcPr>
                <w:p>
                  <w:pPr>
                    <w:pStyle w:val="null3"/>
                  </w:pPr>
                  <w:r>
                    <w:rPr>
                      <w:rFonts w:ascii="仿宋_GB2312" w:hAnsi="仿宋_GB2312" w:cs="仿宋_GB2312" w:eastAsia="仿宋_GB2312"/>
                    </w:rPr>
                    <w:t>油刷</w:t>
                  </w:r>
                </w:p>
              </w:tc>
              <w:tc>
                <w:tcPr>
                  <w:tcW w:type="dxa" w:w="365"/>
                </w:tcPr>
                <w:p>
                  <w:pPr>
                    <w:pStyle w:val="null3"/>
                  </w:pPr>
                  <w:r>
                    <w:rPr>
                      <w:rFonts w:ascii="仿宋_GB2312" w:hAnsi="仿宋_GB2312" w:cs="仿宋_GB2312" w:eastAsia="仿宋_GB2312"/>
                    </w:rPr>
                    <w:t>约185*45CM</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39</w:t>
                  </w:r>
                </w:p>
              </w:tc>
              <w:tc>
                <w:tcPr>
                  <w:tcW w:type="dxa" w:w="365"/>
                </w:tcPr>
                <w:p>
                  <w:pPr>
                    <w:pStyle w:val="null3"/>
                  </w:pPr>
                  <w:r>
                    <w:rPr>
                      <w:rFonts w:ascii="仿宋_GB2312" w:hAnsi="仿宋_GB2312" w:cs="仿宋_GB2312" w:eastAsia="仿宋_GB2312"/>
                    </w:rPr>
                    <w:t>打饭勺304</w:t>
                  </w:r>
                </w:p>
              </w:tc>
              <w:tc>
                <w:tcPr>
                  <w:tcW w:type="dxa" w:w="365"/>
                </w:tcPr>
                <w:p>
                  <w:pPr>
                    <w:pStyle w:val="null3"/>
                  </w:pPr>
                  <w:r>
                    <w:rPr>
                      <w:rFonts w:ascii="仿宋_GB2312" w:hAnsi="仿宋_GB2312" w:cs="仿宋_GB2312" w:eastAsia="仿宋_GB2312"/>
                    </w:rPr>
                    <w:t>中号</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40</w:t>
                  </w:r>
                </w:p>
              </w:tc>
              <w:tc>
                <w:tcPr>
                  <w:tcW w:type="dxa" w:w="365"/>
                </w:tcPr>
                <w:p>
                  <w:pPr>
                    <w:pStyle w:val="null3"/>
                  </w:pPr>
                  <w:r>
                    <w:rPr>
                      <w:rFonts w:ascii="仿宋_GB2312" w:hAnsi="仿宋_GB2312" w:cs="仿宋_GB2312" w:eastAsia="仿宋_GB2312"/>
                    </w:rPr>
                    <w:t>菜筐</w:t>
                  </w:r>
                </w:p>
              </w:tc>
              <w:tc>
                <w:tcPr>
                  <w:tcW w:type="dxa" w:w="365"/>
                </w:tcPr>
                <w:p>
                  <w:pPr>
                    <w:pStyle w:val="null3"/>
                  </w:pPr>
                  <w:r>
                    <w:rPr>
                      <w:rFonts w:ascii="仿宋_GB2312" w:hAnsi="仿宋_GB2312" w:cs="仿宋_GB2312" w:eastAsia="仿宋_GB2312"/>
                    </w:rPr>
                    <w:t>约40×60cm*35CM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41</w:t>
                  </w:r>
                </w:p>
              </w:tc>
              <w:tc>
                <w:tcPr>
                  <w:tcW w:type="dxa" w:w="365"/>
                </w:tcPr>
                <w:p>
                  <w:pPr>
                    <w:pStyle w:val="null3"/>
                  </w:pPr>
                  <w:r>
                    <w:rPr>
                      <w:rFonts w:ascii="仿宋_GB2312" w:hAnsi="仿宋_GB2312" w:cs="仿宋_GB2312" w:eastAsia="仿宋_GB2312"/>
                    </w:rPr>
                    <w:t>菜筐</w:t>
                  </w:r>
                </w:p>
              </w:tc>
              <w:tc>
                <w:tcPr>
                  <w:tcW w:type="dxa" w:w="365"/>
                </w:tcPr>
                <w:p>
                  <w:pPr>
                    <w:pStyle w:val="null3"/>
                  </w:pPr>
                  <w:r>
                    <w:rPr>
                      <w:rFonts w:ascii="仿宋_GB2312" w:hAnsi="仿宋_GB2312" w:cs="仿宋_GB2312" w:eastAsia="仿宋_GB2312"/>
                    </w:rPr>
                    <w:t>约30×50cm*35CM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42</w:t>
                  </w:r>
                </w:p>
              </w:tc>
              <w:tc>
                <w:tcPr>
                  <w:tcW w:type="dxa" w:w="365"/>
                </w:tcPr>
                <w:p>
                  <w:pPr>
                    <w:pStyle w:val="null3"/>
                  </w:pPr>
                  <w:r>
                    <w:rPr>
                      <w:rFonts w:ascii="仿宋_GB2312" w:hAnsi="仿宋_GB2312" w:cs="仿宋_GB2312" w:eastAsia="仿宋_GB2312"/>
                    </w:rPr>
                    <w:t>菜筐</w:t>
                  </w:r>
                </w:p>
              </w:tc>
              <w:tc>
                <w:tcPr>
                  <w:tcW w:type="dxa" w:w="365"/>
                </w:tcPr>
                <w:p>
                  <w:pPr>
                    <w:pStyle w:val="null3"/>
                  </w:pPr>
                  <w:r>
                    <w:rPr>
                      <w:rFonts w:ascii="仿宋_GB2312" w:hAnsi="仿宋_GB2312" w:cs="仿宋_GB2312" w:eastAsia="仿宋_GB2312"/>
                    </w:rPr>
                    <w:t>约30×40cm10CM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43</w:t>
                  </w:r>
                </w:p>
              </w:tc>
              <w:tc>
                <w:tcPr>
                  <w:tcW w:type="dxa" w:w="365"/>
                </w:tcPr>
                <w:p>
                  <w:pPr>
                    <w:pStyle w:val="null3"/>
                  </w:pPr>
                  <w:r>
                    <w:rPr>
                      <w:rFonts w:ascii="仿宋_GB2312" w:hAnsi="仿宋_GB2312" w:cs="仿宋_GB2312" w:eastAsia="仿宋_GB2312"/>
                    </w:rPr>
                    <w:t>削皮刀</w:t>
                  </w:r>
                </w:p>
              </w:tc>
              <w:tc>
                <w:tcPr>
                  <w:tcW w:type="dxa" w:w="365"/>
                </w:tcPr>
                <w:p>
                  <w:pPr>
                    <w:pStyle w:val="null3"/>
                  </w:pPr>
                  <w:r>
                    <w:rPr>
                      <w:rFonts w:ascii="仿宋_GB2312" w:hAnsi="仿宋_GB2312" w:cs="仿宋_GB2312" w:eastAsia="仿宋_GB2312"/>
                    </w:rPr>
                    <w:t>约15CM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44</w:t>
                  </w:r>
                </w:p>
              </w:tc>
              <w:tc>
                <w:tcPr>
                  <w:tcW w:type="dxa" w:w="365"/>
                </w:tcPr>
                <w:p>
                  <w:pPr>
                    <w:pStyle w:val="null3"/>
                  </w:pPr>
                  <w:r>
                    <w:rPr>
                      <w:rFonts w:ascii="仿宋_GB2312" w:hAnsi="仿宋_GB2312" w:cs="仿宋_GB2312" w:eastAsia="仿宋_GB2312"/>
                    </w:rPr>
                    <w:t>水果刀</w:t>
                  </w:r>
                </w:p>
              </w:tc>
              <w:tc>
                <w:tcPr>
                  <w:tcW w:type="dxa" w:w="365"/>
                </w:tcPr>
                <w:p>
                  <w:pPr>
                    <w:pStyle w:val="null3"/>
                  </w:pPr>
                  <w:r>
                    <w:rPr>
                      <w:rFonts w:ascii="仿宋_GB2312" w:hAnsi="仿宋_GB2312" w:cs="仿宋_GB2312" w:eastAsia="仿宋_GB2312"/>
                    </w:rPr>
                    <w:t>约53*7CM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45</w:t>
                  </w:r>
                </w:p>
              </w:tc>
              <w:tc>
                <w:tcPr>
                  <w:tcW w:type="dxa" w:w="365"/>
                </w:tcPr>
                <w:p>
                  <w:pPr>
                    <w:pStyle w:val="null3"/>
                  </w:pPr>
                  <w:r>
                    <w:rPr>
                      <w:rFonts w:ascii="仿宋_GB2312" w:hAnsi="仿宋_GB2312" w:cs="仿宋_GB2312" w:eastAsia="仿宋_GB2312"/>
                    </w:rPr>
                    <w:t>米饭勺PE</w:t>
                  </w:r>
                </w:p>
              </w:tc>
              <w:tc>
                <w:tcPr>
                  <w:tcW w:type="dxa" w:w="365"/>
                </w:tcPr>
                <w:p>
                  <w:pPr>
                    <w:pStyle w:val="null3"/>
                  </w:pPr>
                  <w:r>
                    <w:rPr>
                      <w:rFonts w:ascii="仿宋_GB2312" w:hAnsi="仿宋_GB2312" w:cs="仿宋_GB2312" w:eastAsia="仿宋_GB2312"/>
                    </w:rPr>
                    <w:t>约25CM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46</w:t>
                  </w:r>
                </w:p>
              </w:tc>
              <w:tc>
                <w:tcPr>
                  <w:tcW w:type="dxa" w:w="365"/>
                </w:tcPr>
                <w:p>
                  <w:pPr>
                    <w:pStyle w:val="null3"/>
                  </w:pPr>
                  <w:r>
                    <w:rPr>
                      <w:rFonts w:ascii="仿宋_GB2312" w:hAnsi="仿宋_GB2312" w:cs="仿宋_GB2312" w:eastAsia="仿宋_GB2312"/>
                    </w:rPr>
                    <w:t>不锈钢夹子304</w:t>
                  </w:r>
                </w:p>
              </w:tc>
              <w:tc>
                <w:tcPr>
                  <w:tcW w:type="dxa" w:w="365"/>
                </w:tcPr>
                <w:p>
                  <w:pPr>
                    <w:pStyle w:val="null3"/>
                  </w:pPr>
                  <w:r>
                    <w:rPr>
                      <w:rFonts w:ascii="仿宋_GB2312" w:hAnsi="仿宋_GB2312" w:cs="仿宋_GB2312" w:eastAsia="仿宋_GB2312"/>
                    </w:rPr>
                    <w:t>约23CM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47</w:t>
                  </w:r>
                </w:p>
              </w:tc>
              <w:tc>
                <w:tcPr>
                  <w:tcW w:type="dxa" w:w="365"/>
                </w:tcPr>
                <w:p>
                  <w:pPr>
                    <w:pStyle w:val="null3"/>
                  </w:pPr>
                  <w:r>
                    <w:rPr>
                      <w:rFonts w:ascii="仿宋_GB2312" w:hAnsi="仿宋_GB2312" w:cs="仿宋_GB2312" w:eastAsia="仿宋_GB2312"/>
                    </w:rPr>
                    <w:t>馅板</w:t>
                  </w:r>
                </w:p>
              </w:tc>
              <w:tc>
                <w:tcPr>
                  <w:tcW w:type="dxa" w:w="365"/>
                </w:tcPr>
                <w:p>
                  <w:pPr>
                    <w:pStyle w:val="null3"/>
                  </w:pPr>
                  <w:r>
                    <w:rPr>
                      <w:rFonts w:ascii="仿宋_GB2312" w:hAnsi="仿宋_GB2312" w:cs="仿宋_GB2312" w:eastAsia="仿宋_GB2312"/>
                    </w:rPr>
                    <w:t>骨质约10CM*3CM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48</w:t>
                  </w:r>
                </w:p>
              </w:tc>
              <w:tc>
                <w:tcPr>
                  <w:tcW w:type="dxa" w:w="365"/>
                </w:tcPr>
                <w:p>
                  <w:pPr>
                    <w:pStyle w:val="null3"/>
                  </w:pPr>
                  <w:r>
                    <w:rPr>
                      <w:rFonts w:ascii="仿宋_GB2312" w:hAnsi="仿宋_GB2312" w:cs="仿宋_GB2312" w:eastAsia="仿宋_GB2312"/>
                    </w:rPr>
                    <w:t>剐面刀</w:t>
                  </w:r>
                </w:p>
              </w:tc>
              <w:tc>
                <w:tcPr>
                  <w:tcW w:type="dxa" w:w="365"/>
                </w:tcPr>
                <w:p>
                  <w:pPr>
                    <w:pStyle w:val="null3"/>
                  </w:pPr>
                  <w:r>
                    <w:rPr>
                      <w:rFonts w:ascii="仿宋_GB2312" w:hAnsi="仿宋_GB2312" w:cs="仿宋_GB2312" w:eastAsia="仿宋_GB2312"/>
                    </w:rPr>
                    <w:t>约15CM</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把</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49</w:t>
                  </w:r>
                </w:p>
              </w:tc>
              <w:tc>
                <w:tcPr>
                  <w:tcW w:type="dxa" w:w="365"/>
                </w:tcPr>
                <w:p>
                  <w:pPr>
                    <w:pStyle w:val="null3"/>
                  </w:pPr>
                  <w:r>
                    <w:rPr>
                      <w:rFonts w:ascii="仿宋_GB2312" w:hAnsi="仿宋_GB2312" w:cs="仿宋_GB2312" w:eastAsia="仿宋_GB2312"/>
                    </w:rPr>
                    <w:t>细箩筛</w:t>
                  </w:r>
                </w:p>
              </w:tc>
              <w:tc>
                <w:tcPr>
                  <w:tcW w:type="dxa" w:w="365"/>
                </w:tcPr>
                <w:p>
                  <w:pPr>
                    <w:pStyle w:val="null3"/>
                  </w:pPr>
                  <w:r>
                    <w:rPr>
                      <w:rFonts w:ascii="仿宋_GB2312" w:hAnsi="仿宋_GB2312" w:cs="仿宋_GB2312" w:eastAsia="仿宋_GB2312"/>
                    </w:rPr>
                    <w:t>中号</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50</w:t>
                  </w:r>
                </w:p>
              </w:tc>
              <w:tc>
                <w:tcPr>
                  <w:tcW w:type="dxa" w:w="365"/>
                </w:tcPr>
                <w:p>
                  <w:pPr>
                    <w:pStyle w:val="null3"/>
                  </w:pPr>
                  <w:r>
                    <w:rPr>
                      <w:rFonts w:ascii="仿宋_GB2312" w:hAnsi="仿宋_GB2312" w:cs="仿宋_GB2312" w:eastAsia="仿宋_GB2312"/>
                    </w:rPr>
                    <w:t>皮围裙</w:t>
                  </w:r>
                </w:p>
              </w:tc>
              <w:tc>
                <w:tcPr>
                  <w:tcW w:type="dxa" w:w="365"/>
                </w:tcPr>
                <w:p>
                  <w:pPr>
                    <w:pStyle w:val="null3"/>
                  </w:pPr>
                  <w:r>
                    <w:rPr>
                      <w:rFonts w:ascii="仿宋_GB2312" w:hAnsi="仿宋_GB2312" w:cs="仿宋_GB2312" w:eastAsia="仿宋_GB2312"/>
                    </w:rPr>
                    <w:t>中号</w:t>
                  </w: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条</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51</w:t>
                  </w:r>
                </w:p>
              </w:tc>
              <w:tc>
                <w:tcPr>
                  <w:tcW w:type="dxa" w:w="365"/>
                </w:tcPr>
                <w:p>
                  <w:pPr>
                    <w:pStyle w:val="null3"/>
                  </w:pPr>
                  <w:r>
                    <w:rPr>
                      <w:rFonts w:ascii="仿宋_GB2312" w:hAnsi="仿宋_GB2312" w:cs="仿宋_GB2312" w:eastAsia="仿宋_GB2312"/>
                    </w:rPr>
                    <w:t>围裙（反穿衣）</w:t>
                  </w:r>
                </w:p>
              </w:tc>
              <w:tc>
                <w:tcPr>
                  <w:tcW w:type="dxa" w:w="365"/>
                </w:tcPr>
                <w:p>
                  <w:pPr>
                    <w:pStyle w:val="null3"/>
                  </w:pPr>
                  <w:r>
                    <w:rPr>
                      <w:rFonts w:ascii="仿宋_GB2312" w:hAnsi="仿宋_GB2312" w:cs="仿宋_GB2312" w:eastAsia="仿宋_GB2312"/>
                    </w:rPr>
                    <w:t>中号</w:t>
                  </w:r>
                </w:p>
              </w:tc>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条</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52</w:t>
                  </w:r>
                </w:p>
              </w:tc>
              <w:tc>
                <w:tcPr>
                  <w:tcW w:type="dxa" w:w="365"/>
                </w:tcPr>
                <w:p>
                  <w:pPr>
                    <w:pStyle w:val="null3"/>
                  </w:pPr>
                  <w:r>
                    <w:rPr>
                      <w:rFonts w:ascii="仿宋_GB2312" w:hAnsi="仿宋_GB2312" w:cs="仿宋_GB2312" w:eastAsia="仿宋_GB2312"/>
                    </w:rPr>
                    <w:t>胶手套</w:t>
                  </w:r>
                </w:p>
              </w:tc>
              <w:tc>
                <w:tcPr>
                  <w:tcW w:type="dxa" w:w="365"/>
                </w:tcPr>
                <w:p>
                  <w:pPr>
                    <w:pStyle w:val="null3"/>
                  </w:pPr>
                  <w:r>
                    <w:rPr>
                      <w:rFonts w:ascii="仿宋_GB2312" w:hAnsi="仿宋_GB2312" w:cs="仿宋_GB2312" w:eastAsia="仿宋_GB2312"/>
                    </w:rPr>
                    <w:t>中号</w:t>
                  </w:r>
                </w:p>
              </w:tc>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53</w:t>
                  </w:r>
                </w:p>
              </w:tc>
              <w:tc>
                <w:tcPr>
                  <w:tcW w:type="dxa" w:w="365"/>
                </w:tcPr>
                <w:p>
                  <w:pPr>
                    <w:pStyle w:val="null3"/>
                  </w:pPr>
                  <w:r>
                    <w:rPr>
                      <w:rFonts w:ascii="仿宋_GB2312" w:hAnsi="仿宋_GB2312" w:cs="仿宋_GB2312" w:eastAsia="仿宋_GB2312"/>
                    </w:rPr>
                    <w:t>生铁锅(加厚)</w:t>
                  </w:r>
                </w:p>
              </w:tc>
              <w:tc>
                <w:tcPr>
                  <w:tcW w:type="dxa" w:w="365"/>
                </w:tcPr>
                <w:p>
                  <w:pPr>
                    <w:pStyle w:val="null3"/>
                  </w:pPr>
                  <w:r>
                    <w:rPr>
                      <w:rFonts w:ascii="仿宋_GB2312" w:hAnsi="仿宋_GB2312" w:cs="仿宋_GB2312" w:eastAsia="仿宋_GB2312"/>
                    </w:rPr>
                    <w:t>约1.8尺</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54</w:t>
                  </w:r>
                </w:p>
              </w:tc>
              <w:tc>
                <w:tcPr>
                  <w:tcW w:type="dxa" w:w="365"/>
                </w:tcPr>
                <w:p>
                  <w:pPr>
                    <w:pStyle w:val="null3"/>
                  </w:pPr>
                  <w:r>
                    <w:rPr>
                      <w:rFonts w:ascii="仿宋_GB2312" w:hAnsi="仿宋_GB2312" w:cs="仿宋_GB2312" w:eastAsia="仿宋_GB2312"/>
                    </w:rPr>
                    <w:t>米饭盘304</w:t>
                  </w:r>
                </w:p>
              </w:tc>
              <w:tc>
                <w:tcPr>
                  <w:tcW w:type="dxa" w:w="365"/>
                </w:tcPr>
                <w:p>
                  <w:pPr>
                    <w:pStyle w:val="null3"/>
                  </w:pPr>
                  <w:r>
                    <w:rPr>
                      <w:rFonts w:ascii="仿宋_GB2312" w:hAnsi="仿宋_GB2312" w:cs="仿宋_GB2312" w:eastAsia="仿宋_GB2312"/>
                    </w:rPr>
                    <w:t>约60*40</w:t>
                  </w:r>
                </w:p>
              </w:tc>
              <w:tc>
                <w:tcPr>
                  <w:tcW w:type="dxa" w:w="365"/>
                </w:tcPr>
                <w:p>
                  <w:pPr>
                    <w:pStyle w:val="null3"/>
                  </w:pPr>
                  <w:r>
                    <w:rPr>
                      <w:rFonts w:ascii="仿宋_GB2312" w:hAnsi="仿宋_GB2312" w:cs="仿宋_GB2312" w:eastAsia="仿宋_GB2312"/>
                    </w:rPr>
                    <w:t>72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55</w:t>
                  </w:r>
                </w:p>
              </w:tc>
              <w:tc>
                <w:tcPr>
                  <w:tcW w:type="dxa" w:w="365"/>
                </w:tcPr>
                <w:p>
                  <w:pPr>
                    <w:pStyle w:val="null3"/>
                  </w:pPr>
                  <w:r>
                    <w:rPr>
                      <w:rFonts w:ascii="仿宋_GB2312" w:hAnsi="仿宋_GB2312" w:cs="仿宋_GB2312" w:eastAsia="仿宋_GB2312"/>
                    </w:rPr>
                    <w:t>蒸馒盘304</w:t>
                  </w:r>
                </w:p>
              </w:tc>
              <w:tc>
                <w:tcPr>
                  <w:tcW w:type="dxa" w:w="365"/>
                </w:tcPr>
                <w:p>
                  <w:pPr>
                    <w:pStyle w:val="null3"/>
                  </w:pPr>
                  <w:r>
                    <w:rPr>
                      <w:rFonts w:ascii="仿宋_GB2312" w:hAnsi="仿宋_GB2312" w:cs="仿宋_GB2312" w:eastAsia="仿宋_GB2312"/>
                    </w:rPr>
                    <w:t>约60*40</w:t>
                  </w:r>
                </w:p>
              </w:tc>
              <w:tc>
                <w:tcPr>
                  <w:tcW w:type="dxa" w:w="365"/>
                </w:tcPr>
                <w:p>
                  <w:pPr>
                    <w:pStyle w:val="null3"/>
                  </w:pPr>
                  <w:r>
                    <w:rPr>
                      <w:rFonts w:ascii="仿宋_GB2312" w:hAnsi="仿宋_GB2312" w:cs="仿宋_GB2312" w:eastAsia="仿宋_GB2312"/>
                    </w:rPr>
                    <w:t>72</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56</w:t>
                  </w:r>
                </w:p>
              </w:tc>
              <w:tc>
                <w:tcPr>
                  <w:tcW w:type="dxa" w:w="365"/>
                </w:tcPr>
                <w:p>
                  <w:pPr>
                    <w:pStyle w:val="null3"/>
                  </w:pPr>
                  <w:r>
                    <w:rPr>
                      <w:rFonts w:ascii="仿宋_GB2312" w:hAnsi="仿宋_GB2312" w:cs="仿宋_GB2312" w:eastAsia="仿宋_GB2312"/>
                    </w:rPr>
                    <w:t>水龙头</w:t>
                  </w:r>
                </w:p>
              </w:tc>
              <w:tc>
                <w:tcPr>
                  <w:tcW w:type="dxa" w:w="365"/>
                </w:tcPr>
                <w:p>
                  <w:pPr>
                    <w:pStyle w:val="null3"/>
                  </w:pPr>
                  <w:r>
                    <w:rPr>
                      <w:rFonts w:ascii="仿宋_GB2312" w:hAnsi="仿宋_GB2312" w:cs="仿宋_GB2312" w:eastAsia="仿宋_GB2312"/>
                    </w:rPr>
                    <w:t>铜芯加厚钢</w:t>
                  </w:r>
                </w:p>
              </w:tc>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个</w:t>
                  </w:r>
                </w:p>
              </w:tc>
              <w:tc>
                <w:tcPr>
                  <w:tcW w:type="dxa" w:w="365"/>
                </w:tcPr>
                <w:p>
                  <w:pPr>
                    <w:pStyle w:val="null3"/>
                  </w:pPr>
                  <w:r>
                    <w:rPr>
                      <w:rFonts w:ascii="仿宋_GB2312" w:hAnsi="仿宋_GB2312" w:cs="仿宋_GB2312" w:eastAsia="仿宋_GB2312"/>
                    </w:rPr>
                    <w:t>工业</w:t>
                  </w:r>
                </w:p>
              </w:tc>
              <w:tc>
                <w:tcPr>
                  <w:tcW w:type="dxa" w:w="365"/>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标的名称：其它设备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所属行业</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智能电子黑板</w:t>
                  </w:r>
                </w:p>
              </w:tc>
              <w:tc>
                <w:tcPr>
                  <w:tcW w:type="dxa" w:w="426"/>
                </w:tcPr>
                <w:p>
                  <w:pPr>
                    <w:pStyle w:val="null3"/>
                  </w:pPr>
                  <w:r>
                    <w:rPr>
                      <w:rFonts w:ascii="仿宋_GB2312" w:hAnsi="仿宋_GB2312" w:cs="仿宋_GB2312" w:eastAsia="仿宋_GB2312"/>
                    </w:rPr>
                    <w:t>一、外观结构设计</w:t>
                  </w:r>
                </w:p>
                <w:p>
                  <w:pPr>
                    <w:pStyle w:val="null3"/>
                  </w:pPr>
                  <w:r>
                    <w:rPr>
                      <w:rFonts w:ascii="仿宋_GB2312" w:hAnsi="仿宋_GB2312" w:cs="仿宋_GB2312" w:eastAsia="仿宋_GB2312"/>
                    </w:rPr>
                    <w:t>1.整机采用三拼接平面一体化设计，无推拉式结构及外露连接线，外观简洁。整机尺寸宽度≥4200mm，高度≥1200mm。整机屏幕边缘采用金属圆角包边防护。</w:t>
                  </w:r>
                </w:p>
                <w:p>
                  <w:pPr>
                    <w:pStyle w:val="null3"/>
                  </w:pPr>
                  <w:r>
                    <w:rPr>
                      <w:rFonts w:ascii="仿宋_GB2312" w:hAnsi="仿宋_GB2312" w:cs="仿宋_GB2312" w:eastAsia="仿宋_GB2312"/>
                    </w:rPr>
                    <w:t>2.▲整机嵌入式芯片内置不低于1TOPSAI算力，可用于AI图像、音频处理。需提供相关证明材料。</w:t>
                  </w:r>
                </w:p>
                <w:p>
                  <w:pPr>
                    <w:pStyle w:val="null3"/>
                  </w:pPr>
                  <w:r>
                    <w:rPr>
                      <w:rFonts w:ascii="仿宋_GB2312" w:hAnsi="仿宋_GB2312" w:cs="仿宋_GB2312" w:eastAsia="仿宋_GB2312"/>
                    </w:rPr>
                    <w:t>3.中央主屏幕显示采用86英寸UHD超高清LED液晶屏，显示比例16：9，屏幕分辨率不低于3840*2160，具备防眩光效果。</w:t>
                  </w:r>
                </w:p>
                <w:p>
                  <w:pPr>
                    <w:pStyle w:val="null3"/>
                  </w:pPr>
                  <w:r>
                    <w:rPr>
                      <w:rFonts w:ascii="仿宋_GB2312" w:hAnsi="仿宋_GB2312" w:cs="仿宋_GB2312" w:eastAsia="仿宋_GB2312"/>
                    </w:rPr>
                    <w:t>二、护眼护声设计</w:t>
                  </w:r>
                </w:p>
                <w:p>
                  <w:pPr>
                    <w:pStyle w:val="null3"/>
                  </w:pPr>
                  <w:r>
                    <w:rPr>
                      <w:rFonts w:ascii="仿宋_GB2312" w:hAnsi="仿宋_GB2312" w:cs="仿宋_GB2312" w:eastAsia="仿宋_GB2312"/>
                    </w:rPr>
                    <w:t>4.▲整机支持色彩空间可选，包含标准模式和sRGB模式，在sRGB模式下可做到高色准△E≤1。需提供相关证明材料。</w:t>
                  </w:r>
                </w:p>
                <w:p>
                  <w:pPr>
                    <w:pStyle w:val="null3"/>
                  </w:pPr>
                  <w:r>
                    <w:rPr>
                      <w:rFonts w:ascii="仿宋_GB2312" w:hAnsi="仿宋_GB2312" w:cs="仿宋_GB2312" w:eastAsia="仿宋_GB2312"/>
                    </w:rPr>
                    <w:t>5.支持标准、听力、观影和AI空间感知音效模式，AI空间感知音效模式可通过内置麦克风采集教室物理环境声音，自动生成符合当前教室物理环境的频段、音量、音效。</w:t>
                  </w:r>
                </w:p>
                <w:p>
                  <w:pPr>
                    <w:pStyle w:val="null3"/>
                  </w:pPr>
                  <w:r>
                    <w:rPr>
                      <w:rFonts w:ascii="仿宋_GB2312" w:hAnsi="仿宋_GB2312" w:cs="仿宋_GB2312" w:eastAsia="仿宋_GB2312"/>
                    </w:rPr>
                    <w:t>6.▲整机侧边栏内置朗读工具，通过整机麦克风内置音频检测算法监测教室中学生的朗读情况，以游戏化界面呈现朗读积极性，调动学生朗读兴趣。需提供相关证明材料。</w:t>
                  </w:r>
                </w:p>
                <w:p>
                  <w:pPr>
                    <w:pStyle w:val="null3"/>
                  </w:pPr>
                  <w:r>
                    <w:rPr>
                      <w:rFonts w:ascii="仿宋_GB2312" w:hAnsi="仿宋_GB2312" w:cs="仿宋_GB2312" w:eastAsia="仿宋_GB2312"/>
                    </w:rPr>
                    <w:t>三、整机接口设计要求</w:t>
                  </w:r>
                </w:p>
                <w:p>
                  <w:pPr>
                    <w:pStyle w:val="null3"/>
                  </w:pPr>
                  <w:r>
                    <w:rPr>
                      <w:rFonts w:ascii="仿宋_GB2312" w:hAnsi="仿宋_GB2312" w:cs="仿宋_GB2312" w:eastAsia="仿宋_GB2312"/>
                    </w:rPr>
                    <w:t>7.整机具备不少于2路前置双系统USB3.0接口,双系统USB3.0接口支持Android系统、Windows系统读取外接移动存储设备,即插即用无需区分接口对应系统。</w:t>
                  </w:r>
                </w:p>
                <w:p>
                  <w:pPr>
                    <w:pStyle w:val="null3"/>
                  </w:pPr>
                  <w:r>
                    <w:rPr>
                      <w:rFonts w:ascii="仿宋_GB2312" w:hAnsi="仿宋_GB2312" w:cs="仿宋_GB2312" w:eastAsia="仿宋_GB2312"/>
                    </w:rPr>
                    <w:t>8.整机具备不少于1路前置Typec接口，外接电脑设备通过标准TypeC线连接至整机TypeC口，可直接调用整机内置的摄像头、麦克风、扬声器，在外接电脑即可拍摄教室画面。</w:t>
                  </w:r>
                </w:p>
                <w:p>
                  <w:pPr>
                    <w:pStyle w:val="null3"/>
                  </w:pPr>
                  <w:r>
                    <w:rPr>
                      <w:rFonts w:ascii="仿宋_GB2312" w:hAnsi="仿宋_GB2312" w:cs="仿宋_GB2312" w:eastAsia="仿宋_GB2312"/>
                    </w:rPr>
                    <w:t>9.设备支持自定义前置“设置"按键，可通过自定义设置实现前置面板功能按键一键启用任一全局小工具（批注、截屏、计时、降半屏、放大镜、倒数日、日历）、快捷开关（节能模式、纸质护眼模式、经典护眼模式、自动亮度模式）。</w:t>
                  </w:r>
                </w:p>
                <w:p>
                  <w:pPr>
                    <w:pStyle w:val="null3"/>
                  </w:pPr>
                  <w:r>
                    <w:rPr>
                      <w:rFonts w:ascii="仿宋_GB2312" w:hAnsi="仿宋_GB2312" w:cs="仿宋_GB2312" w:eastAsia="仿宋_GB2312"/>
                    </w:rPr>
                    <w:t>10.整机支持提笔书写，在Windows系统下可实现无需点击任意功能入口，当检测到红外笔笔尖接触屏幕时，自动进入书写模式。</w:t>
                  </w:r>
                </w:p>
                <w:p>
                  <w:pPr>
                    <w:pStyle w:val="null3"/>
                  </w:pPr>
                  <w:r>
                    <w:rPr>
                      <w:rFonts w:ascii="仿宋_GB2312" w:hAnsi="仿宋_GB2312" w:cs="仿宋_GB2312" w:eastAsia="仿宋_GB2312"/>
                    </w:rPr>
                    <w:t>四、安全设计</w:t>
                  </w:r>
                </w:p>
                <w:p>
                  <w:pPr>
                    <w:pStyle w:val="null3"/>
                  </w:pPr>
                  <w:r>
                    <w:rPr>
                      <w:rFonts w:ascii="仿宋_GB2312" w:hAnsi="仿宋_GB2312" w:cs="仿宋_GB2312" w:eastAsia="仿宋_GB2312"/>
                    </w:rPr>
                    <w:t>11.整机设备自带地震预警软件。支持在地震预警页面中获取位置，可以手动进行位置校准。支持在地震预警页面中选择提醒阈值。支持在地震预警界面中开启和关闭地震预警服务。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仿宋_GB2312" w:hAnsi="仿宋_GB2312" w:cs="仿宋_GB2312" w:eastAsia="仿宋_GB2312"/>
                    </w:rPr>
                    <w:t>12.整机中间主屏及两侧副屏可支持多种媒介进行板书书写，便于老师完整书写教学内容。</w:t>
                  </w:r>
                </w:p>
                <w:p>
                  <w:pPr>
                    <w:pStyle w:val="null3"/>
                  </w:pPr>
                  <w:r>
                    <w:rPr>
                      <w:rFonts w:ascii="仿宋_GB2312" w:hAnsi="仿宋_GB2312" w:cs="仿宋_GB2312" w:eastAsia="仿宋_GB2312"/>
                    </w:rPr>
                    <w:t>五、内置PC模块设计</w:t>
                  </w:r>
                </w:p>
                <w:p>
                  <w:pPr>
                    <w:pStyle w:val="null3"/>
                  </w:pPr>
                  <w:r>
                    <w:rPr>
                      <w:rFonts w:ascii="仿宋_GB2312" w:hAnsi="仿宋_GB2312" w:cs="仿宋_GB2312" w:eastAsia="仿宋_GB2312"/>
                    </w:rPr>
                    <w:t>13.采用抽拉内置式模块化电脑，抽拉内置式，PC模块可插入整机，可实现无单独接线的插拔。按压式卡扣方式，无需工具即可快速拆卸电脑模块。</w:t>
                  </w:r>
                </w:p>
                <w:p>
                  <w:pPr>
                    <w:pStyle w:val="null3"/>
                  </w:pPr>
                  <w:r>
                    <w:rPr>
                      <w:rFonts w:ascii="仿宋_GB2312" w:hAnsi="仿宋_GB2312" w:cs="仿宋_GB2312" w:eastAsia="仿宋_GB2312"/>
                    </w:rPr>
                    <w:t>14.搭载Intel12代或以上酷睿i5CPU。内存：8GBDDR4笔记本内存或以上配置。硬盘：256GBSSD固态硬盘或以上配置。</w:t>
                  </w:r>
                </w:p>
                <w:p>
                  <w:pPr>
                    <w:pStyle w:val="null3"/>
                  </w:pPr>
                  <w:r>
                    <w:rPr>
                      <w:rFonts w:ascii="仿宋_GB2312" w:hAnsi="仿宋_GB2312" w:cs="仿宋_GB2312" w:eastAsia="仿宋_GB2312"/>
                    </w:rPr>
                    <w:t>15.具有独立非外扩展的电脑USB接口：电脑上至少具备3个USB3.0接口。</w:t>
                  </w:r>
                </w:p>
                <w:p>
                  <w:pPr>
                    <w:pStyle w:val="null3"/>
                  </w:pPr>
                  <w:r>
                    <w:rPr>
                      <w:rFonts w:ascii="仿宋_GB2312" w:hAnsi="仿宋_GB2312" w:cs="仿宋_GB2312" w:eastAsia="仿宋_GB2312"/>
                    </w:rPr>
                    <w:t>六、整机功能设计</w:t>
                  </w:r>
                </w:p>
                <w:p>
                  <w:pPr>
                    <w:pStyle w:val="null3"/>
                  </w:pPr>
                  <w:r>
                    <w:rPr>
                      <w:rFonts w:ascii="仿宋_GB2312" w:hAnsi="仿宋_GB2312" w:cs="仿宋_GB2312" w:eastAsia="仿宋_GB2312"/>
                    </w:rPr>
                    <w:t>16.整机具有减滤蓝光功能，可通过前置面板物理功能按键一键启用护眼模式，让师生视力健康得到保障。</w:t>
                  </w:r>
                </w:p>
                <w:p>
                  <w:pPr>
                    <w:pStyle w:val="null3"/>
                  </w:pPr>
                  <w:r>
                    <w:rPr>
                      <w:rFonts w:ascii="仿宋_GB2312" w:hAnsi="仿宋_GB2312" w:cs="仿宋_GB2312" w:eastAsia="仿宋_GB2312"/>
                    </w:rPr>
                    <w:t>17.设备支持通过前置物理按键一键启动录屏功能，可将屏幕中显示的课件、音频内容与老师人声同时录制。</w:t>
                  </w:r>
                </w:p>
                <w:p>
                  <w:pPr>
                    <w:pStyle w:val="null3"/>
                  </w:pPr>
                  <w:r>
                    <w:rPr>
                      <w:rFonts w:ascii="仿宋_GB2312" w:hAnsi="仿宋_GB2312" w:cs="仿宋_GB2312" w:eastAsia="仿宋_GB2312"/>
                    </w:rPr>
                    <w:t>18.▲整机上边框内置非独立式摄像头，可拍摄≥4860万像素的照片，支持输出4：3、16：9比例的图片和视频；在清晰度为3840*2160(4K)分辨率下，支持≥30帧的视频输出，支持画面畸变矫正功能。需提供相关证明材料。</w:t>
                  </w:r>
                </w:p>
                <w:p>
                  <w:pPr>
                    <w:pStyle w:val="null3"/>
                  </w:pPr>
                  <w:r>
                    <w:rPr>
                      <w:rFonts w:ascii="仿宋_GB2312" w:hAnsi="仿宋_GB2312" w:cs="仿宋_GB2312" w:eastAsia="仿宋_GB2312"/>
                    </w:rPr>
                    <w:t>19.▲整机上边框内置非独立式广角高清摄像头，视场角≥146度且水平视场角≥120度。需提供相关证明材料。</w:t>
                  </w:r>
                </w:p>
                <w:p>
                  <w:pPr>
                    <w:pStyle w:val="null3"/>
                  </w:pPr>
                  <w:r>
                    <w:rPr>
                      <w:rFonts w:ascii="仿宋_GB2312" w:hAnsi="仿宋_GB2312" w:cs="仿宋_GB2312" w:eastAsia="仿宋_GB2312"/>
                    </w:rPr>
                    <w:t>20.整机内置非独立的高清摄像头，可用于远程巡课，拍摄范围可以涵盖整机距离摄像头垂直法线左右水平距离各大于等于4米，左右最边缘深度大于等于2.3米范围内，并且可以AI识别人像。</w:t>
                  </w:r>
                </w:p>
                <w:p>
                  <w:pPr>
                    <w:pStyle w:val="null3"/>
                  </w:pPr>
                  <w:r>
                    <w:rPr>
                      <w:rFonts w:ascii="仿宋_GB2312" w:hAnsi="仿宋_GB2312" w:cs="仿宋_GB2312" w:eastAsia="仿宋_GB2312"/>
                    </w:rPr>
                    <w:t>21.▲整机支持发出频率为18kHz-22kHz超声波信号，智能手机通过麦克风接收后，智能手机与整机无需在同一局域网内，可实现配对，一键投屏，用户无需手动输入投屏码或扫码获取投屏码；需提供相关证明材料。</w:t>
                  </w:r>
                </w:p>
                <w:p>
                  <w:pPr>
                    <w:pStyle w:val="null3"/>
                  </w:pPr>
                  <w:r>
                    <w:rPr>
                      <w:rFonts w:ascii="仿宋_GB2312" w:hAnsi="仿宋_GB2312" w:cs="仿宋_GB2312" w:eastAsia="仿宋_GB2312"/>
                    </w:rPr>
                    <w:t>22.整机内置2.2声道扬声器，位于设备上边框，顶置朝前发声，前朝向10W高音扬声器2个，上朝向20W中低音扬声器2个，额定总功率60W。</w:t>
                  </w:r>
                </w:p>
                <w:p>
                  <w:pPr>
                    <w:pStyle w:val="null3"/>
                  </w:pPr>
                  <w:r>
                    <w:rPr>
                      <w:rFonts w:ascii="仿宋_GB2312" w:hAnsi="仿宋_GB2312" w:cs="仿宋_GB2312" w:eastAsia="仿宋_GB2312"/>
                    </w:rPr>
                    <w:t>23.整机内置非独立外扩展的4阵列麦克风，可用于对教室环境音频进行采集，拾音距离≥12m。。</w:t>
                  </w:r>
                </w:p>
                <w:p>
                  <w:pPr>
                    <w:pStyle w:val="null3"/>
                  </w:pPr>
                  <w:r>
                    <w:rPr>
                      <w:rFonts w:ascii="仿宋_GB2312" w:hAnsi="仿宋_GB2312" w:cs="仿宋_GB2312" w:eastAsia="仿宋_GB2312"/>
                    </w:rPr>
                    <w:t>24.▲整机内置双WiFi6无线网卡（不接受外接），在Android和Windows系统下，可实现Wi-Fi无线上网连接、AP无线热点发射。需提供相关证明材料。</w:t>
                  </w:r>
                </w:p>
                <w:p>
                  <w:pPr>
                    <w:pStyle w:val="null3"/>
                  </w:pPr>
                  <w:r>
                    <w:rPr>
                      <w:rFonts w:ascii="仿宋_GB2312" w:hAnsi="仿宋_GB2312" w:cs="仿宋_GB2312" w:eastAsia="仿宋_GB2312"/>
                    </w:rPr>
                    <w:t>25.整机支持蓝牙Bluetooth5.4标准。</w:t>
                  </w:r>
                </w:p>
                <w:p>
                  <w:pPr>
                    <w:pStyle w:val="null3"/>
                  </w:pPr>
                  <w:r>
                    <w:rPr>
                      <w:rFonts w:ascii="仿宋_GB2312" w:hAnsi="仿宋_GB2312" w:cs="仿宋_GB2312" w:eastAsia="仿宋_GB2312"/>
                    </w:rPr>
                    <w:t>26.不用借助PC，整机可一键进行硬件自检，包括对系统硬盘、系统内存、触摸框、PC模块、光感系统等模块进行检测，并针对不同模块给出问题原因提示，支持直接扫描系统提供的二维码进行在线客服问题保修。</w:t>
                  </w:r>
                </w:p>
                <w:p>
                  <w:pPr>
                    <w:pStyle w:val="null3"/>
                  </w:pPr>
                  <w:r>
                    <w:rPr>
                      <w:rFonts w:ascii="仿宋_GB2312" w:hAnsi="仿宋_GB2312" w:cs="仿宋_GB2312" w:eastAsia="仿宋_GB2312"/>
                    </w:rPr>
                    <w:t>27.▲嵌入式系统版本不低于Android14。需提供相关证明材料。</w:t>
                  </w:r>
                </w:p>
                <w:p>
                  <w:pPr>
                    <w:pStyle w:val="null3"/>
                  </w:pPr>
                  <w:r>
                    <w:rPr>
                      <w:rFonts w:ascii="仿宋_GB2312" w:hAnsi="仿宋_GB2312" w:cs="仿宋_GB2312" w:eastAsia="仿宋_GB2312"/>
                    </w:rPr>
                    <w:t>七、触控性能要求</w:t>
                  </w:r>
                </w:p>
                <w:p>
                  <w:pPr>
                    <w:pStyle w:val="null3"/>
                  </w:pPr>
                  <w:r>
                    <w:rPr>
                      <w:rFonts w:ascii="仿宋_GB2312" w:hAnsi="仿宋_GB2312" w:cs="仿宋_GB2312" w:eastAsia="仿宋_GB2312"/>
                    </w:rPr>
                    <w:t>28.采用红外触控方式，支持Windows系统中进行40点或以上触控，支持在Android系统中进行40点或以上触控。</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白板软件</w:t>
                  </w:r>
                </w:p>
              </w:tc>
              <w:tc>
                <w:tcPr>
                  <w:tcW w:type="dxa" w:w="426"/>
                </w:tcPr>
                <w:p>
                  <w:pPr>
                    <w:pStyle w:val="null3"/>
                  </w:pPr>
                  <w:r>
                    <w:rPr>
                      <w:rFonts w:ascii="仿宋_GB2312" w:hAnsi="仿宋_GB2312" w:cs="仿宋_GB2312" w:eastAsia="仿宋_GB2312"/>
                    </w:rPr>
                    <w:t>1.备授课一体化，具有备课模式及授课模式，且操作界面根据备课和授课使用场景不同而区别设计，符合用户使用需求。</w:t>
                  </w:r>
                </w:p>
                <w:p>
                  <w:pPr>
                    <w:pStyle w:val="null3"/>
                  </w:pPr>
                  <w:r>
                    <w:rPr>
                      <w:rFonts w:ascii="仿宋_GB2312" w:hAnsi="仿宋_GB2312" w:cs="仿宋_GB2312" w:eastAsia="仿宋_GB2312"/>
                    </w:rPr>
                    <w:t>2.支持个人账号注册登录使用，也可通过USBkey进行身份快速识别登录，还可以通过微信绑定账号后扫码，形成一体的信息化教学账号体系；根据教师账号信息将教师云空间匹配至对应学校、学科校本资源。</w:t>
                  </w:r>
                </w:p>
                <w:p>
                  <w:pPr>
                    <w:pStyle w:val="null3"/>
                  </w:pPr>
                  <w:r>
                    <w:rPr>
                      <w:rFonts w:ascii="仿宋_GB2312" w:hAnsi="仿宋_GB2312" w:cs="仿宋_GB2312" w:eastAsia="仿宋_GB2312"/>
                    </w:rPr>
                    <w:t>3.提供白板软件手机移动版，方便用户随时随地查看课件。</w:t>
                  </w:r>
                </w:p>
                <w:p>
                  <w:pPr>
                    <w:pStyle w:val="null3"/>
                  </w:pPr>
                  <w:r>
                    <w:rPr>
                      <w:rFonts w:ascii="仿宋_GB2312" w:hAnsi="仿宋_GB2312" w:cs="仿宋_GB2312" w:eastAsia="仿宋_GB2312"/>
                    </w:rPr>
                    <w:t>4.提供在线云课堂功能，无需额外安装部署直播软件，可实现语音直播、课件同步、互动工具等远程教学功能。</w:t>
                  </w:r>
                </w:p>
                <w:p>
                  <w:pPr>
                    <w:pStyle w:val="null3"/>
                  </w:pPr>
                  <w:r>
                    <w:rPr>
                      <w:rFonts w:ascii="仿宋_GB2312" w:hAnsi="仿宋_GB2312" w:cs="仿宋_GB2312" w:eastAsia="仿宋_GB2312"/>
                    </w:rPr>
                    <w:t>5.云课堂可以通过生成二维码海报的方式发送给学生用于远程在线教学。</w:t>
                  </w:r>
                </w:p>
                <w:p>
                  <w:pPr>
                    <w:pStyle w:val="null3"/>
                  </w:pPr>
                  <w:r>
                    <w:rPr>
                      <w:rFonts w:ascii="仿宋_GB2312" w:hAnsi="仿宋_GB2312" w:cs="仿宋_GB2312" w:eastAsia="仿宋_GB2312"/>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pPr>
                  <w:r>
                    <w:rPr>
                      <w:rFonts w:ascii="仿宋_GB2312" w:hAnsi="仿宋_GB2312" w:cs="仿宋_GB2312" w:eastAsia="仿宋_GB2312"/>
                    </w:rPr>
                    <w:t>7.为老师提供可扩展，易于学校管理，安全可靠的云存储空间，根据教师使用时长与教学资料制作频率提供可扩展升级至不小于200G的个人云空间。</w:t>
                  </w:r>
                </w:p>
                <w:p>
                  <w:pPr>
                    <w:pStyle w:val="null3"/>
                  </w:pPr>
                  <w:r>
                    <w:rPr>
                      <w:rFonts w:ascii="仿宋_GB2312" w:hAnsi="仿宋_GB2312" w:cs="仿宋_GB2312" w:eastAsia="仿宋_GB2312"/>
                    </w:rPr>
                    <w:t>8.互动教学课件支持开放式云分享：分享者可将互动课件、课件组以公开或加密的web链接和二维码形式进行分享，分享链接可设置访问有效期。</w:t>
                  </w:r>
                </w:p>
                <w:p>
                  <w:pPr>
                    <w:pStyle w:val="null3"/>
                  </w:pPr>
                  <w:r>
                    <w:rPr>
                      <w:rFonts w:ascii="仿宋_GB2312" w:hAnsi="仿宋_GB2312" w:cs="仿宋_GB2312" w:eastAsia="仿宋_GB2312"/>
                    </w:rPr>
                    <w:t>9.备授课平台对接教学数据管理平台，可将教学平台的教案关联至教师课件，支持课件同时关联多份教案，关联后教师可在备课界面调用查看教案，便于教研工作开展。</w:t>
                  </w:r>
                </w:p>
                <w:p>
                  <w:pPr>
                    <w:pStyle w:val="null3"/>
                  </w:pPr>
                  <w:r>
                    <w:rPr>
                      <w:rFonts w:ascii="仿宋_GB2312" w:hAnsi="仿宋_GB2312" w:cs="仿宋_GB2312" w:eastAsia="仿宋_GB2312"/>
                    </w:rPr>
                    <w:t>10.课堂互动游戏支持云储存，编辑完成的活动可一键存储至教师云空间，便于在不同课件中直接调用，无需反复编辑。</w:t>
                  </w:r>
                </w:p>
                <w:p>
                  <w:pPr>
                    <w:pStyle w:val="null3"/>
                  </w:pPr>
                  <w:r>
                    <w:rPr>
                      <w:rFonts w:ascii="仿宋_GB2312" w:hAnsi="仿宋_GB2312" w:cs="仿宋_GB2312" w:eastAsia="仿宋_GB2312"/>
                    </w:rPr>
                    <w:t>11.提供柱状图、扇形图、折线图等互动图表，每类图表预置不少于5种样式，支持图表文字、背景、透明度设置；柱状图、折线图可一键转置互换坐标轴类别；图表支持三维模式旋转展示，生动形象。</w:t>
                  </w:r>
                </w:p>
                <w:p>
                  <w:pPr>
                    <w:pStyle w:val="null3"/>
                  </w:pPr>
                  <w:r>
                    <w:rPr>
                      <w:rFonts w:ascii="仿宋_GB2312" w:hAnsi="仿宋_GB2312" w:cs="仿宋_GB2312" w:eastAsia="仿宋_GB2312"/>
                    </w:rPr>
                    <w:t>12.提供多种翻页按键布局，翻页按键可分布于屏幕单侧或左右两侧，支持上下翻页、课件页面预览及页面非线性跳转。</w:t>
                  </w:r>
                </w:p>
                <w:p>
                  <w:pPr>
                    <w:pStyle w:val="null3"/>
                  </w:pPr>
                  <w:r>
                    <w:rPr>
                      <w:rFonts w:ascii="仿宋_GB2312" w:hAnsi="仿宋_GB2312" w:cs="仿宋_GB2312" w:eastAsia="仿宋_GB2312"/>
                    </w:rPr>
                    <w:t>13.支持课件内所有的元素对象创建超链接，可链接到对象所在课件的相关页面、网页、文档等。</w:t>
                  </w:r>
                </w:p>
                <w:p>
                  <w:pPr>
                    <w:pStyle w:val="null3"/>
                  </w:pPr>
                  <w:r>
                    <w:rPr>
                      <w:rFonts w:ascii="仿宋_GB2312" w:hAnsi="仿宋_GB2312" w:cs="仿宋_GB2312" w:eastAsia="仿宋_GB2312"/>
                    </w:rPr>
                    <w:t>14.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p>
                <w:p>
                  <w:pPr>
                    <w:pStyle w:val="null3"/>
                  </w:pPr>
                  <w:r>
                    <w:rPr>
                      <w:rFonts w:ascii="仿宋_GB2312" w:hAnsi="仿宋_GB2312" w:cs="仿宋_GB2312" w:eastAsia="仿宋_GB2312"/>
                    </w:rPr>
                    <w:t>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p>
                  <w:pPr>
                    <w:pStyle w:val="null3"/>
                  </w:pPr>
                  <w:r>
                    <w:rPr>
                      <w:rFonts w:ascii="仿宋_GB2312" w:hAnsi="仿宋_GB2312" w:cs="仿宋_GB2312" w:eastAsia="仿宋_GB2312"/>
                    </w:rPr>
                    <w:t>16.AI智能纠错：软件内置的AI智能语义分析模块，可对输入的英文文本的拼写、句型、语法进行错误检查，并支持一键纠错。</w:t>
                  </w:r>
                </w:p>
                <w:p>
                  <w:pPr>
                    <w:pStyle w:val="null3"/>
                  </w:pPr>
                  <w:r>
                    <w:rPr>
                      <w:rFonts w:ascii="仿宋_GB2312" w:hAnsi="仿宋_GB2312" w:cs="仿宋_GB2312" w:eastAsia="仿宋_GB2312"/>
                    </w:rPr>
                    <w:t>17.配置英语学科听写工具，覆盖不少于6000个英语单词，支持自定义选择单词。自定义听写频率和次数，一键生成听写卡；授课模式支持一键开启听写朗读。</w:t>
                  </w:r>
                </w:p>
                <w:p>
                  <w:pPr>
                    <w:pStyle w:val="null3"/>
                  </w:pPr>
                  <w:r>
                    <w:rPr>
                      <w:rFonts w:ascii="仿宋_GB2312" w:hAnsi="仿宋_GB2312" w:cs="仿宋_GB2312" w:eastAsia="仿宋_GB2312"/>
                    </w:rPr>
                    <w:t>18.AI智能纠错：软件内置的AI智能语义分析模块，可对输入的英文文本的拼写、句型、语法进行错误检查，并支持一键纠错。</w:t>
                  </w:r>
                </w:p>
                <w:p>
                  <w:pPr>
                    <w:pStyle w:val="null3"/>
                  </w:pPr>
                  <w:r>
                    <w:rPr>
                      <w:rFonts w:ascii="仿宋_GB2312" w:hAnsi="仿宋_GB2312" w:cs="仿宋_GB2312" w:eastAsia="仿宋_GB2312"/>
                    </w:rPr>
                    <w:t>19.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p>
                <w:p>
                  <w:pPr>
                    <w:pStyle w:val="null3"/>
                  </w:pPr>
                  <w:r>
                    <w:rPr>
                      <w:rFonts w:ascii="仿宋_GB2312" w:hAnsi="仿宋_GB2312" w:cs="仿宋_GB2312" w:eastAsia="仿宋_GB2312"/>
                    </w:rPr>
                    <w:t>20.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p>
                <w:p>
                  <w:pPr>
                    <w:pStyle w:val="null3"/>
                  </w:pPr>
                  <w:r>
                    <w:rPr>
                      <w:rFonts w:ascii="仿宋_GB2312" w:hAnsi="仿宋_GB2312" w:cs="仿宋_GB2312" w:eastAsia="仿宋_GB2312"/>
                    </w:rPr>
                    <w:t>21.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学生行为管理软件</w:t>
                  </w:r>
                </w:p>
              </w:tc>
              <w:tc>
                <w:tcPr>
                  <w:tcW w:type="dxa" w:w="426"/>
                </w:tcPr>
                <w:p>
                  <w:pPr>
                    <w:pStyle w:val="null3"/>
                  </w:pPr>
                  <w:r>
                    <w:rPr>
                      <w:rFonts w:ascii="仿宋_GB2312" w:hAnsi="仿宋_GB2312" w:cs="仿宋_GB2312" w:eastAsia="仿宋_GB2312"/>
                    </w:rPr>
                    <w:t>1.手机学生行为评价系统集成学校管理、教师管理、课堂表现评价、家校互联互通功能，所有功能同一软件平台的同一账户实现。</w:t>
                  </w:r>
                </w:p>
                <w:p>
                  <w:pPr>
                    <w:pStyle w:val="null3"/>
                  </w:pPr>
                  <w:r>
                    <w:rPr>
                      <w:rFonts w:ascii="仿宋_GB2312" w:hAnsi="仿宋_GB2312" w:cs="仿宋_GB2312" w:eastAsia="仿宋_GB2312"/>
                    </w:rPr>
                    <w:t>2.支持通过数字账号、微信二维码、硬件密钥方式登录教师个人账号。</w:t>
                  </w:r>
                </w:p>
                <w:p>
                  <w:pPr>
                    <w:pStyle w:val="null3"/>
                  </w:pPr>
                  <w:r>
                    <w:rPr>
                      <w:rFonts w:ascii="仿宋_GB2312" w:hAnsi="仿宋_GB2312" w:cs="仿宋_GB2312" w:eastAsia="仿宋_GB2312"/>
                    </w:rPr>
                    <w:t>3.兼容多平台系统，可在PC、Web、安卓、iOS等系统使用，且各终端数据互通，教师可多场景下对学生进行管理与评价。</w:t>
                  </w:r>
                </w:p>
                <w:p>
                  <w:pPr>
                    <w:pStyle w:val="null3"/>
                  </w:pPr>
                  <w:r>
                    <w:rPr>
                      <w:rFonts w:ascii="仿宋_GB2312" w:hAnsi="仿宋_GB2312" w:cs="仿宋_GB2312" w:eastAsia="仿宋_GB2312"/>
                    </w:rPr>
                    <w:t>4.移动端支持教师/家长双重身份无缝切换，软件内可直接切换账户类型，无需安装多个APP应用或退出账号重新登录。</w:t>
                  </w:r>
                </w:p>
                <w:p>
                  <w:pPr>
                    <w:pStyle w:val="null3"/>
                  </w:pPr>
                  <w:r>
                    <w:rPr>
                      <w:rFonts w:ascii="仿宋_GB2312" w:hAnsi="仿宋_GB2312" w:cs="仿宋_GB2312" w:eastAsia="仿宋_GB2312"/>
                    </w:rPr>
                    <w:t>5.支持汇总查看校内的班级评价排名，可以列表形式查看班主任、班级学生数、家长数、班级代码等信息。</w:t>
                  </w:r>
                </w:p>
                <w:p>
                  <w:pPr>
                    <w:pStyle w:val="null3"/>
                  </w:pPr>
                  <w:r>
                    <w:rPr>
                      <w:rFonts w:ascii="仿宋_GB2312" w:hAnsi="仿宋_GB2312" w:cs="仿宋_GB2312" w:eastAsia="仿宋_GB2312"/>
                    </w:rPr>
                    <w:t>6.提供TBL\PBL分组教学评价功能，教师可自由创建多个学生小组，支持对单个小组成员进行换组调整。同时提供快速随机分组功能，可快速将班级学生按照教师需求的组别数量进行随机分组。</w:t>
                  </w:r>
                </w:p>
                <w:p>
                  <w:pPr>
                    <w:pStyle w:val="null3"/>
                  </w:pPr>
                  <w:r>
                    <w:rPr>
                      <w:rFonts w:ascii="仿宋_GB2312" w:hAnsi="仿宋_GB2312" w:cs="仿宋_GB2312" w:eastAsia="仿宋_GB2312"/>
                    </w:rPr>
                    <w:t>7.支持考勤功能，可对学生的出勤、迟到、缺勤、请假状态进行记录，并支持查看课堂考勤统计报表，可详细查看班级考勤概览数据。</w:t>
                  </w:r>
                </w:p>
                <w:p>
                  <w:pPr>
                    <w:pStyle w:val="null3"/>
                  </w:pPr>
                  <w:r>
                    <w:rPr>
                      <w:rFonts w:ascii="仿宋_GB2312" w:hAnsi="仿宋_GB2312" w:cs="仿宋_GB2312" w:eastAsia="仿宋_GB2312"/>
                    </w:rPr>
                    <w:t>8.支持网页端、PC授课端查看学生成长统计报表，按饼状图形式展现学生课堂表现情况，支持查看班级或学生个人情况，并可追溯每条评价的原因、对象、分值，便于教师进行精准评价。</w:t>
                  </w:r>
                </w:p>
                <w:p>
                  <w:pPr>
                    <w:pStyle w:val="null3"/>
                  </w:pPr>
                  <w:r>
                    <w:rPr>
                      <w:rFonts w:ascii="仿宋_GB2312" w:hAnsi="仿宋_GB2312" w:cs="仿宋_GB2312" w:eastAsia="仿宋_GB2312"/>
                    </w:rPr>
                    <w:t>9.系统根据学生日常行为评价情况，通过AI学生能力模型进行智能分析，为每个学生生成定制化评语，评语可支持教师二次编辑修改并推送至家长端。</w:t>
                  </w:r>
                </w:p>
                <w:p>
                  <w:pPr>
                    <w:pStyle w:val="null3"/>
                  </w:pPr>
                  <w:r>
                    <w:rPr>
                      <w:rFonts w:ascii="仿宋_GB2312" w:hAnsi="仿宋_GB2312" w:cs="仿宋_GB2312" w:eastAsia="仿宋_GB2312"/>
                    </w:rPr>
                    <w:t>10.教师可通过多终端对学生、小组及班级进行行为量化评价、文字点评、图片点评。</w:t>
                  </w:r>
                </w:p>
                <w:p>
                  <w:pPr>
                    <w:pStyle w:val="null3"/>
                  </w:pPr>
                  <w:r>
                    <w:rPr>
                      <w:rFonts w:ascii="仿宋_GB2312" w:hAnsi="仿宋_GB2312" w:cs="仿宋_GB2312" w:eastAsia="仿宋_GB2312"/>
                    </w:rPr>
                    <w:t>11.系统内置头像类型不少于10种，支持教师自定义设置学生头像。</w:t>
                  </w:r>
                </w:p>
                <w:p>
                  <w:pPr>
                    <w:pStyle w:val="null3"/>
                  </w:pPr>
                  <w:r>
                    <w:rPr>
                      <w:rFonts w:ascii="仿宋_GB2312" w:hAnsi="仿宋_GB2312" w:cs="仿宋_GB2312" w:eastAsia="仿宋_GB2312"/>
                    </w:rPr>
                    <w:t>12.支持课堂评价分数清零重置，可选择对个别学生和全班学生进行分数重置。</w:t>
                  </w:r>
                </w:p>
                <w:p>
                  <w:pPr>
                    <w:pStyle w:val="null3"/>
                  </w:pPr>
                  <w:r>
                    <w:rPr>
                      <w:rFonts w:ascii="仿宋_GB2312" w:hAnsi="仿宋_GB2312" w:cs="仿宋_GB2312" w:eastAsia="仿宋_GB2312"/>
                    </w:rPr>
                    <w:t>13.支持教师与其他教师及家长进行文字、语音、图片交流，且教师可设置免打扰时间段，非工作时间内消息不会发生提醒。</w:t>
                  </w:r>
                </w:p>
                <w:p>
                  <w:pPr>
                    <w:pStyle w:val="null3"/>
                  </w:pPr>
                  <w:r>
                    <w:rPr>
                      <w:rFonts w:ascii="仿宋_GB2312" w:hAnsi="仿宋_GB2312" w:cs="仿宋_GB2312" w:eastAsia="仿宋_GB2312"/>
                    </w:rPr>
                    <w:t>14.支持教师创建打卡任务，打卡支持超过200字的文本、图片、语音、视频和外部网页链接等形式，发布后老师可以看到学生打卡情况统计表。</w:t>
                  </w:r>
                </w:p>
                <w:p>
                  <w:pPr>
                    <w:pStyle w:val="null3"/>
                  </w:pPr>
                  <w:r>
                    <w:rPr>
                      <w:rFonts w:ascii="仿宋_GB2312" w:hAnsi="仿宋_GB2312" w:cs="仿宋_GB2312" w:eastAsia="仿宋_GB2312"/>
                    </w:rPr>
                    <w:t>15.为保证软件稳定性，需与智慧黑板为同一品牌。</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教学数据分析管理平台</w:t>
                  </w:r>
                </w:p>
              </w:tc>
              <w:tc>
                <w:tcPr>
                  <w:tcW w:type="dxa" w:w="426"/>
                </w:tcPr>
                <w:p>
                  <w:pPr>
                    <w:pStyle w:val="null3"/>
                  </w:pPr>
                  <w:r>
                    <w:rPr>
                      <w:rFonts w:ascii="仿宋_GB2312" w:hAnsi="仿宋_GB2312" w:cs="仿宋_GB2312" w:eastAsia="仿宋_GB2312"/>
                    </w:rPr>
                    <w:t>1.后台采用B/S架构设计，支持学校管理者在Windows、Linux、Android、IOS等多种不同的操作系统上通过网页浏览器登陆进行操作，可统计全校教师软件活跃数据、学生点评及课件上传等数据。</w:t>
                  </w:r>
                </w:p>
                <w:p>
                  <w:pPr>
                    <w:pStyle w:val="null3"/>
                  </w:pPr>
                  <w:r>
                    <w:rPr>
                      <w:rFonts w:ascii="仿宋_GB2312" w:hAnsi="仿宋_GB2312" w:cs="仿宋_GB2312" w:eastAsia="仿宋_GB2312"/>
                    </w:rPr>
                    <w:t>2.支持管理员及教师使用网页端、移动端登录，移动端支持查看网页端数据信息，教师榜单，并定期推送数据分析报表，帮助学校检验信息化教学成果。</w:t>
                  </w:r>
                </w:p>
                <w:p>
                  <w:pPr>
                    <w:pStyle w:val="null3"/>
                  </w:pPr>
                  <w:r>
                    <w:rPr>
                      <w:rFonts w:ascii="仿宋_GB2312" w:hAnsi="仿宋_GB2312" w:cs="仿宋_GB2312" w:eastAsia="仿宋_GB2312"/>
                    </w:rPr>
                    <w:t>3.信息化数据雷达图：将信息化教学数据分五个维度进行评估，分别为课件制作、听课评课、师生互动、互动教学、家校沟通，并与全省均值对比，学校信息化教学情况一目了然。</w:t>
                  </w:r>
                </w:p>
                <w:p>
                  <w:pPr>
                    <w:pStyle w:val="null3"/>
                  </w:pPr>
                  <w:r>
                    <w:rPr>
                      <w:rFonts w:ascii="仿宋_GB2312" w:hAnsi="仿宋_GB2312" w:cs="仿宋_GB2312" w:eastAsia="仿宋_GB2312"/>
                    </w:rPr>
                    <w:t>4.提升实力：一键分析学校信息化教学的待提升项，并将本校信息化教学数值与省最高值进行对比，方便学校了解自身情况和实际差距；同时可通过管理端督促教师开展信息化教学活动，并为管理者预测督促后可提升的指标，督促信息将通过短信触达教师，保证督促效果。</w:t>
                  </w:r>
                </w:p>
                <w:p>
                  <w:pPr>
                    <w:pStyle w:val="null3"/>
                  </w:pPr>
                  <w:r>
                    <w:rPr>
                      <w:rFonts w:ascii="仿宋_GB2312" w:hAnsi="仿宋_GB2312" w:cs="仿宋_GB2312" w:eastAsia="仿宋_GB2312"/>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pPr>
                  <w:r>
                    <w:rPr>
                      <w:rFonts w:ascii="仿宋_GB2312" w:hAnsi="仿宋_GB2312" w:cs="仿宋_GB2312" w:eastAsia="仿宋_GB2312"/>
                    </w:rPr>
                    <w:t>6.教研结构：支持管理者按照学段-学科-年级快速创建教师的教研组织结构，方便教师信息的分类管理。</w:t>
                  </w:r>
                </w:p>
                <w:p>
                  <w:pPr>
                    <w:pStyle w:val="null3"/>
                  </w:pPr>
                  <w:r>
                    <w:rPr>
                      <w:rFonts w:ascii="仿宋_GB2312" w:hAnsi="仿宋_GB2312" w:cs="仿宋_GB2312" w:eastAsia="仿宋_GB2312"/>
                    </w:rPr>
                    <w:t>7.信息管理：支持修改管理员、教师的账户信息，支持管理员上传校徽，并对本校内管理者账户都可见。</w:t>
                  </w:r>
                </w:p>
                <w:p>
                  <w:pPr>
                    <w:pStyle w:val="null3"/>
                  </w:pPr>
                  <w:r>
                    <w:rPr>
                      <w:rFonts w:ascii="仿宋_GB2312" w:hAnsi="仿宋_GB2312" w:cs="仿宋_GB2312" w:eastAsia="仿宋_GB2312"/>
                    </w:rPr>
                    <w:t>8.为学校提供教研全流程管理服务，包含教学计划、电子教案、听课评课、校本资源、班级氛围的流程管理和数据分析，方便学校统筹管理教学、教研活动进展，收集数据反馈和评价，了解全校教师的教学教研产出。</w:t>
                  </w:r>
                </w:p>
                <w:p>
                  <w:pPr>
                    <w:pStyle w:val="null3"/>
                  </w:pPr>
                  <w:r>
                    <w:rPr>
                      <w:rFonts w:ascii="仿宋_GB2312" w:hAnsi="仿宋_GB2312" w:cs="仿宋_GB2312" w:eastAsia="仿宋_GB2312"/>
                    </w:rPr>
                    <w:t>9.教案模板管理：支持管理者自定义学校的教案模板，可以设置必填项和选填项，有效规范教师教案的编写。</w:t>
                  </w:r>
                </w:p>
                <w:p>
                  <w:pPr>
                    <w:pStyle w:val="null3"/>
                  </w:pPr>
                  <w:r>
                    <w:rPr>
                      <w:rFonts w:ascii="仿宋_GB2312" w:hAnsi="仿宋_GB2312" w:cs="仿宋_GB2312" w:eastAsia="仿宋_GB2312"/>
                    </w:rPr>
                    <w:t>10.班级氛围数据概况：支持查看不同时间段班级氛围数据的概况，数据包含家长入班率，教师对学生的新增点评数，教师参与度，表现突出的教师前三名。</w:t>
                  </w:r>
                </w:p>
                <w:p>
                  <w:pPr>
                    <w:pStyle w:val="null3"/>
                  </w:pPr>
                  <w:r>
                    <w:rPr>
                      <w:rFonts w:ascii="仿宋_GB2312" w:hAnsi="仿宋_GB2312" w:cs="仿宋_GB2312" w:eastAsia="仿宋_GB2312"/>
                    </w:rPr>
                    <w:t>11.听评课数据统计导出：支持对不同评课维度得分进行统计，计算平均分并找出评分薄弱项，方便管理者针对性优化教学策略，同时支持查看全校的评课记录和得分详情，并可一键导出Excel表格，方便整理。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pPr>
                  <w:r>
                    <w:rPr>
                      <w:rFonts w:ascii="仿宋_GB2312" w:hAnsi="仿宋_GB2312" w:cs="仿宋_GB2312" w:eastAsia="仿宋_GB2312"/>
                    </w:rPr>
                    <w:t>12.电子教案：教师可以在个人空间直接编写教案，编写教案时可以关联课件，支持教师在个人空间、配套备授课工具查看课件以及教案，方便教师进行教学设计。</w:t>
                  </w:r>
                </w:p>
                <w:p>
                  <w:pPr>
                    <w:pStyle w:val="null3"/>
                  </w:pPr>
                  <w:r>
                    <w:rPr>
                      <w:rFonts w:ascii="仿宋_GB2312" w:hAnsi="仿宋_GB2312" w:cs="仿宋_GB2312" w:eastAsia="仿宋_GB2312"/>
                    </w:rPr>
                    <w:t>13.习题使用：教师可以选择习题插入课件使用。支持在云空间中创建习题，包括选择题、填空题、解答题，支持批量导入习题，将习题分享至校本资源库。</w:t>
                  </w:r>
                </w:p>
                <w:p>
                  <w:pPr>
                    <w:pStyle w:val="null3"/>
                  </w:pPr>
                  <w:r>
                    <w:rPr>
                      <w:rFonts w:ascii="仿宋_GB2312" w:hAnsi="仿宋_GB2312" w:cs="仿宋_GB2312" w:eastAsia="仿宋_GB2312"/>
                    </w:rPr>
                    <w:t>14.以上所有功能操作需在同一软件平台上实现，且需保证数据分析平台与智慧黑板为同一品牌，以保证软件稳定性。提供相应的功能证明材料（包括但不限于测试报告、官网和功能截图等）。</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视频展台</w:t>
                  </w:r>
                </w:p>
              </w:tc>
              <w:tc>
                <w:tcPr>
                  <w:tcW w:type="dxa" w:w="426"/>
                </w:tcPr>
                <w:p>
                  <w:pPr>
                    <w:pStyle w:val="null3"/>
                  </w:pPr>
                  <w:r>
                    <w:rPr>
                      <w:rFonts w:ascii="仿宋_GB2312" w:hAnsi="仿宋_GB2312" w:cs="仿宋_GB2312" w:eastAsia="仿宋_GB2312"/>
                    </w:rPr>
                    <w:t>1.采用USB高速接口，单根USB线实现供电、高清数据传输需求</w:t>
                  </w:r>
                </w:p>
                <w:p>
                  <w:pPr>
                    <w:pStyle w:val="null3"/>
                  </w:pPr>
                  <w:r>
                    <w:rPr>
                      <w:rFonts w:ascii="仿宋_GB2312" w:hAnsi="仿宋_GB2312" w:cs="仿宋_GB2312" w:eastAsia="仿宋_GB2312"/>
                    </w:rPr>
                    <w:t>2.采用≥1300W像素自动对焦摄像头，可拍摄A4画幅。</w:t>
                  </w:r>
                </w:p>
                <w:p>
                  <w:pPr>
                    <w:pStyle w:val="null3"/>
                  </w:pPr>
                  <w:r>
                    <w:rPr>
                      <w:rFonts w:ascii="仿宋_GB2312" w:hAnsi="仿宋_GB2312" w:cs="仿宋_GB2312" w:eastAsia="仿宋_GB2312"/>
                    </w:rPr>
                    <w:t>3.外壳在摄像头部分带保护镜片密封，防止灰尘沾染摄像头，防护等级达到IP4X级别。</w:t>
                  </w:r>
                </w:p>
                <w:p>
                  <w:pPr>
                    <w:pStyle w:val="null3"/>
                  </w:pPr>
                  <w:r>
                    <w:rPr>
                      <w:rFonts w:ascii="仿宋_GB2312" w:hAnsi="仿宋_GB2312" w:cs="仿宋_GB2312" w:eastAsia="仿宋_GB2312"/>
                    </w:rPr>
                    <w:t>4.支持展台画面实时批注，预设多种笔划粗细及颜色供选择，且支持对展台画面联同批注内容进行同步缩放、移动。</w:t>
                  </w:r>
                </w:p>
                <w:p>
                  <w:pPr>
                    <w:pStyle w:val="null3"/>
                  </w:pPr>
                  <w:r>
                    <w:rPr>
                      <w:rFonts w:ascii="仿宋_GB2312" w:hAnsi="仿宋_GB2312" w:cs="仿宋_GB2312" w:eastAsia="仿宋_GB2312"/>
                    </w:rPr>
                    <w:t>5.支持展台画面拍照截图并进行多图预览，可对任一图片进行全屏显示。</w:t>
                  </w:r>
                </w:p>
                <w:p>
                  <w:pPr>
                    <w:pStyle w:val="null3"/>
                  </w:pPr>
                  <w:r>
                    <w:rPr>
                      <w:rFonts w:ascii="仿宋_GB2312" w:hAnsi="仿宋_GB2312" w:cs="仿宋_GB2312" w:eastAsia="仿宋_GB2312"/>
                    </w:rPr>
                    <w:t>6.可选择图像、文本或动态三种情景模式，适应不同展示内容</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课桌凳</w:t>
                  </w:r>
                </w:p>
              </w:tc>
              <w:tc>
                <w:tcPr>
                  <w:tcW w:type="dxa" w:w="426"/>
                </w:tcPr>
                <w:p>
                  <w:pPr>
                    <w:pStyle w:val="null3"/>
                  </w:pPr>
                  <w:r>
                    <w:rPr>
                      <w:rFonts w:ascii="仿宋_GB2312" w:hAnsi="仿宋_GB2312" w:cs="仿宋_GB2312" w:eastAsia="仿宋_GB2312"/>
                    </w:rPr>
                    <w:t>课桌面板尺寸650mm*450mm*25mm（±5mm）</w:t>
                  </w:r>
                </w:p>
                <w:p>
                  <w:pPr>
                    <w:pStyle w:val="null3"/>
                  </w:pPr>
                  <w:r>
                    <w:rPr>
                      <w:rFonts w:ascii="仿宋_GB2312" w:hAnsi="仿宋_GB2312" w:cs="仿宋_GB2312" w:eastAsia="仿宋_GB2312"/>
                    </w:rPr>
                    <w:t>材质：采用ABS耐冲击塑料一级新料一体注塑成型。耐冲击强度：须能承受5磅榔头重力锤击不得破裂。不得采用回收料生产。桌面靠近胸前坐立方向采用内弧造型设计，桌面前端和两侧边沿设置凸起挡条，前端设置凹形笔槽。面板底部有強化承重之设计。锁入1根承重方型钢管，并与面板底部平齐。尺寸规格为15mm×30mm×壁厚1.0mm。由螺丝锁付于面板底部</w:t>
                  </w:r>
                </w:p>
                <w:p>
                  <w:pPr>
                    <w:pStyle w:val="null3"/>
                  </w:pPr>
                  <w:r>
                    <w:rPr>
                      <w:rFonts w:ascii="仿宋_GB2312" w:hAnsi="仿宋_GB2312" w:cs="仿宋_GB2312" w:eastAsia="仿宋_GB2312"/>
                    </w:rPr>
                    <w:t>课桌书斗要求材质：采用符合国家标准的PP耐冲击一级新料一体射出成型，强韧而不脆裂；</w:t>
                  </w:r>
                </w:p>
                <w:p>
                  <w:pPr>
                    <w:pStyle w:val="null3"/>
                  </w:pPr>
                  <w:r>
                    <w:rPr>
                      <w:rFonts w:ascii="仿宋_GB2312" w:hAnsi="仿宋_GB2312" w:cs="仿宋_GB2312" w:eastAsia="仿宋_GB2312"/>
                    </w:rPr>
                    <w:t>尺寸：课斗内净高150mm，内净深370mm，内净宽450mm,±5mm.书箱左右两侧的塑料挂钩与书箱为整体一次注塑成型。</w:t>
                  </w:r>
                </w:p>
                <w:p>
                  <w:pPr>
                    <w:pStyle w:val="null3"/>
                  </w:pPr>
                  <w:r>
                    <w:rPr>
                      <w:rFonts w:ascii="仿宋_GB2312" w:hAnsi="仿宋_GB2312" w:cs="仿宋_GB2312" w:eastAsia="仿宋_GB2312"/>
                    </w:rPr>
                    <w:t>功能：书箱底部有排水槽缝，具有排水透气功能。书箱内部前沿设有凹处方便笔,橡皮擦,刀片,枺布,等等小文具储放。书箱底部有排水槽缝设计，排水槽缝不少于42条,书箱向后端有倾斜2～3度的设计,主要功能是防止书本文具不易向前掉落,槽缝功能清洗或擦拭底部易排水通风干燥,书箱底部有加强筋</w:t>
                  </w:r>
                </w:p>
                <w:p>
                  <w:pPr>
                    <w:pStyle w:val="null3"/>
                  </w:pPr>
                  <w:r>
                    <w:rPr>
                      <w:rFonts w:ascii="仿宋_GB2312" w:hAnsi="仿宋_GB2312" w:cs="仿宋_GB2312" w:eastAsia="仿宋_GB2312"/>
                    </w:rPr>
                    <w:t>坐靠板尺寸坐板400*370mm（±5mm）</w:t>
                  </w:r>
                </w:p>
                <w:p>
                  <w:pPr>
                    <w:pStyle w:val="null3"/>
                  </w:pPr>
                  <w:r>
                    <w:rPr>
                      <w:rFonts w:ascii="仿宋_GB2312" w:hAnsi="仿宋_GB2312" w:cs="仿宋_GB2312" w:eastAsia="仿宋_GB2312"/>
                    </w:rPr>
                    <w:t>靠背尺寸400*350mm（±5mm）</w:t>
                  </w:r>
                </w:p>
                <w:p>
                  <w:pPr>
                    <w:pStyle w:val="null3"/>
                  </w:pPr>
                  <w:r>
                    <w:rPr>
                      <w:rFonts w:ascii="仿宋_GB2312" w:hAnsi="仿宋_GB2312" w:cs="仿宋_GB2312" w:eastAsia="仿宋_GB2312"/>
                    </w:rPr>
                    <w:t>材质：采用PP塑料一级新料一体射出成型。耐冲击强度：须能承受5磅榔头重力锤击不得破裂。不得采用回收料生产。</w:t>
                  </w:r>
                </w:p>
                <w:p>
                  <w:pPr>
                    <w:pStyle w:val="null3"/>
                  </w:pPr>
                  <w:r>
                    <w:rPr>
                      <w:rFonts w:ascii="仿宋_GB2312" w:hAnsi="仿宋_GB2312" w:cs="仿宋_GB2312" w:eastAsia="仿宋_GB2312"/>
                    </w:rPr>
                    <w:t>功能：靠背有对流勾缝设计，具有透气作用，勾缝宽度小于6mm，符合国际安全标准；靠背设计有完整的曲线弧度，能很服帖地包覆支撑着正在成长中学童的背部脊椎，使其免于侧弯；坐垫中间有20mm的内凹漩涡设计，能让学生整个臀部坐在内凹处，借此可分散上半身的所有重量，使学童在学习时更舒服，更健康地成长；坐垫前端有一波浪型设计，可大大舒缓双脚的受力及不自主的摇晃。</w:t>
                  </w:r>
                </w:p>
                <w:p>
                  <w:pPr>
                    <w:pStyle w:val="null3"/>
                  </w:pPr>
                  <w:r>
                    <w:rPr>
                      <w:rFonts w:ascii="仿宋_GB2312" w:hAnsi="仿宋_GB2312" w:cs="仿宋_GB2312" w:eastAsia="仿宋_GB2312"/>
                    </w:rPr>
                    <w:t>附加功能：靠背反面均设有加强筋，使靠背更坚固。</w:t>
                  </w:r>
                </w:p>
                <w:p>
                  <w:pPr>
                    <w:pStyle w:val="null3"/>
                  </w:pPr>
                  <w:r>
                    <w:rPr>
                      <w:rFonts w:ascii="仿宋_GB2312" w:hAnsi="仿宋_GB2312" w:cs="仿宋_GB2312" w:eastAsia="仿宋_GB2312"/>
                    </w:rPr>
                    <w:t>课桌椅铁架要求：钢管尺寸：桌椅落地脚采用≥30*60*1.2mm扁圆管。桌椅下立腿采用≥30*60*1.2mm扁圆管，上架升降管采用≥20*49*1.2mm扁圆管；桌椅连接横档采用≥20*49*1.2mm扁圆管。桌斗固定管采用≥20*40*1.2mm扁圆管U型弯管而成；直插入桌斗孔洞固定。椅靠背管采用≥20*40*1.2mm扁圆管弯管而成。</w:t>
                  </w:r>
                </w:p>
                <w:p>
                  <w:pPr>
                    <w:pStyle w:val="null3"/>
                  </w:pPr>
                  <w:r>
                    <w:rPr>
                      <w:rFonts w:ascii="仿宋_GB2312" w:hAnsi="仿宋_GB2312" w:cs="仿宋_GB2312" w:eastAsia="仿宋_GB2312"/>
                    </w:rPr>
                    <w:t>--脚套采用优质聚乙稀材料，与管件固定采用自锁装置，确保耐磨，不易脱落。</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435</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电脑一体机</w:t>
                  </w:r>
                </w:p>
              </w:tc>
              <w:tc>
                <w:tcPr>
                  <w:tcW w:type="dxa" w:w="426"/>
                </w:tcPr>
                <w:p>
                  <w:pPr>
                    <w:pStyle w:val="null3"/>
                  </w:pPr>
                  <w:r>
                    <w:rPr>
                      <w:rFonts w:ascii="仿宋_GB2312" w:hAnsi="仿宋_GB2312" w:cs="仿宋_GB2312" w:eastAsia="仿宋_GB2312"/>
                    </w:rPr>
                    <w:t>显示器尺寸≥27英寸，CPU为英特尔i5十代以上，内存≥8G,存储内存≥512GSSD，集成显卡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打印机</w:t>
                  </w:r>
                </w:p>
              </w:tc>
              <w:tc>
                <w:tcPr>
                  <w:tcW w:type="dxa" w:w="426"/>
                </w:tcPr>
                <w:p>
                  <w:pPr>
                    <w:pStyle w:val="null3"/>
                  </w:pPr>
                  <w:r>
                    <w:rPr>
                      <w:rFonts w:ascii="仿宋_GB2312" w:hAnsi="仿宋_GB2312" w:cs="仿宋_GB2312" w:eastAsia="仿宋_GB2312"/>
                    </w:rPr>
                    <w:t>支持无线打印、自动双面打印节省纸张、微信打印、连续复印扫描</w:t>
                  </w:r>
                </w:p>
                <w:p>
                  <w:pPr>
                    <w:pStyle w:val="null3"/>
                  </w:pPr>
                  <w:r>
                    <w:rPr>
                      <w:rFonts w:ascii="仿宋_GB2312" w:hAnsi="仿宋_GB2312" w:cs="仿宋_GB2312" w:eastAsia="仿宋_GB2312"/>
                    </w:rPr>
                    <w:t>功能：打印/复印/扫描</w:t>
                  </w:r>
                </w:p>
                <w:p>
                  <w:pPr>
                    <w:pStyle w:val="null3"/>
                  </w:pPr>
                  <w:r>
                    <w:rPr>
                      <w:rFonts w:ascii="仿宋_GB2312" w:hAnsi="仿宋_GB2312" w:cs="仿宋_GB2312" w:eastAsia="仿宋_GB2312"/>
                    </w:rPr>
                    <w:t>连接方式：USB；WIFI；有线</w:t>
                  </w:r>
                </w:p>
                <w:p>
                  <w:pPr>
                    <w:pStyle w:val="null3"/>
                  </w:pPr>
                  <w:r>
                    <w:rPr>
                      <w:rFonts w:ascii="仿宋_GB2312" w:hAnsi="仿宋_GB2312" w:cs="仿宋_GB2312" w:eastAsia="仿宋_GB2312"/>
                    </w:rPr>
                    <w:t>支持尺寸：A4，A5，A6，B5(JIS)，自定义：101.6x152.4~216x356毫米</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空调</w:t>
                  </w:r>
                </w:p>
              </w:tc>
              <w:tc>
                <w:tcPr>
                  <w:tcW w:type="dxa" w:w="426"/>
                </w:tcPr>
                <w:p>
                  <w:pPr>
                    <w:pStyle w:val="null3"/>
                  </w:pPr>
                  <w:r>
                    <w:rPr>
                      <w:rFonts w:ascii="仿宋_GB2312" w:hAnsi="仿宋_GB2312" w:cs="仿宋_GB2312" w:eastAsia="仿宋_GB2312"/>
                    </w:rPr>
                    <w:t>空调匹数≥1.5P</w:t>
                  </w:r>
                </w:p>
                <w:p>
                  <w:pPr>
                    <w:pStyle w:val="null3"/>
                  </w:pPr>
                  <w:r>
                    <w:rPr>
                      <w:rFonts w:ascii="仿宋_GB2312" w:hAnsi="仿宋_GB2312" w:cs="仿宋_GB2312" w:eastAsia="仿宋_GB2312"/>
                    </w:rPr>
                    <w:t>制冷量≥3510W</w:t>
                  </w:r>
                </w:p>
                <w:p>
                  <w:pPr>
                    <w:pStyle w:val="null3"/>
                  </w:pPr>
                  <w:r>
                    <w:rPr>
                      <w:rFonts w:ascii="仿宋_GB2312" w:hAnsi="仿宋_GB2312" w:cs="仿宋_GB2312" w:eastAsia="仿宋_GB2312"/>
                    </w:rPr>
                    <w:t>制热量≥5010W</w:t>
                  </w:r>
                </w:p>
                <w:p>
                  <w:pPr>
                    <w:pStyle w:val="null3"/>
                  </w:pPr>
                  <w:r>
                    <w:rPr>
                      <w:rFonts w:ascii="仿宋_GB2312" w:hAnsi="仿宋_GB2312" w:cs="仿宋_GB2312" w:eastAsia="仿宋_GB2312"/>
                    </w:rPr>
                    <w:t>循环风量≥760立方米</w:t>
                  </w:r>
                </w:p>
                <w:p>
                  <w:pPr>
                    <w:pStyle w:val="null3"/>
                  </w:pPr>
                  <w:r>
                    <w:rPr>
                      <w:rFonts w:ascii="仿宋_GB2312" w:hAnsi="仿宋_GB2312" w:cs="仿宋_GB2312" w:eastAsia="仿宋_GB2312"/>
                    </w:rPr>
                    <w:t>最大输入功率≥2870W</w:t>
                  </w:r>
                </w:p>
                <w:p>
                  <w:pPr>
                    <w:pStyle w:val="null3"/>
                  </w:pPr>
                  <w:r>
                    <w:rPr>
                      <w:rFonts w:ascii="仿宋_GB2312" w:hAnsi="仿宋_GB2312" w:cs="仿宋_GB2312" w:eastAsia="仿宋_GB2312"/>
                    </w:rPr>
                    <w:t>室外噪音≤51分贝</w:t>
                  </w:r>
                </w:p>
                <w:p>
                  <w:pPr>
                    <w:pStyle w:val="null3"/>
                  </w:pPr>
                  <w:r>
                    <w:rPr>
                      <w:rFonts w:ascii="仿宋_GB2312" w:hAnsi="仿宋_GB2312" w:cs="仿宋_GB2312" w:eastAsia="仿宋_GB2312"/>
                    </w:rPr>
                    <w:t>室内噪音35-41分贝</w:t>
                  </w:r>
                </w:p>
                <w:p>
                  <w:pPr>
                    <w:pStyle w:val="null3"/>
                  </w:pPr>
                  <w:r>
                    <w:rPr>
                      <w:rFonts w:ascii="仿宋_GB2312" w:hAnsi="仿宋_GB2312" w:cs="仿宋_GB2312" w:eastAsia="仿宋_GB2312"/>
                    </w:rPr>
                    <w:t>制冷剂R32</w:t>
                  </w:r>
                </w:p>
                <w:p>
                  <w:pPr>
                    <w:pStyle w:val="null3"/>
                  </w:pPr>
                  <w:r>
                    <w:rPr>
                      <w:rFonts w:ascii="仿宋_GB2312" w:hAnsi="仿宋_GB2312" w:cs="仿宋_GB2312" w:eastAsia="仿宋_GB2312"/>
                    </w:rPr>
                    <w:t>能效等级：一级变频</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碎纸机</w:t>
                  </w:r>
                </w:p>
              </w:tc>
              <w:tc>
                <w:tcPr>
                  <w:tcW w:type="dxa" w:w="426"/>
                </w:tcPr>
                <w:p>
                  <w:pPr>
                    <w:pStyle w:val="null3"/>
                  </w:pPr>
                  <w:r>
                    <w:rPr>
                      <w:rFonts w:ascii="仿宋_GB2312" w:hAnsi="仿宋_GB2312" w:cs="仿宋_GB2312" w:eastAsia="仿宋_GB2312"/>
                    </w:rPr>
                    <w:t>产品尺寸长宽高约352*265*580MM，保密等级5级，纸箱容量11-20L,单次碎纸张数不小于6-10张</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保险柜</w:t>
                  </w:r>
                </w:p>
              </w:tc>
              <w:tc>
                <w:tcPr>
                  <w:tcW w:type="dxa" w:w="426"/>
                </w:tcPr>
                <w:p>
                  <w:pPr>
                    <w:pStyle w:val="null3"/>
                  </w:pPr>
                  <w:r>
                    <w:rPr>
                      <w:rFonts w:ascii="仿宋_GB2312" w:hAnsi="仿宋_GB2312" w:cs="仿宋_GB2312" w:eastAsia="仿宋_GB2312"/>
                    </w:rPr>
                    <w:t>外观尺寸约100*50*45cm(高*宽*深），开锁方式支持指纹，密码，钥匙。报警方式：蜂鸣报警器，箱体厚度1.1-1.5mm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电视机</w:t>
                  </w:r>
                </w:p>
              </w:tc>
              <w:tc>
                <w:tcPr>
                  <w:tcW w:type="dxa" w:w="426"/>
                </w:tcPr>
                <w:p>
                  <w:pPr>
                    <w:pStyle w:val="null3"/>
                  </w:pPr>
                  <w:r>
                    <w:rPr>
                      <w:rFonts w:ascii="仿宋_GB2312" w:hAnsi="仿宋_GB2312" w:cs="仿宋_GB2312" w:eastAsia="仿宋_GB2312"/>
                    </w:rPr>
                    <w:t>大于等于43英寸屏幕，色域值≥76%，亮度≥200尼特</w:t>
                  </w:r>
                </w:p>
                <w:p>
                  <w:pPr>
                    <w:pStyle w:val="null3"/>
                  </w:pPr>
                  <w:r>
                    <w:rPr>
                      <w:rFonts w:ascii="仿宋_GB2312" w:hAnsi="仿宋_GB2312" w:cs="仿宋_GB2312" w:eastAsia="仿宋_GB2312"/>
                    </w:rPr>
                    <w:t>响应时间小于等于8.5ms,运行内存≥1GB，存储内存≥8GB，刷屏率大于等于60hz</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工业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自合同签订之日起30个日历天完成交货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在开标一览表中标明完成本次招标所要求的货物、服务且验收合格的所有费用，包括但不限于设备费（含相关配件、附件、安装材料）、产品费、安装调试费、售后服务费、运杂费（含保险）、仓储保管费、技术培训费、检测费、招标代理服务费、税金等其他一切相关费用。任何有选择的报价将不予接受，否则按无效投标处理。（2）本项目核心产品：采购包1：洗碗机；采购包2：智能电子黑板。（3）质保期：三年。凡国家有规定的，优于招标文件要求的，按国家规定执行。（4）项目属性：货物。（5）本项目所属行业为：工业 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6）按照西安市财政局关于促进政府采购公平竞争优化营商环境的通知&gt;(市财函(2021)431号)规定：供应商登记免费领取招标文件的，如不参与项目投标，应在递交投标文件截止时间前一日以书面形式告知采购代理机构。否则，采购代理机构可以向财政部门反映情况并提供相应的佐证。供应商一年内累计出现三次该情形，将被监管部门记录为失信行为。（7）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标的清单 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标的清单 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10-15分；产品参数、证明文件基本满足，得5-10分；设备产品参数不够完善，证明文件不全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食堂设备安装方案、技术力量配备、项目安全保证措施、培训方案等响应情况赋分。总体实施方案完善、合理、切实可行得10-15分；总体实施方案较完善、合理、基本可行得5-10分；总体实施方案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针对本项目特点提出可能出现的紧急事项并提出应对措施。应急方案详细可行得5-8分；应急方案含糊无实质性内容得3-5分；应急方案较差得0-3分。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投标产品属节能、环境标志产品列表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2.满足招标文件实质性要求且最终报价最低的供应商的价格为投标基准价，其价格分为满分30分。 3.投标报价得分=（投标基准价/最终评审投标报价）×30的公式计算得分。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非标“▲”号技术参数的规格型号、技术指标、配置等描述完整、详细。相应的证明材料（包括但不限于第三方检测报告、厂家检测报告、产品说明书、产品彩页、官网介绍截图等相应功能证明资料等）进行赋分。投标设备（产品）的参数等完全满足或优于采购要求、证明文件齐全完整、详尽得8-12分；投标设备（产品）参数、证明文件基本满足，得5-8分；投标设备（产品）参数不够完善，证明文件不全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标“▲”号技术参数提供明确有效的证明材料（包括但不限于第三方检测报告、厂家检测报告、产品说明书、产品彩页、官网介绍截图等相应功能证明资料等），每缺少一项扣1分，最多扣8分。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根据供应商提供的所投产品的合法来源渠道和产品质量相关的证明材料进行综合比较赋分： 合法来源渠道和产品质量相关证明等材料种类齐全、详细、充分，计7-10分； 合法来源渠道和产品质量相关证明等材料较完整，计4-7分； 合法来源渠道和产品质量相关证明等材料不太完整计1-4分；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需提供针对本项目的实施方案，包括但不限于以下内容：①项目实施的详细进度计划；②人员配置安排情况；③本项目产品安装、调试、检测实施方案；④现场项目管理措施及突发事件处置方案；⑤备品备件及耗材供应方案等。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提供针对本项目的培训方案，包括但不限于以下内容：①培训时间；②培训人员；③培训内容、计划等。培训方案完整、合理、切实可行得5-8分，培训方案基本合理可行，但内容不全得3-5分，培训方案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提供针对本项目的售后服务方案，包括但不限于以下内容：①质保期内及质保期满之后产品保修内容及范围；②售后服务响应时效及售后服务网点情况；③拟投入售后服务人员配置情况；④售后服务质量承诺及保障措施，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投标产品属节能、环境标志产品列表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2.满足招标文件实质性要求且最终报价最低的供应商的价格为投标基准价，其价格分为满分30分。 3.投标报价得分=（投标基准价/最终评审投标报价）×30的公式计算得分。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w:t>
      </w:r>
    </w:p>
    <w:p>
      <w:pPr>
        <w:pStyle w:val="null3"/>
        <w:ind w:firstLine="960"/>
      </w:pPr>
      <w:r>
        <w:rPr>
          <w:rFonts w:ascii="仿宋_GB2312" w:hAnsi="仿宋_GB2312" w:cs="仿宋_GB2312" w:eastAsia="仿宋_GB2312"/>
        </w:rPr>
        <w:t>详见附件：投标产品属节能、环境标志产品列表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w:t>
      </w:r>
    </w:p>
    <w:p>
      <w:pPr>
        <w:pStyle w:val="null3"/>
        <w:ind w:firstLine="960"/>
      </w:pPr>
      <w:r>
        <w:rPr>
          <w:rFonts w:ascii="仿宋_GB2312" w:hAnsi="仿宋_GB2312" w:cs="仿宋_GB2312" w:eastAsia="仿宋_GB2312"/>
        </w:rPr>
        <w:t>详见附件：投标产品属节能、环境标志产品列表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