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95CFB">
      <w:pPr>
        <w:spacing w:line="360" w:lineRule="auto"/>
        <w:jc w:val="center"/>
        <w:outlineLvl w:val="2"/>
        <w:rPr>
          <w:rFonts w:hint="eastAsia" w:ascii="仿宋" w:hAnsi="仿宋" w:eastAsia="仿宋" w:cs="仿宋"/>
          <w:color w:val="auto"/>
          <w:sz w:val="24"/>
        </w:rPr>
      </w:pPr>
      <w:bookmarkStart w:id="0" w:name="_Toc15779"/>
      <w:bookmarkStart w:id="1" w:name="_Toc403077657"/>
      <w:bookmarkStart w:id="2" w:name="_Toc21165"/>
      <w:bookmarkStart w:id="3" w:name="_Toc363474034"/>
      <w:bookmarkStart w:id="4" w:name="OLE_LINK38"/>
      <w:r>
        <w:rPr>
          <w:rFonts w:hint="eastAsia" w:ascii="仿宋" w:hAnsi="仿宋" w:eastAsia="仿宋" w:cs="仿宋"/>
          <w:b/>
          <w:bCs/>
          <w:color w:val="auto"/>
          <w:sz w:val="32"/>
          <w:szCs w:val="32"/>
        </w:rPr>
        <w:t>资格证明文件</w:t>
      </w:r>
      <w:bookmarkEnd w:id="0"/>
      <w:bookmarkEnd w:id="1"/>
      <w:bookmarkEnd w:id="2"/>
      <w:bookmarkEnd w:id="3"/>
      <w:bookmarkEnd w:id="4"/>
    </w:p>
    <w:p w14:paraId="28018A55">
      <w:pPr>
        <w:spacing w:line="360" w:lineRule="auto"/>
        <w:rPr>
          <w:rFonts w:hint="eastAsia" w:ascii="仿宋" w:hAnsi="仿宋" w:eastAsia="仿宋" w:cs="仿宋"/>
          <w:color w:val="auto"/>
          <w:sz w:val="24"/>
        </w:rPr>
      </w:pPr>
      <w:r>
        <w:rPr>
          <w:rFonts w:hint="eastAsia" w:ascii="仿宋" w:hAnsi="仿宋" w:eastAsia="仿宋" w:cs="仿宋"/>
          <w:b/>
          <w:bCs/>
          <w:color w:val="auto"/>
          <w:sz w:val="24"/>
        </w:rPr>
        <w:t>供应商应具备《中华人民共和国政府采购法》第二十二条规定的条件</w:t>
      </w:r>
    </w:p>
    <w:p w14:paraId="4FFAD495">
      <w:pPr>
        <w:spacing w:line="240" w:lineRule="auto"/>
        <w:rPr>
          <w:rFonts w:hint="eastAsia" w:ascii="仿宋" w:hAnsi="仿宋" w:eastAsia="仿宋" w:cs="仿宋"/>
          <w:color w:val="auto"/>
          <w:sz w:val="24"/>
        </w:rPr>
      </w:pPr>
      <w:r>
        <w:rPr>
          <w:rFonts w:hint="eastAsia" w:ascii="仿宋" w:hAnsi="仿宋" w:eastAsia="仿宋" w:cs="仿宋"/>
          <w:color w:val="auto"/>
          <w:sz w:val="24"/>
        </w:rPr>
        <w:t>1.提供有效存续的营业执照或事业单位法人证书或非企业专业服务机构执业许可证或民办非企业单位登记证书或自然人的身份证明。</w:t>
      </w:r>
    </w:p>
    <w:p w14:paraId="78537896">
      <w:pPr>
        <w:spacing w:line="240" w:lineRule="auto"/>
        <w:rPr>
          <w:rFonts w:hint="eastAsia" w:ascii="仿宋" w:hAnsi="仿宋" w:eastAsia="仿宋" w:cs="仿宋"/>
          <w:color w:val="auto"/>
          <w:sz w:val="24"/>
        </w:rPr>
      </w:pPr>
      <w:r>
        <w:rPr>
          <w:rFonts w:hint="eastAsia" w:ascii="仿宋" w:hAnsi="仿宋" w:eastAsia="仿宋" w:cs="仿宋"/>
          <w:color w:val="auto"/>
          <w:sz w:val="24"/>
        </w:rPr>
        <w:t>2.提供202</w:t>
      </w:r>
      <w:r>
        <w:rPr>
          <w:rFonts w:hint="eastAsia" w:ascii="仿宋" w:hAnsi="仿宋" w:eastAsia="仿宋" w:cs="仿宋"/>
          <w:color w:val="auto"/>
          <w:sz w:val="24"/>
          <w:lang w:val="en-US" w:eastAsia="zh-CN"/>
        </w:rPr>
        <w:t>3</w:t>
      </w:r>
      <w:r>
        <w:rPr>
          <w:rFonts w:hint="eastAsia" w:ascii="仿宋" w:hAnsi="仿宋" w:eastAsia="仿宋" w:cs="仿宋"/>
          <w:color w:val="auto"/>
          <w:sz w:val="24"/>
        </w:rPr>
        <w:t>或202</w:t>
      </w:r>
      <w:r>
        <w:rPr>
          <w:rFonts w:hint="eastAsia" w:ascii="仿宋" w:hAnsi="仿宋" w:eastAsia="仿宋" w:cs="仿宋"/>
          <w:color w:val="auto"/>
          <w:sz w:val="24"/>
          <w:lang w:val="en-US" w:eastAsia="zh-CN"/>
        </w:rPr>
        <w:t>4</w:t>
      </w:r>
      <w:r>
        <w:rPr>
          <w:rFonts w:hint="eastAsia" w:ascii="仿宋" w:hAnsi="仿宋" w:eastAsia="仿宋" w:cs="仿宋"/>
          <w:color w:val="auto"/>
          <w:sz w:val="24"/>
        </w:rPr>
        <w:t>年度的财务审计报告（至少包括资产负债表和利润表，成立时间至提交响应文件截止时间不足一年的可提供成立后任意时段的资产负债表），或其基本存款账户开户银行出具的资信证明及开户许可证（或基本存款账户信息）。</w:t>
      </w:r>
    </w:p>
    <w:p w14:paraId="22744F8A">
      <w:pPr>
        <w:spacing w:line="240" w:lineRule="auto"/>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3.提供开标截止时间前6个月内任意一个月的纳税证明或完税证明，纳税证明或完税证明上应有代收机构或税务机关的公章。依法免税的供应商应提供相关文件证明。</w:t>
      </w:r>
    </w:p>
    <w:p w14:paraId="10782110">
      <w:pPr>
        <w:pStyle w:val="2"/>
        <w:spacing w:line="240" w:lineRule="auto"/>
        <w:rPr>
          <w:rFonts w:hint="eastAsia" w:ascii="仿宋" w:hAnsi="仿宋" w:eastAsia="仿宋" w:cs="仿宋"/>
          <w:color w:val="auto"/>
          <w:kern w:val="2"/>
          <w:sz w:val="24"/>
          <w:szCs w:val="22"/>
          <w:lang w:val="en-US" w:eastAsia="zh-CN" w:bidi="ar-SA"/>
          <w14:ligatures w14:val="standardContextual"/>
        </w:rPr>
      </w:pPr>
      <w:r>
        <w:rPr>
          <w:rFonts w:hint="eastAsia" w:ascii="仿宋" w:hAnsi="仿宋" w:eastAsia="仿宋" w:cs="仿宋"/>
          <w:color w:val="auto"/>
          <w:kern w:val="2"/>
          <w:sz w:val="24"/>
          <w:szCs w:val="22"/>
          <w:lang w:val="en-US" w:eastAsia="zh-CN" w:bidi="ar-SA"/>
          <w14:ligatures w14:val="standardContextual"/>
        </w:rPr>
        <w:t>4.提供开标截止时间前6个月内任意一个月的社会保障资金缴存单据或社保机构开具的社会保险参保缴费情况证明，单据或证明上应有社保机构或代收机构的公章。依法不需要缴纳社会保障资金的供应商应提供相关文件证明。</w:t>
      </w:r>
    </w:p>
    <w:p w14:paraId="72583C72">
      <w:pPr>
        <w:spacing w:line="240" w:lineRule="auto"/>
        <w:rPr>
          <w:rFonts w:hint="eastAsia" w:ascii="仿宋" w:hAnsi="仿宋" w:eastAsia="仿宋" w:cs="仿宋"/>
          <w:color w:val="auto"/>
          <w:kern w:val="2"/>
          <w:sz w:val="24"/>
          <w:szCs w:val="22"/>
          <w:lang w:val="en-US" w:eastAsia="zh-CN" w:bidi="ar-SA"/>
          <w14:ligatures w14:val="standardContextual"/>
        </w:rPr>
      </w:pPr>
      <w:r>
        <w:rPr>
          <w:rFonts w:hint="eastAsia" w:ascii="仿宋" w:hAnsi="仿宋" w:eastAsia="仿宋" w:cs="仿宋"/>
          <w:color w:val="auto"/>
          <w:kern w:val="2"/>
          <w:sz w:val="24"/>
          <w:szCs w:val="22"/>
          <w:lang w:val="en-US" w:eastAsia="zh-CN" w:bidi="ar-SA"/>
          <w14:ligatures w14:val="standardContextual"/>
        </w:rPr>
        <w:t>5.供应商应授权合法的人员参加投标：法定代表人直接参加投标，须出具法定代表人身份证明；法定代表人授权代表参加投标，须出具法定代表人授权书。</w:t>
      </w:r>
    </w:p>
    <w:p w14:paraId="4D38901E">
      <w:pPr>
        <w:pStyle w:val="2"/>
        <w:spacing w:line="240" w:lineRule="auto"/>
        <w:rPr>
          <w:rFonts w:hint="eastAsia" w:ascii="仿宋" w:hAnsi="仿宋" w:eastAsia="仿宋" w:cs="仿宋"/>
          <w:color w:val="auto"/>
          <w:kern w:val="2"/>
          <w:sz w:val="24"/>
          <w:szCs w:val="22"/>
          <w:lang w:val="en-US" w:eastAsia="zh-CN" w:bidi="ar-SA"/>
          <w14:ligatures w14:val="standardContextual"/>
        </w:rPr>
      </w:pPr>
      <w:r>
        <w:rPr>
          <w:rFonts w:hint="eastAsia" w:ascii="仿宋" w:hAnsi="仿宋" w:eastAsia="仿宋" w:cs="仿宋"/>
          <w:color w:val="auto"/>
          <w:kern w:val="2"/>
          <w:sz w:val="24"/>
          <w:szCs w:val="22"/>
          <w:lang w:val="en-US" w:eastAsia="zh-CN" w:bidi="ar-SA"/>
          <w14:ligatures w14:val="standardContextual"/>
        </w:rPr>
        <w:t>6.供应商须提供具有履行合同所必需的设备和专业技术能力的承诺。</w:t>
      </w:r>
    </w:p>
    <w:p w14:paraId="1F7ED7A3">
      <w:pPr>
        <w:spacing w:line="240" w:lineRule="auto"/>
        <w:rPr>
          <w:rFonts w:hint="eastAsia" w:ascii="仿宋" w:hAnsi="仿宋" w:eastAsia="仿宋" w:cs="仿宋"/>
          <w:color w:val="auto"/>
          <w:kern w:val="2"/>
          <w:sz w:val="24"/>
          <w:szCs w:val="22"/>
          <w:lang w:val="en-US" w:eastAsia="zh-CN" w:bidi="ar-SA"/>
          <w14:ligatures w14:val="standardContextual"/>
        </w:rPr>
      </w:pPr>
      <w:r>
        <w:rPr>
          <w:rFonts w:hint="eastAsia" w:ascii="仿宋" w:hAnsi="仿宋" w:eastAsia="仿宋" w:cs="仿宋"/>
          <w:color w:val="auto"/>
          <w:kern w:val="2"/>
          <w:sz w:val="24"/>
          <w:szCs w:val="22"/>
          <w:lang w:val="en-US" w:eastAsia="zh-CN" w:bidi="ar-SA"/>
          <w14:ligatures w14:val="standardContextual"/>
        </w:rPr>
        <w:t>7.出具参加本次政府采购活动前三年内在经营活动中没有重大违法记录的书面声明。</w:t>
      </w:r>
    </w:p>
    <w:p w14:paraId="67D65D53">
      <w:pPr>
        <w:pStyle w:val="2"/>
        <w:spacing w:line="240" w:lineRule="auto"/>
        <w:rPr>
          <w:rFonts w:hint="eastAsia" w:ascii="仿宋" w:hAnsi="仿宋" w:eastAsia="仿宋" w:cs="仿宋"/>
          <w:color w:val="auto"/>
          <w:kern w:val="2"/>
          <w:sz w:val="24"/>
          <w:szCs w:val="22"/>
          <w:lang w:val="en-US" w:eastAsia="zh-CN" w:bidi="ar-SA"/>
          <w14:ligatures w14:val="standardContextual"/>
        </w:rPr>
      </w:pPr>
      <w:r>
        <w:rPr>
          <w:rFonts w:hint="eastAsia" w:ascii="仿宋" w:hAnsi="仿宋" w:eastAsia="仿宋" w:cs="仿宋"/>
          <w:color w:val="auto"/>
          <w:kern w:val="2"/>
          <w:sz w:val="24"/>
          <w:szCs w:val="22"/>
          <w:lang w:val="en-US" w:eastAsia="zh-CN" w:bidi="ar-SA"/>
          <w14:ligatures w14:val="standardContextual"/>
        </w:rPr>
        <w:t>8.供应商须具备建设行政主管部门颁发的市政公用工程施工总承包三级及以上资质证书，且具备合格有效的安全生产许可证；拟派项目经理须具备市政公用工程专业二级或以上注册建造师执业资格并具有合法有效的安全生产考核合格证，在本单位注册，且无在建工程。</w:t>
      </w:r>
    </w:p>
    <w:p w14:paraId="699EC968">
      <w:pPr>
        <w:spacing w:line="240" w:lineRule="auto"/>
        <w:rPr>
          <w:rFonts w:hint="eastAsia" w:ascii="仿宋" w:hAnsi="仿宋" w:eastAsia="仿宋" w:cs="仿宋"/>
          <w:color w:val="auto"/>
          <w:kern w:val="2"/>
          <w:sz w:val="24"/>
          <w:szCs w:val="22"/>
          <w:lang w:val="en-US" w:eastAsia="zh-CN" w:bidi="ar-SA"/>
          <w14:ligatures w14:val="standardContextual"/>
        </w:rPr>
      </w:pPr>
      <w:r>
        <w:rPr>
          <w:rFonts w:hint="eastAsia" w:ascii="仿宋" w:hAnsi="仿宋" w:eastAsia="仿宋" w:cs="仿宋"/>
          <w:color w:val="auto"/>
          <w:kern w:val="2"/>
          <w:sz w:val="24"/>
          <w:szCs w:val="22"/>
          <w:lang w:val="en-US" w:eastAsia="zh-CN" w:bidi="ar-SA"/>
          <w14:ligatures w14:val="standardContextual"/>
        </w:rPr>
        <w:t>9.信用记录：供应商不得被列入“信用中国”网站（www.creditchina.gov.cn）重大税收违法失信主体，不得被列入“中国执行信息公开网”（https://zxgk.court.gov.cn/shixin/）失信被执行人名单，不得被列入“中国政府采购网”（www.ccgp.gov.cn）政府采购严重违法失信行为记录名单。</w:t>
      </w:r>
    </w:p>
    <w:p w14:paraId="2E04D3CE">
      <w:pPr>
        <w:pStyle w:val="2"/>
        <w:spacing w:line="240" w:lineRule="auto"/>
        <w:rPr>
          <w:rFonts w:hint="eastAsia" w:ascii="仿宋" w:hAnsi="仿宋" w:eastAsia="仿宋" w:cs="仿宋"/>
          <w:color w:val="auto"/>
          <w:kern w:val="2"/>
          <w:sz w:val="24"/>
          <w:szCs w:val="22"/>
          <w:lang w:val="en-US" w:eastAsia="zh-CN" w:bidi="ar-SA"/>
          <w14:ligatures w14:val="standardContextual"/>
        </w:rPr>
      </w:pPr>
      <w:r>
        <w:rPr>
          <w:rFonts w:hint="eastAsia" w:ascii="仿宋" w:hAnsi="仿宋" w:eastAsia="仿宋" w:cs="仿宋"/>
          <w:color w:val="auto"/>
          <w:kern w:val="2"/>
          <w:sz w:val="24"/>
          <w:szCs w:val="22"/>
          <w:lang w:val="en-US" w:eastAsia="zh-CN" w:bidi="ar-SA"/>
          <w14:ligatures w14:val="standardContextual"/>
        </w:rPr>
        <w:t>10.单位负责人为同一人或者存在直接控股、管理关系的不同供应商，不得参加同一合同项下的政府采购活动（提供书面声明）。</w:t>
      </w:r>
    </w:p>
    <w:p w14:paraId="0533F6FE">
      <w:pPr>
        <w:spacing w:line="240" w:lineRule="auto"/>
        <w:rPr>
          <w:rFonts w:hint="default" w:ascii="仿宋" w:hAnsi="仿宋" w:eastAsia="仿宋" w:cs="仿宋"/>
          <w:color w:val="auto"/>
          <w:kern w:val="2"/>
          <w:sz w:val="24"/>
          <w:szCs w:val="22"/>
          <w:lang w:val="en-US" w:eastAsia="zh-CN" w:bidi="ar-SA"/>
          <w14:ligatures w14:val="standardContextual"/>
        </w:rPr>
      </w:pPr>
      <w:r>
        <w:rPr>
          <w:rFonts w:hint="eastAsia" w:ascii="仿宋" w:hAnsi="仿宋" w:eastAsia="仿宋" w:cs="仿宋"/>
          <w:color w:val="auto"/>
          <w:kern w:val="2"/>
          <w:sz w:val="24"/>
          <w:szCs w:val="22"/>
          <w:lang w:val="en-US" w:eastAsia="zh-CN" w:bidi="ar-SA"/>
          <w14:ligatures w14:val="standardContextual"/>
        </w:rPr>
        <w:t>11.本项目不接受联合体投标（提供书面声明）。</w:t>
      </w:r>
      <w:bookmarkStart w:id="5" w:name="_GoBack"/>
      <w:bookmarkEnd w:id="5"/>
    </w:p>
    <w:p w14:paraId="6F08DF03">
      <w:pPr>
        <w:spacing w:line="360" w:lineRule="auto"/>
        <w:rPr>
          <w:rFonts w:hint="eastAsia" w:ascii="仿宋" w:hAnsi="仿宋" w:eastAsia="仿宋" w:cs="仿宋"/>
          <w:color w:val="auto"/>
          <w:sz w:val="24"/>
        </w:rPr>
      </w:pPr>
      <w:r>
        <w:rPr>
          <w:rFonts w:hint="eastAsia" w:ascii="仿宋" w:hAnsi="仿宋" w:eastAsia="仿宋" w:cs="仿宋"/>
          <w:color w:val="auto"/>
          <w:sz w:val="24"/>
        </w:rPr>
        <w:br w:type="page"/>
      </w:r>
    </w:p>
    <w:p w14:paraId="37376A1E">
      <w:pPr>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30"/>
          <w:szCs w:val="30"/>
        </w:rPr>
        <w:t>法定代表人身份证明/法定代表人授权书</w:t>
      </w:r>
    </w:p>
    <w:p w14:paraId="5C5F780D">
      <w:pPr>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28"/>
          <w:szCs w:val="28"/>
        </w:rPr>
        <w:t>法定代表人身份证明</w:t>
      </w:r>
    </w:p>
    <w:p w14:paraId="6591A34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p>
    <w:p w14:paraId="71E2A61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统一社会信用代码：</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p>
    <w:p w14:paraId="0DFF642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注册地址：</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p>
    <w:p w14:paraId="6B470CA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成立时间：</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35B05DF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经营期限：</w:t>
      </w:r>
      <w:r>
        <w:rPr>
          <w:rFonts w:hint="eastAsia" w:ascii="仿宋" w:hAnsi="仿宋" w:eastAsia="仿宋" w:cs="仿宋"/>
          <w:color w:val="auto"/>
          <w:sz w:val="24"/>
          <w:u w:val="single"/>
        </w:rPr>
        <w:t xml:space="preserve">                  </w:t>
      </w:r>
    </w:p>
    <w:p w14:paraId="1969EFC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姓名：</w:t>
      </w:r>
      <w:r>
        <w:rPr>
          <w:rFonts w:hint="eastAsia" w:ascii="仿宋" w:hAnsi="仿宋" w:eastAsia="仿宋" w:cs="仿宋"/>
          <w:color w:val="auto"/>
          <w:sz w:val="24"/>
          <w:u w:val="single"/>
        </w:rPr>
        <w:t xml:space="preserve">       </w:t>
      </w:r>
      <w:r>
        <w:rPr>
          <w:rFonts w:hint="eastAsia" w:ascii="仿宋" w:hAnsi="仿宋" w:eastAsia="仿宋" w:cs="仿宋"/>
          <w:color w:val="auto"/>
          <w:sz w:val="24"/>
        </w:rPr>
        <w:t>性别：</w:t>
      </w:r>
      <w:r>
        <w:rPr>
          <w:rFonts w:hint="eastAsia" w:ascii="仿宋" w:hAnsi="仿宋" w:eastAsia="仿宋" w:cs="仿宋"/>
          <w:color w:val="auto"/>
          <w:sz w:val="24"/>
          <w:u w:val="single"/>
        </w:rPr>
        <w:t xml:space="preserve">    </w:t>
      </w:r>
      <w:r>
        <w:rPr>
          <w:rFonts w:hint="eastAsia" w:ascii="仿宋" w:hAnsi="仿宋" w:eastAsia="仿宋" w:cs="仿宋"/>
          <w:color w:val="auto"/>
          <w:sz w:val="24"/>
        </w:rPr>
        <w:t>年龄：</w:t>
      </w:r>
      <w:r>
        <w:rPr>
          <w:rFonts w:hint="eastAsia" w:ascii="仿宋" w:hAnsi="仿宋" w:eastAsia="仿宋" w:cs="仿宋"/>
          <w:color w:val="auto"/>
          <w:sz w:val="24"/>
          <w:u w:val="single"/>
        </w:rPr>
        <w:t xml:space="preserve">    </w:t>
      </w:r>
      <w:r>
        <w:rPr>
          <w:rFonts w:hint="eastAsia" w:ascii="仿宋" w:hAnsi="仿宋" w:eastAsia="仿宋" w:cs="仿宋"/>
          <w:color w:val="auto"/>
          <w:sz w:val="24"/>
        </w:rPr>
        <w:t>系</w:t>
      </w:r>
      <w:r>
        <w:rPr>
          <w:rFonts w:hint="eastAsia" w:ascii="仿宋" w:hAnsi="仿宋" w:eastAsia="仿宋" w:cs="仿宋"/>
          <w:color w:val="auto"/>
          <w:sz w:val="24"/>
          <w:u w:val="single"/>
        </w:rPr>
        <w:t xml:space="preserve">            </w:t>
      </w:r>
      <w:r>
        <w:rPr>
          <w:rFonts w:hint="eastAsia" w:ascii="仿宋" w:hAnsi="仿宋" w:eastAsia="仿宋" w:cs="仿宋"/>
          <w:color w:val="auto"/>
          <w:sz w:val="24"/>
        </w:rPr>
        <w:t>（供应商名称）的法定代表人。</w:t>
      </w:r>
    </w:p>
    <w:p w14:paraId="724BB91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特此证明。</w:t>
      </w:r>
    </w:p>
    <w:p w14:paraId="5B841E9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4C9B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08D5BFF">
            <w:pPr>
              <w:spacing w:line="360" w:lineRule="auto"/>
              <w:rPr>
                <w:rFonts w:hint="eastAsia" w:ascii="仿宋" w:hAnsi="仿宋" w:eastAsia="仿宋" w:cs="仿宋"/>
                <w:color w:val="auto"/>
                <w:sz w:val="24"/>
              </w:rPr>
            </w:pPr>
          </w:p>
          <w:p w14:paraId="628F8002">
            <w:pPr>
              <w:spacing w:line="360" w:lineRule="auto"/>
              <w:rPr>
                <w:rFonts w:hint="eastAsia" w:ascii="仿宋" w:hAnsi="仿宋" w:eastAsia="仿宋" w:cs="仿宋"/>
                <w:color w:val="auto"/>
                <w:sz w:val="24"/>
              </w:rPr>
            </w:pPr>
          </w:p>
          <w:p w14:paraId="47F488E3">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法定代表人身份证复印件粘贴处</w:t>
            </w:r>
          </w:p>
          <w:p w14:paraId="59D16835">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（正反面）</w:t>
            </w:r>
          </w:p>
          <w:p w14:paraId="14DDAC7A">
            <w:pPr>
              <w:spacing w:line="360" w:lineRule="auto"/>
              <w:rPr>
                <w:rFonts w:hint="eastAsia" w:ascii="仿宋" w:hAnsi="仿宋" w:eastAsia="仿宋" w:cs="仿宋"/>
                <w:color w:val="auto"/>
                <w:sz w:val="24"/>
              </w:rPr>
            </w:pPr>
          </w:p>
          <w:p w14:paraId="32E7C737">
            <w:pPr>
              <w:spacing w:line="360" w:lineRule="auto"/>
              <w:rPr>
                <w:rFonts w:hint="eastAsia" w:ascii="仿宋" w:hAnsi="仿宋" w:eastAsia="仿宋" w:cs="仿宋"/>
                <w:color w:val="auto"/>
                <w:sz w:val="24"/>
              </w:rPr>
            </w:pPr>
          </w:p>
        </w:tc>
      </w:tr>
    </w:tbl>
    <w:p w14:paraId="2EDB0EBA">
      <w:pPr>
        <w:spacing w:line="360" w:lineRule="auto"/>
        <w:rPr>
          <w:rFonts w:hint="eastAsia" w:ascii="仿宋" w:hAnsi="仿宋" w:eastAsia="仿宋" w:cs="仿宋"/>
          <w:color w:val="auto"/>
          <w:sz w:val="24"/>
        </w:rPr>
      </w:pPr>
    </w:p>
    <w:p w14:paraId="1385A70A">
      <w:pPr>
        <w:spacing w:line="360" w:lineRule="auto"/>
        <w:rPr>
          <w:rFonts w:hint="eastAsia" w:ascii="仿宋" w:hAnsi="仿宋" w:eastAsia="仿宋" w:cs="仿宋"/>
          <w:color w:val="auto"/>
          <w:sz w:val="24"/>
        </w:rPr>
      </w:pPr>
    </w:p>
    <w:p w14:paraId="78C4B07E">
      <w:pPr>
        <w:spacing w:line="360" w:lineRule="auto"/>
        <w:rPr>
          <w:rFonts w:hint="eastAsia" w:ascii="仿宋" w:hAnsi="仿宋" w:eastAsia="仿宋" w:cs="仿宋"/>
          <w:color w:val="auto"/>
          <w:sz w:val="24"/>
        </w:rPr>
      </w:pPr>
    </w:p>
    <w:p w14:paraId="1DCD3683">
      <w:pPr>
        <w:spacing w:line="360" w:lineRule="auto"/>
        <w:rPr>
          <w:rFonts w:hint="eastAsia" w:ascii="仿宋" w:hAnsi="仿宋" w:eastAsia="仿宋" w:cs="仿宋"/>
          <w:color w:val="auto"/>
          <w:sz w:val="24"/>
        </w:rPr>
      </w:pPr>
    </w:p>
    <w:p w14:paraId="2DA049AA">
      <w:pPr>
        <w:spacing w:line="360" w:lineRule="auto"/>
        <w:rPr>
          <w:rFonts w:hint="eastAsia" w:ascii="仿宋" w:hAnsi="仿宋" w:eastAsia="仿宋" w:cs="仿宋"/>
          <w:color w:val="auto"/>
          <w:sz w:val="24"/>
        </w:rPr>
      </w:pPr>
    </w:p>
    <w:p w14:paraId="7E14FE54">
      <w:pPr>
        <w:spacing w:line="360" w:lineRule="auto"/>
        <w:rPr>
          <w:rFonts w:hint="eastAsia" w:ascii="仿宋" w:hAnsi="仿宋" w:eastAsia="仿宋" w:cs="仿宋"/>
          <w:color w:val="auto"/>
          <w:sz w:val="24"/>
        </w:rPr>
      </w:pPr>
    </w:p>
    <w:p w14:paraId="2D67155A">
      <w:pPr>
        <w:spacing w:line="360" w:lineRule="auto"/>
        <w:rPr>
          <w:rFonts w:hint="eastAsia" w:ascii="仿宋" w:hAnsi="仿宋" w:eastAsia="仿宋" w:cs="仿宋"/>
          <w:color w:val="auto"/>
          <w:sz w:val="24"/>
        </w:rPr>
      </w:pPr>
    </w:p>
    <w:p w14:paraId="78C6C0DC">
      <w:pPr>
        <w:spacing w:line="360" w:lineRule="auto"/>
        <w:rPr>
          <w:rFonts w:hint="eastAsia" w:ascii="仿宋" w:hAnsi="仿宋" w:eastAsia="仿宋" w:cs="仿宋"/>
          <w:color w:val="auto"/>
          <w:sz w:val="24"/>
        </w:rPr>
      </w:pPr>
    </w:p>
    <w:p w14:paraId="61181914">
      <w:pPr>
        <w:spacing w:line="360" w:lineRule="auto"/>
        <w:rPr>
          <w:rFonts w:hint="eastAsia" w:ascii="仿宋" w:hAnsi="仿宋" w:eastAsia="仿宋" w:cs="仿宋"/>
          <w:color w:val="auto"/>
          <w:sz w:val="24"/>
        </w:rPr>
      </w:pPr>
    </w:p>
    <w:p w14:paraId="0C2B644A">
      <w:pPr>
        <w:spacing w:line="360" w:lineRule="auto"/>
        <w:rPr>
          <w:rFonts w:hint="eastAsia" w:ascii="仿宋" w:hAnsi="仿宋" w:eastAsia="仿宋" w:cs="仿宋"/>
          <w:color w:val="auto"/>
          <w:sz w:val="24"/>
        </w:rPr>
      </w:pPr>
    </w:p>
    <w:p w14:paraId="635F755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（公章）</w:t>
      </w:r>
    </w:p>
    <w:p w14:paraId="2FB8AFE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日期：    年  月  日</w:t>
      </w:r>
    </w:p>
    <w:p w14:paraId="07FD89F1">
      <w:pPr>
        <w:spacing w:line="360" w:lineRule="auto"/>
        <w:ind w:firstLine="480" w:firstLineChars="200"/>
        <w:rPr>
          <w:rFonts w:hint="eastAsia" w:ascii="仿宋" w:hAnsi="仿宋" w:eastAsia="仿宋" w:cs="仿宋"/>
          <w:color w:val="auto"/>
          <w:sz w:val="24"/>
        </w:rPr>
      </w:pPr>
    </w:p>
    <w:p w14:paraId="58039182">
      <w:pPr>
        <w:spacing w:line="360" w:lineRule="auto"/>
        <w:ind w:firstLine="480" w:firstLineChars="200"/>
        <w:rPr>
          <w:rFonts w:hint="eastAsia" w:ascii="仿宋" w:hAnsi="仿宋" w:eastAsia="仿宋" w:cs="仿宋"/>
          <w:color w:val="auto"/>
          <w:sz w:val="24"/>
          <w:lang w:val="zh-CN"/>
        </w:rPr>
      </w:pPr>
      <w:r>
        <w:rPr>
          <w:rFonts w:hint="eastAsia" w:ascii="仿宋" w:hAnsi="仿宋" w:eastAsia="仿宋" w:cs="仿宋"/>
          <w:color w:val="auto"/>
          <w:sz w:val="24"/>
          <w:lang w:val="zh-CN"/>
        </w:rPr>
        <w:t>说明：仅限法定代表人参加时提供。</w:t>
      </w:r>
    </w:p>
    <w:p w14:paraId="43347AFF">
      <w:pPr>
        <w:spacing w:line="360" w:lineRule="auto"/>
        <w:rPr>
          <w:rFonts w:hint="eastAsia" w:ascii="仿宋" w:hAnsi="仿宋" w:eastAsia="仿宋" w:cs="仿宋"/>
          <w:color w:val="auto"/>
          <w:sz w:val="24"/>
        </w:rPr>
      </w:pPr>
    </w:p>
    <w:p w14:paraId="063BB2E0">
      <w:pPr>
        <w:spacing w:line="360" w:lineRule="auto"/>
        <w:rPr>
          <w:rFonts w:hint="eastAsia" w:ascii="仿宋" w:hAnsi="仿宋" w:eastAsia="仿宋" w:cs="仿宋"/>
          <w:color w:val="auto"/>
          <w:sz w:val="24"/>
        </w:rPr>
      </w:pPr>
      <w:r>
        <w:rPr>
          <w:rFonts w:hint="eastAsia" w:ascii="仿宋" w:hAnsi="仿宋" w:eastAsia="仿宋" w:cs="仿宋"/>
          <w:color w:val="auto"/>
          <w:sz w:val="24"/>
        </w:rPr>
        <w:br w:type="page"/>
      </w:r>
    </w:p>
    <w:p w14:paraId="16D0DCBC">
      <w:pPr>
        <w:spacing w:line="360" w:lineRule="auto"/>
        <w:jc w:val="center"/>
        <w:rPr>
          <w:rFonts w:hint="eastAsia" w:ascii="仿宋" w:hAnsi="仿宋" w:eastAsia="仿宋" w:cs="仿宋"/>
          <w:color w:val="auto"/>
          <w:sz w:val="24"/>
        </w:rPr>
      </w:pPr>
      <w:r>
        <w:rPr>
          <w:rFonts w:hint="eastAsia" w:ascii="仿宋" w:hAnsi="仿宋" w:eastAsia="仿宋" w:cs="仿宋"/>
          <w:color w:val="auto"/>
          <w:sz w:val="28"/>
          <w:szCs w:val="28"/>
        </w:rPr>
        <w:t>法定代表人授权书</w:t>
      </w:r>
    </w:p>
    <w:p w14:paraId="2EB79F23">
      <w:pPr>
        <w:spacing w:line="360" w:lineRule="auto"/>
        <w:rPr>
          <w:rFonts w:hint="eastAsia" w:ascii="仿宋" w:hAnsi="仿宋" w:eastAsia="仿宋" w:cs="仿宋"/>
          <w:color w:val="auto"/>
          <w:sz w:val="24"/>
        </w:rPr>
      </w:pPr>
    </w:p>
    <w:p w14:paraId="22C5B292">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rPr>
        <w:t>致：</w:t>
      </w:r>
      <w:r>
        <w:rPr>
          <w:rFonts w:hint="eastAsia" w:ascii="仿宋" w:hAnsi="仿宋" w:eastAsia="仿宋" w:cs="仿宋"/>
          <w:color w:val="auto"/>
          <w:sz w:val="24"/>
          <w:u w:val="single"/>
          <w:lang w:eastAsia="zh-CN"/>
        </w:rPr>
        <w:t>西安市长安区杜曲街道办事处</w:t>
      </w:r>
      <w:r>
        <w:rPr>
          <w:rFonts w:hint="eastAsia" w:ascii="仿宋" w:hAnsi="仿宋" w:eastAsia="仿宋" w:cs="仿宋"/>
          <w:color w:val="auto"/>
          <w:sz w:val="24"/>
          <w:u w:val="single"/>
        </w:rPr>
        <w:t>/</w:t>
      </w:r>
      <w:r>
        <w:rPr>
          <w:rFonts w:hint="eastAsia" w:ascii="仿宋" w:hAnsi="仿宋" w:eastAsia="仿宋" w:cs="仿宋"/>
          <w:color w:val="auto"/>
          <w:sz w:val="24"/>
          <w:u w:val="single"/>
          <w:lang w:eastAsia="zh-CN"/>
        </w:rPr>
        <w:t>中科经纬工程技术有限公司</w:t>
      </w:r>
    </w:p>
    <w:p w14:paraId="09BE0B93">
      <w:pPr>
        <w:spacing w:line="360" w:lineRule="auto"/>
        <w:ind w:firstLine="720" w:firstLineChars="300"/>
        <w:rPr>
          <w:rFonts w:hint="eastAsia" w:ascii="仿宋" w:hAnsi="仿宋" w:eastAsia="仿宋" w:cs="仿宋"/>
          <w:color w:val="auto"/>
          <w:sz w:val="24"/>
        </w:rPr>
      </w:pPr>
      <w:r>
        <w:rPr>
          <w:rFonts w:hint="eastAsia" w:ascii="仿宋" w:hAnsi="仿宋" w:eastAsia="仿宋" w:cs="仿宋"/>
          <w:color w:val="auto"/>
          <w:sz w:val="24"/>
          <w:u w:val="single"/>
        </w:rPr>
        <w:t xml:space="preserve">(供应商名称)  </w:t>
      </w:r>
      <w:r>
        <w:rPr>
          <w:rFonts w:hint="eastAsia" w:ascii="仿宋" w:hAnsi="仿宋" w:eastAsia="仿宋" w:cs="仿宋"/>
          <w:color w:val="auto"/>
          <w:sz w:val="24"/>
        </w:rPr>
        <w:t>按中华人民共和国法律于</w:t>
      </w:r>
      <w:r>
        <w:rPr>
          <w:rFonts w:hint="eastAsia" w:ascii="仿宋" w:hAnsi="仿宋" w:eastAsia="仿宋" w:cs="仿宋"/>
          <w:color w:val="auto"/>
          <w:sz w:val="24"/>
          <w:u w:val="single"/>
        </w:rPr>
        <w:t>（  年  月  日 ）</w:t>
      </w:r>
      <w:r>
        <w:rPr>
          <w:rFonts w:hint="eastAsia" w:ascii="仿宋" w:hAnsi="仿宋" w:eastAsia="仿宋" w:cs="仿宋"/>
          <w:color w:val="auto"/>
          <w:sz w:val="24"/>
        </w:rPr>
        <w:t>成立。 法定代表人</w:t>
      </w:r>
      <w:r>
        <w:rPr>
          <w:rFonts w:hint="eastAsia" w:ascii="仿宋" w:hAnsi="仿宋" w:eastAsia="仿宋" w:cs="仿宋"/>
          <w:color w:val="auto"/>
          <w:sz w:val="24"/>
          <w:u w:val="single"/>
        </w:rPr>
        <w:t xml:space="preserve">  姓名   </w:t>
      </w:r>
      <w:r>
        <w:rPr>
          <w:rFonts w:hint="eastAsia" w:ascii="仿宋" w:hAnsi="仿宋" w:eastAsia="仿宋" w:cs="仿宋"/>
          <w:color w:val="auto"/>
          <w:sz w:val="24"/>
        </w:rPr>
        <w:t>特授权</w:t>
      </w:r>
      <w:r>
        <w:rPr>
          <w:rFonts w:hint="eastAsia" w:ascii="仿宋" w:hAnsi="仿宋" w:eastAsia="仿宋" w:cs="仿宋"/>
          <w:color w:val="auto"/>
          <w:sz w:val="24"/>
          <w:u w:val="single"/>
        </w:rPr>
        <w:t xml:space="preserve">  被授权人姓名  </w:t>
      </w:r>
      <w:r>
        <w:rPr>
          <w:rFonts w:hint="eastAsia" w:ascii="仿宋" w:hAnsi="仿宋" w:eastAsia="仿宋" w:cs="仿宋"/>
          <w:color w:val="auto"/>
          <w:sz w:val="24"/>
        </w:rPr>
        <w:t>代表我公司全权办理针对本次</w:t>
      </w:r>
      <w:r>
        <w:rPr>
          <w:rFonts w:hint="eastAsia" w:ascii="仿宋" w:hAnsi="仿宋" w:eastAsia="仿宋" w:cs="仿宋"/>
          <w:color w:val="auto"/>
          <w:sz w:val="24"/>
          <w:u w:val="single"/>
        </w:rPr>
        <w:t xml:space="preserve">  项目名称、项目编号</w:t>
      </w:r>
      <w:r>
        <w:rPr>
          <w:rFonts w:hint="eastAsia" w:ascii="仿宋" w:hAnsi="仿宋" w:eastAsia="仿宋" w:cs="仿宋"/>
          <w:color w:val="auto"/>
          <w:sz w:val="24"/>
        </w:rPr>
        <w:t xml:space="preserve">   的投标、签约等具体工作，并签署全部有关的文件、协议及合同。</w:t>
      </w:r>
    </w:p>
    <w:p w14:paraId="2CD68BF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我公司对被授权人的签名负全部责任。</w:t>
      </w:r>
    </w:p>
    <w:p w14:paraId="3B383D0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本授权有效期与投标有效期一致。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2BDFEB3B">
        <w:tblPrEx>
          <w:tblCellMar>
            <w:top w:w="0" w:type="dxa"/>
            <w:left w:w="108" w:type="dxa"/>
            <w:bottom w:w="0" w:type="dxa"/>
            <w:right w:w="108" w:type="dxa"/>
          </w:tblCellMar>
        </w:tblPrEx>
        <w:trPr>
          <w:trHeight w:val="600" w:hRule="atLeast"/>
        </w:trPr>
        <w:tc>
          <w:tcPr>
            <w:tcW w:w="4200" w:type="dxa"/>
            <w:vAlign w:val="center"/>
          </w:tcPr>
          <w:p w14:paraId="47410C43">
            <w:pPr>
              <w:spacing w:line="360" w:lineRule="auto"/>
              <w:rPr>
                <w:rFonts w:hint="eastAsia" w:ascii="仿宋" w:hAnsi="仿宋" w:eastAsia="仿宋" w:cs="仿宋"/>
                <w:color w:val="auto"/>
                <w:sz w:val="24"/>
              </w:rPr>
            </w:pPr>
            <w:r>
              <w:rPr>
                <w:rFonts w:hint="eastAsia" w:ascii="仿宋" w:hAnsi="仿宋" w:eastAsia="仿宋" w:cs="仿宋"/>
                <w:color w:val="auto"/>
                <w:sz w:val="24"/>
              </w:rPr>
              <w:t>被授权人签字或盖章：</w:t>
            </w:r>
          </w:p>
        </w:tc>
        <w:tc>
          <w:tcPr>
            <w:tcW w:w="3990" w:type="dxa"/>
            <w:vAlign w:val="center"/>
          </w:tcPr>
          <w:p w14:paraId="3818737D">
            <w:pPr>
              <w:spacing w:line="360" w:lineRule="auto"/>
              <w:rPr>
                <w:rFonts w:hint="eastAsia" w:ascii="仿宋" w:hAnsi="仿宋" w:eastAsia="仿宋" w:cs="仿宋"/>
                <w:color w:val="auto"/>
                <w:sz w:val="24"/>
              </w:rPr>
            </w:pPr>
            <w:r>
              <w:rPr>
                <w:rFonts w:hint="eastAsia" w:ascii="仿宋" w:hAnsi="仿宋" w:eastAsia="仿宋" w:cs="仿宋"/>
                <w:color w:val="auto"/>
                <w:sz w:val="24"/>
              </w:rPr>
              <w:t>法定代表人签字或盖章：</w:t>
            </w:r>
          </w:p>
        </w:tc>
      </w:tr>
      <w:tr w14:paraId="4EBF8101">
        <w:tblPrEx>
          <w:tblCellMar>
            <w:top w:w="0" w:type="dxa"/>
            <w:left w:w="108" w:type="dxa"/>
            <w:bottom w:w="0" w:type="dxa"/>
            <w:right w:w="108" w:type="dxa"/>
          </w:tblCellMar>
        </w:tblPrEx>
        <w:trPr>
          <w:trHeight w:val="600" w:hRule="atLeast"/>
        </w:trPr>
        <w:tc>
          <w:tcPr>
            <w:tcW w:w="4200" w:type="dxa"/>
            <w:vAlign w:val="center"/>
          </w:tcPr>
          <w:p w14:paraId="1DA43894">
            <w:pPr>
              <w:spacing w:line="360" w:lineRule="auto"/>
              <w:rPr>
                <w:rFonts w:hint="eastAsia" w:ascii="仿宋" w:hAnsi="仿宋" w:eastAsia="仿宋" w:cs="仿宋"/>
                <w:color w:val="auto"/>
                <w:sz w:val="24"/>
              </w:rPr>
            </w:pPr>
            <w:r>
              <w:rPr>
                <w:rFonts w:hint="eastAsia" w:ascii="仿宋" w:hAnsi="仿宋" w:eastAsia="仿宋" w:cs="仿宋"/>
                <w:color w:val="auto"/>
                <w:sz w:val="24"/>
              </w:rPr>
              <w:t>职务：</w:t>
            </w:r>
          </w:p>
        </w:tc>
        <w:tc>
          <w:tcPr>
            <w:tcW w:w="3990" w:type="dxa"/>
            <w:vAlign w:val="center"/>
          </w:tcPr>
          <w:p w14:paraId="44043296">
            <w:pPr>
              <w:spacing w:line="360" w:lineRule="auto"/>
              <w:rPr>
                <w:rFonts w:hint="eastAsia" w:ascii="仿宋" w:hAnsi="仿宋" w:eastAsia="仿宋" w:cs="仿宋"/>
                <w:color w:val="auto"/>
                <w:sz w:val="24"/>
              </w:rPr>
            </w:pPr>
            <w:r>
              <w:rPr>
                <w:rFonts w:hint="eastAsia" w:ascii="仿宋" w:hAnsi="仿宋" w:eastAsia="仿宋" w:cs="仿宋"/>
                <w:color w:val="auto"/>
                <w:sz w:val="24"/>
              </w:rPr>
              <w:t>职务：</w:t>
            </w:r>
          </w:p>
        </w:tc>
      </w:tr>
      <w:tr w14:paraId="3AC1B38D">
        <w:tblPrEx>
          <w:tblCellMar>
            <w:top w:w="0" w:type="dxa"/>
            <w:left w:w="108" w:type="dxa"/>
            <w:bottom w:w="0" w:type="dxa"/>
            <w:right w:w="108" w:type="dxa"/>
          </w:tblCellMar>
        </w:tblPrEx>
        <w:trPr>
          <w:trHeight w:val="600" w:hRule="atLeast"/>
        </w:trPr>
        <w:tc>
          <w:tcPr>
            <w:tcW w:w="4200" w:type="dxa"/>
            <w:vAlign w:val="center"/>
          </w:tcPr>
          <w:p w14:paraId="144EC633">
            <w:pPr>
              <w:spacing w:line="360" w:lineRule="auto"/>
              <w:rPr>
                <w:rFonts w:hint="eastAsia" w:ascii="仿宋" w:hAnsi="仿宋" w:eastAsia="仿宋" w:cs="仿宋"/>
                <w:color w:val="auto"/>
                <w:sz w:val="24"/>
              </w:rPr>
            </w:pPr>
            <w:r>
              <w:rPr>
                <w:rFonts w:hint="eastAsia" w:ascii="仿宋" w:hAnsi="仿宋" w:eastAsia="仿宋" w:cs="仿宋"/>
                <w:color w:val="auto"/>
                <w:sz w:val="24"/>
              </w:rPr>
              <w:t>身份证号：</w:t>
            </w:r>
          </w:p>
        </w:tc>
        <w:tc>
          <w:tcPr>
            <w:tcW w:w="3990" w:type="dxa"/>
            <w:vAlign w:val="center"/>
          </w:tcPr>
          <w:p w14:paraId="18A46143">
            <w:pPr>
              <w:spacing w:line="360" w:lineRule="auto"/>
              <w:rPr>
                <w:rFonts w:hint="eastAsia" w:ascii="仿宋" w:hAnsi="仿宋" w:eastAsia="仿宋" w:cs="仿宋"/>
                <w:color w:val="auto"/>
                <w:sz w:val="24"/>
              </w:rPr>
            </w:pPr>
            <w:r>
              <w:rPr>
                <w:rFonts w:hint="eastAsia" w:ascii="仿宋" w:hAnsi="仿宋" w:eastAsia="仿宋" w:cs="仿宋"/>
                <w:color w:val="auto"/>
                <w:sz w:val="24"/>
              </w:rPr>
              <w:t>身份证号：</w:t>
            </w:r>
          </w:p>
        </w:tc>
      </w:tr>
      <w:tr w14:paraId="4F692CF2">
        <w:tblPrEx>
          <w:tblCellMar>
            <w:top w:w="0" w:type="dxa"/>
            <w:left w:w="108" w:type="dxa"/>
            <w:bottom w:w="0" w:type="dxa"/>
            <w:right w:w="108" w:type="dxa"/>
          </w:tblCellMar>
        </w:tblPrEx>
        <w:trPr>
          <w:trHeight w:val="600" w:hRule="atLeast"/>
        </w:trPr>
        <w:tc>
          <w:tcPr>
            <w:tcW w:w="4200" w:type="dxa"/>
            <w:vAlign w:val="center"/>
          </w:tcPr>
          <w:p w14:paraId="47D159E8">
            <w:pPr>
              <w:spacing w:line="360" w:lineRule="auto"/>
              <w:rPr>
                <w:rFonts w:hint="eastAsia" w:ascii="仿宋" w:hAnsi="仿宋" w:eastAsia="仿宋" w:cs="仿宋"/>
                <w:color w:val="auto"/>
                <w:sz w:val="24"/>
              </w:rPr>
            </w:pPr>
            <w:r>
              <w:rPr>
                <w:rFonts w:hint="eastAsia" w:ascii="仿宋" w:hAnsi="仿宋" w:eastAsia="仿宋" w:cs="仿宋"/>
                <w:color w:val="auto"/>
                <w:sz w:val="24"/>
              </w:rPr>
              <w:t>所在部门：</w:t>
            </w:r>
          </w:p>
        </w:tc>
        <w:tc>
          <w:tcPr>
            <w:tcW w:w="3990" w:type="dxa"/>
            <w:vAlign w:val="center"/>
          </w:tcPr>
          <w:p w14:paraId="573AD580">
            <w:pPr>
              <w:spacing w:line="360" w:lineRule="auto"/>
              <w:rPr>
                <w:rFonts w:hint="eastAsia" w:ascii="仿宋" w:hAnsi="仿宋" w:eastAsia="仿宋" w:cs="仿宋"/>
                <w:color w:val="auto"/>
                <w:sz w:val="24"/>
              </w:rPr>
            </w:pPr>
          </w:p>
        </w:tc>
      </w:tr>
    </w:tbl>
    <w:p w14:paraId="2EC97DA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附：法定代表人、被授权人身份证复印件</w:t>
      </w:r>
      <w:r>
        <w:rPr>
          <w:rFonts w:hint="eastAsia" w:ascii="仿宋" w:hAnsi="仿宋" w:eastAsia="仿宋" w:cs="仿宋"/>
          <w:color w:val="auto"/>
          <w:sz w:val="24"/>
          <w:lang w:val="zh-CN"/>
        </w:rPr>
        <w:t>（正反面）</w:t>
      </w:r>
    </w:p>
    <w:p w14:paraId="584A9404">
      <w:pPr>
        <w:spacing w:line="360" w:lineRule="auto"/>
        <w:ind w:firstLine="480" w:firstLineChars="200"/>
        <w:rPr>
          <w:rFonts w:hint="eastAsia" w:ascii="仿宋" w:hAnsi="仿宋" w:eastAsia="仿宋" w:cs="仿宋"/>
          <w:color w:val="auto"/>
          <w:sz w:val="24"/>
        </w:rPr>
      </w:pPr>
    </w:p>
    <w:p w14:paraId="1D45FF85">
      <w:pPr>
        <w:spacing w:line="360" w:lineRule="auto"/>
        <w:ind w:firstLine="480" w:firstLineChars="200"/>
        <w:rPr>
          <w:rFonts w:hint="eastAsia" w:ascii="仿宋" w:hAnsi="仿宋" w:eastAsia="仿宋" w:cs="仿宋"/>
          <w:color w:val="auto"/>
          <w:sz w:val="24"/>
        </w:rPr>
      </w:pPr>
    </w:p>
    <w:p w14:paraId="0271B56B">
      <w:pPr>
        <w:spacing w:line="360" w:lineRule="auto"/>
        <w:ind w:firstLine="480" w:firstLineChars="200"/>
        <w:rPr>
          <w:rFonts w:hint="eastAsia" w:ascii="仿宋" w:hAnsi="仿宋" w:eastAsia="仿宋" w:cs="仿宋"/>
          <w:color w:val="auto"/>
          <w:sz w:val="24"/>
        </w:rPr>
      </w:pPr>
    </w:p>
    <w:p w14:paraId="21EFA418">
      <w:pPr>
        <w:spacing w:line="360" w:lineRule="auto"/>
        <w:ind w:firstLine="480" w:firstLineChars="200"/>
        <w:rPr>
          <w:rFonts w:hint="eastAsia" w:ascii="仿宋" w:hAnsi="仿宋" w:eastAsia="仿宋" w:cs="仿宋"/>
          <w:color w:val="auto"/>
          <w:sz w:val="24"/>
        </w:rPr>
      </w:pPr>
    </w:p>
    <w:p w14:paraId="0BE1FB0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（公章）</w:t>
      </w:r>
    </w:p>
    <w:p w14:paraId="0EBBC715">
      <w:pPr>
        <w:spacing w:line="360" w:lineRule="auto"/>
        <w:ind w:firstLine="480" w:firstLineChars="200"/>
        <w:rPr>
          <w:rFonts w:hint="eastAsia" w:ascii="仿宋" w:hAnsi="仿宋" w:eastAsia="仿宋" w:cs="仿宋"/>
          <w:color w:val="auto"/>
          <w:sz w:val="24"/>
        </w:rPr>
      </w:pPr>
    </w:p>
    <w:p w14:paraId="348E194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日期：    年  月  日</w:t>
      </w:r>
    </w:p>
    <w:p w14:paraId="4A8A8584">
      <w:pPr>
        <w:spacing w:line="360" w:lineRule="auto"/>
        <w:ind w:firstLine="480" w:firstLineChars="200"/>
        <w:rPr>
          <w:rFonts w:hint="eastAsia" w:ascii="仿宋" w:hAnsi="仿宋" w:eastAsia="仿宋" w:cs="仿宋"/>
          <w:color w:val="auto"/>
          <w:sz w:val="24"/>
        </w:rPr>
      </w:pPr>
    </w:p>
    <w:p w14:paraId="70ECE5AF">
      <w:pPr>
        <w:spacing w:line="360" w:lineRule="auto"/>
        <w:ind w:firstLine="480" w:firstLineChars="200"/>
        <w:rPr>
          <w:rFonts w:hint="eastAsia" w:ascii="仿宋" w:hAnsi="仿宋" w:eastAsia="仿宋" w:cs="仿宋"/>
          <w:color w:val="auto"/>
          <w:sz w:val="24"/>
        </w:rPr>
      </w:pPr>
    </w:p>
    <w:p w14:paraId="2E89FB58">
      <w:pPr>
        <w:spacing w:line="360" w:lineRule="auto"/>
        <w:jc w:val="center"/>
        <w:rPr>
          <w:rFonts w:hint="eastAsia" w:ascii="仿宋" w:hAnsi="仿宋" w:eastAsia="仿宋" w:cs="仿宋"/>
          <w:b/>
          <w:bCs/>
          <w:color w:val="auto"/>
          <w:sz w:val="24"/>
        </w:rPr>
      </w:pPr>
      <w:r>
        <w:rPr>
          <w:rFonts w:hint="eastAsia" w:ascii="仿宋" w:hAnsi="仿宋" w:eastAsia="仿宋" w:cs="仿宋"/>
          <w:color w:val="auto"/>
          <w:sz w:val="24"/>
        </w:rPr>
        <w:br w:type="page"/>
      </w:r>
      <w:r>
        <w:rPr>
          <w:rFonts w:hint="eastAsia" w:ascii="仿宋" w:hAnsi="仿宋" w:eastAsia="仿宋" w:cs="仿宋"/>
          <w:b/>
          <w:bCs/>
          <w:color w:val="auto"/>
          <w:sz w:val="30"/>
          <w:szCs w:val="30"/>
        </w:rPr>
        <w:t>具有履行合同所必需的设备和专业技术能力的承诺</w:t>
      </w:r>
    </w:p>
    <w:p w14:paraId="7AE85247">
      <w:pPr>
        <w:spacing w:line="360" w:lineRule="auto"/>
        <w:rPr>
          <w:rFonts w:hint="eastAsia" w:ascii="仿宋" w:hAnsi="仿宋" w:eastAsia="仿宋" w:cs="仿宋"/>
          <w:color w:val="auto"/>
          <w:sz w:val="24"/>
        </w:rPr>
      </w:pPr>
    </w:p>
    <w:p w14:paraId="079AE464">
      <w:pPr>
        <w:spacing w:line="360" w:lineRule="auto"/>
        <w:rPr>
          <w:rFonts w:hint="eastAsia" w:ascii="仿宋" w:hAnsi="仿宋" w:eastAsia="仿宋" w:cs="仿宋"/>
          <w:color w:val="auto"/>
          <w:sz w:val="24"/>
        </w:rPr>
      </w:pPr>
    </w:p>
    <w:p w14:paraId="07B0D4F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致：</w:t>
      </w:r>
      <w:r>
        <w:rPr>
          <w:rFonts w:hint="eastAsia" w:ascii="仿宋" w:hAnsi="仿宋" w:eastAsia="仿宋" w:cs="仿宋"/>
          <w:color w:val="auto"/>
          <w:sz w:val="24"/>
          <w:u w:val="single"/>
          <w:lang w:eastAsia="zh-CN"/>
        </w:rPr>
        <w:t>西安市长安区杜曲街道办事处</w:t>
      </w:r>
      <w:r>
        <w:rPr>
          <w:rFonts w:hint="eastAsia" w:ascii="仿宋" w:hAnsi="仿宋" w:eastAsia="仿宋" w:cs="仿宋"/>
          <w:color w:val="auto"/>
          <w:sz w:val="24"/>
        </w:rPr>
        <w:t xml:space="preserve">  </w:t>
      </w:r>
    </w:p>
    <w:p w14:paraId="60F6D85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于</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日在中华人民共和国境内</w:t>
      </w:r>
      <w:r>
        <w:rPr>
          <w:rFonts w:hint="eastAsia" w:ascii="仿宋" w:hAnsi="仿宋" w:eastAsia="仿宋" w:cs="仿宋"/>
          <w:color w:val="auto"/>
          <w:sz w:val="24"/>
          <w:u w:val="single"/>
        </w:rPr>
        <w:t xml:space="preserve">   （详细注册地址）    </w:t>
      </w:r>
      <w:r>
        <w:rPr>
          <w:rFonts w:hint="eastAsia" w:ascii="仿宋" w:hAnsi="仿宋" w:eastAsia="仿宋" w:cs="仿宋"/>
          <w:color w:val="auto"/>
          <w:sz w:val="24"/>
        </w:rPr>
        <w:t>合法注册并经营，本公司郑重承诺，具有履行本合同所必需的设备和专业技术能力。</w:t>
      </w:r>
    </w:p>
    <w:p w14:paraId="1B7813A4">
      <w:pPr>
        <w:spacing w:line="360" w:lineRule="auto"/>
        <w:ind w:firstLine="480" w:firstLineChars="200"/>
        <w:rPr>
          <w:rFonts w:hint="eastAsia" w:ascii="仿宋" w:hAnsi="仿宋" w:eastAsia="仿宋" w:cs="仿宋"/>
          <w:color w:val="auto"/>
          <w:sz w:val="24"/>
        </w:rPr>
      </w:pPr>
    </w:p>
    <w:p w14:paraId="5550B85E">
      <w:pPr>
        <w:spacing w:line="360" w:lineRule="auto"/>
        <w:ind w:firstLine="480" w:firstLineChars="200"/>
        <w:rPr>
          <w:rFonts w:hint="eastAsia" w:ascii="仿宋" w:hAnsi="仿宋" w:eastAsia="仿宋" w:cs="仿宋"/>
          <w:color w:val="auto"/>
          <w:sz w:val="24"/>
        </w:rPr>
      </w:pPr>
    </w:p>
    <w:p w14:paraId="22DD673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（加盖单位公章）      </w:t>
      </w:r>
    </w:p>
    <w:p w14:paraId="163B636D">
      <w:pPr>
        <w:spacing w:line="360" w:lineRule="auto"/>
        <w:ind w:firstLine="480" w:firstLineChars="200"/>
        <w:rPr>
          <w:rFonts w:hint="eastAsia" w:ascii="仿宋" w:hAnsi="仿宋" w:eastAsia="仿宋" w:cs="仿宋"/>
          <w:color w:val="auto"/>
          <w:sz w:val="24"/>
        </w:rPr>
      </w:pPr>
    </w:p>
    <w:p w14:paraId="65619BD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法定代表人或被授权人：</w:t>
      </w:r>
      <w:r>
        <w:rPr>
          <w:rFonts w:hint="eastAsia" w:ascii="仿宋" w:hAnsi="仿宋" w:eastAsia="仿宋" w:cs="仿宋"/>
          <w:color w:val="auto"/>
          <w:sz w:val="24"/>
          <w:u w:val="single"/>
        </w:rPr>
        <w:t xml:space="preserve">         </w:t>
      </w:r>
      <w:r>
        <w:rPr>
          <w:rFonts w:hint="eastAsia" w:ascii="仿宋" w:hAnsi="仿宋" w:eastAsia="仿宋" w:cs="仿宋"/>
          <w:color w:val="auto"/>
          <w:sz w:val="24"/>
        </w:rPr>
        <w:t>（签字或盖章）</w:t>
      </w:r>
    </w:p>
    <w:p w14:paraId="6BC103CD">
      <w:pPr>
        <w:spacing w:line="360" w:lineRule="auto"/>
        <w:ind w:firstLine="480" w:firstLineChars="200"/>
        <w:rPr>
          <w:rFonts w:hint="eastAsia" w:ascii="仿宋" w:hAnsi="仿宋" w:eastAsia="仿宋" w:cs="仿宋"/>
          <w:color w:val="auto"/>
          <w:sz w:val="24"/>
        </w:rPr>
      </w:pPr>
    </w:p>
    <w:p w14:paraId="352108B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日    期：    年    月   日</w:t>
      </w:r>
    </w:p>
    <w:p w14:paraId="517AE786">
      <w:pPr>
        <w:spacing w:line="360" w:lineRule="auto"/>
        <w:rPr>
          <w:rFonts w:hint="eastAsia" w:ascii="仿宋" w:hAnsi="仿宋" w:eastAsia="仿宋" w:cs="仿宋"/>
          <w:color w:val="auto"/>
          <w:sz w:val="24"/>
        </w:rPr>
      </w:pPr>
    </w:p>
    <w:p w14:paraId="7D8CC425">
      <w:pPr>
        <w:spacing w:line="360" w:lineRule="auto"/>
        <w:rPr>
          <w:rFonts w:hint="eastAsia" w:ascii="仿宋" w:hAnsi="仿宋" w:eastAsia="仿宋" w:cs="仿宋"/>
          <w:color w:val="auto"/>
          <w:sz w:val="24"/>
        </w:rPr>
      </w:pPr>
    </w:p>
    <w:p w14:paraId="35C712AD">
      <w:pPr>
        <w:spacing w:line="360" w:lineRule="auto"/>
        <w:rPr>
          <w:rFonts w:hint="eastAsia" w:ascii="仿宋" w:hAnsi="仿宋" w:eastAsia="仿宋" w:cs="仿宋"/>
          <w:color w:val="auto"/>
          <w:sz w:val="24"/>
        </w:rPr>
      </w:pPr>
    </w:p>
    <w:p w14:paraId="44470802">
      <w:pPr>
        <w:spacing w:line="360" w:lineRule="auto"/>
        <w:rPr>
          <w:rFonts w:hint="eastAsia" w:ascii="仿宋" w:hAnsi="仿宋" w:eastAsia="仿宋" w:cs="仿宋"/>
          <w:color w:val="auto"/>
          <w:sz w:val="24"/>
        </w:rPr>
      </w:pPr>
    </w:p>
    <w:p w14:paraId="4C1D51A1">
      <w:pPr>
        <w:spacing w:line="360" w:lineRule="auto"/>
        <w:rPr>
          <w:rFonts w:hint="eastAsia" w:ascii="仿宋" w:hAnsi="仿宋" w:eastAsia="仿宋" w:cs="仿宋"/>
          <w:color w:val="auto"/>
          <w:sz w:val="24"/>
        </w:rPr>
      </w:pPr>
    </w:p>
    <w:p w14:paraId="3A6CC106">
      <w:pPr>
        <w:spacing w:line="360" w:lineRule="auto"/>
        <w:rPr>
          <w:rFonts w:hint="eastAsia" w:ascii="仿宋" w:hAnsi="仿宋" w:eastAsia="仿宋" w:cs="仿宋"/>
          <w:color w:val="auto"/>
          <w:sz w:val="24"/>
        </w:rPr>
      </w:pPr>
      <w:r>
        <w:rPr>
          <w:rFonts w:hint="eastAsia" w:ascii="仿宋" w:hAnsi="仿宋" w:eastAsia="仿宋" w:cs="仿宋"/>
          <w:color w:val="auto"/>
          <w:sz w:val="24"/>
        </w:rPr>
        <w:br w:type="page"/>
      </w:r>
    </w:p>
    <w:p w14:paraId="03C9B283">
      <w:pPr>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30"/>
          <w:szCs w:val="30"/>
        </w:rPr>
        <w:t>参加本次政府采购活动前三年内在经营活动中没有重大违纪的书面声明</w:t>
      </w:r>
    </w:p>
    <w:p w14:paraId="6F360858">
      <w:pPr>
        <w:spacing w:line="360" w:lineRule="auto"/>
        <w:rPr>
          <w:rFonts w:hint="eastAsia" w:ascii="仿宋" w:hAnsi="仿宋" w:eastAsia="仿宋" w:cs="仿宋"/>
          <w:color w:val="auto"/>
          <w:sz w:val="24"/>
        </w:rPr>
      </w:pPr>
    </w:p>
    <w:p w14:paraId="3A77E067">
      <w:pPr>
        <w:spacing w:line="360" w:lineRule="auto"/>
        <w:rPr>
          <w:rFonts w:hint="eastAsia" w:ascii="仿宋" w:hAnsi="仿宋" w:eastAsia="仿宋" w:cs="仿宋"/>
          <w:color w:val="auto"/>
          <w:sz w:val="24"/>
        </w:rPr>
      </w:pPr>
    </w:p>
    <w:p w14:paraId="5DF946C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（采购人名称）：</w:t>
      </w:r>
      <w:r>
        <w:rPr>
          <w:rFonts w:hint="eastAsia" w:ascii="仿宋" w:hAnsi="仿宋" w:eastAsia="仿宋" w:cs="仿宋"/>
          <w:color w:val="auto"/>
          <w:sz w:val="24"/>
          <w:u w:val="single"/>
          <w:lang w:eastAsia="zh-CN"/>
        </w:rPr>
        <w:t>西安市长安区杜曲街道办事处</w:t>
      </w:r>
      <w:r>
        <w:rPr>
          <w:rFonts w:hint="eastAsia" w:ascii="仿宋" w:hAnsi="仿宋" w:eastAsia="仿宋" w:cs="仿宋"/>
          <w:color w:val="auto"/>
          <w:sz w:val="24"/>
        </w:rPr>
        <w:t xml:space="preserve">  </w:t>
      </w:r>
    </w:p>
    <w:p w14:paraId="638C429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我方作为</w:t>
      </w:r>
      <w:r>
        <w:rPr>
          <w:rFonts w:hint="eastAsia" w:ascii="仿宋" w:hAnsi="仿宋" w:eastAsia="仿宋" w:cs="仿宋"/>
          <w:color w:val="auto"/>
          <w:sz w:val="24"/>
          <w:u w:val="single"/>
        </w:rPr>
        <w:t xml:space="preserve">                          （项目名称、项目编号）</w:t>
      </w:r>
      <w:r>
        <w:rPr>
          <w:rFonts w:hint="eastAsia" w:ascii="仿宋" w:hAnsi="仿宋" w:eastAsia="仿宋" w:cs="仿宋"/>
          <w:color w:val="auto"/>
          <w:sz w:val="24"/>
        </w:rPr>
        <w:t>的供应商，在此郑重声明：</w:t>
      </w:r>
    </w:p>
    <w:p w14:paraId="31E01EE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在参加本次政府采购活动前3年内的经营活动中</w:t>
      </w:r>
      <w:r>
        <w:rPr>
          <w:rFonts w:hint="eastAsia" w:ascii="仿宋" w:hAnsi="仿宋" w:eastAsia="仿宋" w:cs="仿宋"/>
          <w:color w:val="auto"/>
          <w:sz w:val="24"/>
          <w:u w:val="single"/>
        </w:rPr>
        <w:t xml:space="preserve">           </w:t>
      </w:r>
      <w:r>
        <w:rPr>
          <w:rFonts w:hint="eastAsia" w:ascii="仿宋" w:hAnsi="仿宋" w:eastAsia="仿宋" w:cs="仿宋"/>
          <w:color w:val="auto"/>
          <w:sz w:val="24"/>
        </w:rPr>
        <w:t>（填“没有”或“有”）重大违纪记录。</w:t>
      </w:r>
    </w:p>
    <w:p w14:paraId="0EAE5C5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如有不实，我公司将无条件地退出本项目的采购活动，并遵照《中华人民共和国政府采购法》有关“提供虚假材料的规定”接受处罚。</w:t>
      </w:r>
    </w:p>
    <w:p w14:paraId="5E71EE2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特此声明。 </w:t>
      </w:r>
    </w:p>
    <w:p w14:paraId="306EA2FB">
      <w:pPr>
        <w:spacing w:line="360" w:lineRule="auto"/>
        <w:ind w:firstLine="480" w:firstLineChars="200"/>
        <w:rPr>
          <w:rFonts w:hint="eastAsia" w:ascii="仿宋" w:hAnsi="仿宋" w:eastAsia="仿宋" w:cs="仿宋"/>
          <w:color w:val="auto"/>
          <w:sz w:val="24"/>
        </w:rPr>
      </w:pPr>
    </w:p>
    <w:p w14:paraId="3E774AC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供应商名称 (公章) ：                  </w:t>
      </w:r>
    </w:p>
    <w:p w14:paraId="5DFF78E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法定代表人或其授权代表(盖章或签字)：          </w:t>
      </w:r>
    </w:p>
    <w:p w14:paraId="44AD362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日期：    年     月     日</w:t>
      </w:r>
    </w:p>
    <w:p w14:paraId="5C49955E">
      <w:pPr>
        <w:spacing w:line="360" w:lineRule="auto"/>
        <w:rPr>
          <w:rFonts w:hint="eastAsia" w:ascii="仿宋" w:hAnsi="仿宋" w:eastAsia="仿宋" w:cs="仿宋"/>
          <w:color w:val="auto"/>
          <w:sz w:val="24"/>
        </w:rPr>
      </w:pPr>
    </w:p>
    <w:p w14:paraId="636B5357">
      <w:pPr>
        <w:spacing w:line="360" w:lineRule="auto"/>
        <w:rPr>
          <w:rFonts w:hint="eastAsia" w:ascii="仿宋" w:hAnsi="仿宋" w:eastAsia="仿宋" w:cs="仿宋"/>
          <w:color w:val="auto"/>
          <w:sz w:val="24"/>
        </w:rPr>
      </w:pPr>
    </w:p>
    <w:p w14:paraId="7C7F7809">
      <w:pPr>
        <w:spacing w:line="360" w:lineRule="auto"/>
        <w:rPr>
          <w:rFonts w:hint="eastAsia" w:ascii="仿宋" w:hAnsi="仿宋" w:eastAsia="仿宋" w:cs="仿宋"/>
          <w:color w:val="auto"/>
          <w:sz w:val="24"/>
        </w:rPr>
      </w:pPr>
    </w:p>
    <w:p w14:paraId="20027693">
      <w:pPr>
        <w:spacing w:line="360" w:lineRule="auto"/>
        <w:rPr>
          <w:rFonts w:hint="eastAsia" w:ascii="仿宋" w:hAnsi="仿宋" w:eastAsia="仿宋" w:cs="仿宋"/>
          <w:color w:val="auto"/>
          <w:sz w:val="24"/>
        </w:rPr>
      </w:pPr>
    </w:p>
    <w:p w14:paraId="70C845D2">
      <w:pPr>
        <w:spacing w:line="360" w:lineRule="auto"/>
        <w:rPr>
          <w:rFonts w:hint="eastAsia" w:ascii="仿宋" w:hAnsi="仿宋" w:eastAsia="仿宋" w:cs="仿宋"/>
          <w:color w:val="auto"/>
          <w:sz w:val="24"/>
        </w:rPr>
      </w:pPr>
    </w:p>
    <w:p w14:paraId="493195F6">
      <w:pPr>
        <w:pStyle w:val="3"/>
        <w:rPr>
          <w:rFonts w:hint="eastAsia" w:ascii="仿宋" w:hAnsi="仿宋" w:eastAsia="仿宋" w:cs="仿宋"/>
          <w:color w:val="auto"/>
          <w:sz w:val="21"/>
          <w:szCs w:val="21"/>
        </w:rPr>
      </w:pPr>
      <w:r>
        <w:rPr>
          <w:rFonts w:hint="eastAsia" w:ascii="仿宋" w:hAnsi="仿宋" w:eastAsia="仿宋" w:cs="仿宋"/>
          <w:color w:val="auto"/>
          <w:sz w:val="21"/>
          <w:szCs w:val="21"/>
        </w:rPr>
        <w:t>注：供应商在参加政府采购活动前3年内因违法经营被禁止在一定期限内参加政府采购活动，期限届满的，可以参加政府采购活动，但应提供相关证明材料。</w:t>
      </w:r>
    </w:p>
    <w:p w14:paraId="4A3F76E4">
      <w:pPr>
        <w:rPr>
          <w:rFonts w:hint="eastAsia" w:ascii="仿宋" w:hAnsi="仿宋" w:eastAsia="仿宋" w:cs="仿宋"/>
        </w:rPr>
      </w:pPr>
    </w:p>
    <w:p w14:paraId="594B68CC">
      <w:pPr>
        <w:pStyle w:val="2"/>
        <w:rPr>
          <w:rFonts w:hint="eastAsia" w:ascii="仿宋" w:hAnsi="仿宋" w:eastAsia="仿宋" w:cs="仿宋"/>
        </w:rPr>
      </w:pPr>
    </w:p>
    <w:p w14:paraId="19F15CE2">
      <w:pPr>
        <w:pStyle w:val="2"/>
        <w:rPr>
          <w:rFonts w:hint="eastAsia" w:ascii="仿宋" w:hAnsi="仿宋" w:eastAsia="仿宋" w:cs="仿宋"/>
        </w:rPr>
      </w:pPr>
    </w:p>
    <w:p w14:paraId="787B30DB">
      <w:pPr>
        <w:pStyle w:val="2"/>
        <w:rPr>
          <w:rFonts w:hint="eastAsia" w:ascii="仿宋" w:hAnsi="仿宋" w:eastAsia="仿宋" w:cs="仿宋"/>
        </w:rPr>
      </w:pPr>
    </w:p>
    <w:p w14:paraId="0793F356">
      <w:pPr>
        <w:pStyle w:val="2"/>
        <w:rPr>
          <w:rFonts w:hint="eastAsia" w:ascii="仿宋" w:hAnsi="仿宋" w:eastAsia="仿宋" w:cs="仿宋"/>
        </w:rPr>
        <w:sectPr>
          <w:pgSz w:w="11906" w:h="16838"/>
          <w:pgMar w:top="1440" w:right="1800" w:bottom="1440" w:left="1800" w:header="851" w:footer="992" w:gutter="0"/>
          <w:cols w:space="425" w:num="1"/>
          <w:docGrid w:type="lines" w:linePitch="312" w:charSpace="0"/>
        </w:sectPr>
      </w:pPr>
    </w:p>
    <w:p w14:paraId="571E38AD">
      <w:pPr>
        <w:spacing w:line="360" w:lineRule="auto"/>
        <w:jc w:val="center"/>
        <w:rPr>
          <w:rFonts w:hint="eastAsia" w:ascii="仿宋" w:hAnsi="仿宋" w:eastAsia="仿宋" w:cs="仿宋"/>
          <w:b/>
          <w:bCs/>
          <w:color w:val="auto"/>
          <w:sz w:val="30"/>
          <w:szCs w:val="30"/>
        </w:rPr>
      </w:pPr>
      <w:r>
        <w:rPr>
          <w:rFonts w:hint="eastAsia" w:ascii="仿宋" w:hAnsi="仿宋" w:eastAsia="仿宋" w:cs="仿宋"/>
          <w:b/>
          <w:bCs/>
          <w:color w:val="auto"/>
          <w:sz w:val="30"/>
          <w:szCs w:val="30"/>
          <w:lang w:val="zh-CN"/>
        </w:rPr>
        <w:t>投标人</w:t>
      </w:r>
      <w:r>
        <w:rPr>
          <w:rFonts w:hint="eastAsia" w:ascii="仿宋" w:hAnsi="仿宋" w:eastAsia="仿宋" w:cs="仿宋"/>
          <w:b/>
          <w:bCs/>
          <w:color w:val="auto"/>
          <w:sz w:val="30"/>
          <w:szCs w:val="30"/>
        </w:rPr>
        <w:t>控股、管理</w:t>
      </w:r>
      <w:r>
        <w:rPr>
          <w:rFonts w:hint="eastAsia" w:ascii="仿宋" w:hAnsi="仿宋" w:eastAsia="仿宋" w:cs="仿宋"/>
          <w:b/>
          <w:bCs/>
          <w:color w:val="auto"/>
          <w:sz w:val="30"/>
          <w:szCs w:val="30"/>
          <w:lang w:val="zh-CN"/>
        </w:rPr>
        <w:t>关系</w:t>
      </w:r>
      <w:r>
        <w:rPr>
          <w:rFonts w:hint="eastAsia" w:ascii="仿宋" w:hAnsi="仿宋" w:eastAsia="仿宋" w:cs="仿宋"/>
          <w:b/>
          <w:bCs/>
          <w:color w:val="auto"/>
          <w:sz w:val="30"/>
          <w:szCs w:val="30"/>
          <w:lang w:eastAsia="zh-CN"/>
        </w:rPr>
        <w:t>说明</w:t>
      </w:r>
    </w:p>
    <w:p w14:paraId="0CC75E6B">
      <w:pPr>
        <w:autoSpaceDE w:val="0"/>
        <w:autoSpaceDN w:val="0"/>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依据《中华人民共和国政府采购法实施条例》第十八条的规定，单位负责人为同一人或存在直接控股、管理关系的不同</w:t>
      </w:r>
      <w:r>
        <w:rPr>
          <w:rFonts w:hint="eastAsia" w:ascii="仿宋" w:hAnsi="仿宋" w:eastAsia="仿宋" w:cs="仿宋"/>
          <w:sz w:val="24"/>
          <w:szCs w:val="24"/>
          <w:lang w:eastAsia="zh-CN"/>
        </w:rPr>
        <w:t>投标人</w:t>
      </w:r>
      <w:r>
        <w:rPr>
          <w:rFonts w:hint="eastAsia" w:ascii="仿宋" w:hAnsi="仿宋" w:eastAsia="仿宋" w:cs="仿宋"/>
          <w:sz w:val="24"/>
          <w:szCs w:val="24"/>
        </w:rPr>
        <w:t>，不得参加同一合同项下的政府采购活动。除单一来源采购项目外，为采购项目提供整体设计、规范编制或者项目管理、监理、检测等服务的</w:t>
      </w:r>
      <w:r>
        <w:rPr>
          <w:rFonts w:hint="eastAsia" w:ascii="仿宋" w:hAnsi="仿宋" w:eastAsia="仿宋" w:cs="仿宋"/>
          <w:sz w:val="24"/>
          <w:szCs w:val="24"/>
          <w:lang w:eastAsia="zh-CN"/>
        </w:rPr>
        <w:t>投标人</w:t>
      </w:r>
      <w:r>
        <w:rPr>
          <w:rFonts w:hint="eastAsia" w:ascii="仿宋" w:hAnsi="仿宋" w:eastAsia="仿宋" w:cs="仿宋"/>
          <w:sz w:val="24"/>
          <w:szCs w:val="24"/>
        </w:rPr>
        <w:t>，不得再参加该采购项目的其他采购活动。</w:t>
      </w:r>
    </w:p>
    <w:p w14:paraId="27A52B74">
      <w:pPr>
        <w:autoSpaceDE w:val="0"/>
        <w:autoSpaceDN w:val="0"/>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我方</w:t>
      </w:r>
      <w:r>
        <w:rPr>
          <w:rFonts w:hint="eastAsia" w:ascii="仿宋" w:hAnsi="仿宋" w:eastAsia="仿宋" w:cs="仿宋"/>
          <w:sz w:val="24"/>
          <w:szCs w:val="24"/>
        </w:rPr>
        <w:t>在此</w:t>
      </w:r>
      <w:r>
        <w:rPr>
          <w:rFonts w:hint="eastAsia" w:ascii="仿宋" w:hAnsi="仿宋" w:eastAsia="仿宋" w:cs="仿宋"/>
          <w:sz w:val="24"/>
          <w:szCs w:val="24"/>
          <w:lang w:val="en-US" w:eastAsia="zh-CN"/>
        </w:rPr>
        <w:t>主动</w:t>
      </w:r>
      <w:r>
        <w:rPr>
          <w:rFonts w:hint="eastAsia" w:ascii="仿宋" w:hAnsi="仿宋" w:eastAsia="仿宋" w:cs="仿宋"/>
          <w:spacing w:val="4"/>
          <w:sz w:val="24"/>
          <w:szCs w:val="24"/>
          <w:lang w:eastAsia="zh-CN"/>
        </w:rPr>
        <w:t>说</w:t>
      </w:r>
      <w:r>
        <w:rPr>
          <w:rFonts w:hint="eastAsia" w:ascii="仿宋" w:hAnsi="仿宋" w:eastAsia="仿宋" w:cs="仿宋"/>
          <w:sz w:val="24"/>
          <w:szCs w:val="24"/>
        </w:rPr>
        <w:t>明：</w:t>
      </w:r>
    </w:p>
    <w:p w14:paraId="25B934C5">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w:t>
      </w:r>
      <w:r>
        <w:rPr>
          <w:rFonts w:hint="eastAsia" w:ascii="仿宋" w:hAnsi="仿宋" w:eastAsia="仿宋" w:cs="仿宋"/>
          <w:sz w:val="24"/>
          <w:szCs w:val="24"/>
        </w:rPr>
        <w:t>管理关系说明：</w:t>
      </w:r>
    </w:p>
    <w:p w14:paraId="3A8EAA74">
      <w:pPr>
        <w:snapToGrid w:val="0"/>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lang w:eastAsia="zh-CN"/>
        </w:rPr>
        <w:t>我方</w:t>
      </w:r>
      <w:r>
        <w:rPr>
          <w:rFonts w:hint="eastAsia" w:ascii="仿宋" w:hAnsi="仿宋" w:eastAsia="仿宋" w:cs="仿宋"/>
          <w:sz w:val="24"/>
          <w:szCs w:val="24"/>
        </w:rPr>
        <w:t>管理的具有独立法人的下属单位有：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934EC34">
      <w:pPr>
        <w:snapToGrid w:val="0"/>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lang w:eastAsia="zh-CN"/>
        </w:rPr>
        <w:t>我方</w:t>
      </w:r>
      <w:r>
        <w:rPr>
          <w:rFonts w:hint="eastAsia" w:ascii="仿宋" w:hAnsi="仿宋" w:eastAsia="仿宋" w:cs="仿宋"/>
          <w:sz w:val="24"/>
          <w:szCs w:val="24"/>
        </w:rPr>
        <w:t>的上级管理单位有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0DB78EFB">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w:t>
      </w:r>
      <w:r>
        <w:rPr>
          <w:rFonts w:hint="eastAsia" w:ascii="仿宋" w:hAnsi="仿宋" w:eastAsia="仿宋" w:cs="仿宋"/>
          <w:sz w:val="24"/>
          <w:szCs w:val="24"/>
        </w:rPr>
        <w:t>股权关系说明：</w:t>
      </w:r>
    </w:p>
    <w:p w14:paraId="393AB3F5">
      <w:pPr>
        <w:snapToGrid w:val="0"/>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lang w:eastAsia="zh-CN"/>
        </w:rPr>
        <w:t>我方</w:t>
      </w:r>
      <w:r>
        <w:rPr>
          <w:rFonts w:hint="eastAsia" w:ascii="仿宋" w:hAnsi="仿宋" w:eastAsia="仿宋" w:cs="仿宋"/>
          <w:sz w:val="24"/>
          <w:szCs w:val="24"/>
        </w:rPr>
        <w:t>控股的单位有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632B48F2">
      <w:pPr>
        <w:snapToGrid w:val="0"/>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lang w:eastAsia="zh-CN"/>
        </w:rPr>
        <w:t>我方</w:t>
      </w:r>
      <w:r>
        <w:rPr>
          <w:rFonts w:hint="eastAsia" w:ascii="仿宋" w:hAnsi="仿宋" w:eastAsia="仿宋" w:cs="仿宋"/>
          <w:sz w:val="24"/>
          <w:szCs w:val="24"/>
        </w:rPr>
        <w:t>被</w:t>
      </w:r>
      <w:r>
        <w:rPr>
          <w:rFonts w:hint="eastAsia" w:ascii="仿宋" w:hAnsi="仿宋" w:eastAsia="仿宋" w:cs="仿宋"/>
          <w:i/>
          <w:sz w:val="24"/>
          <w:szCs w:val="24"/>
          <w:u w:val="single"/>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单位控股。</w:t>
      </w:r>
    </w:p>
    <w:p w14:paraId="594EADD0">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w:t>
      </w:r>
      <w:r>
        <w:rPr>
          <w:rFonts w:hint="eastAsia" w:ascii="仿宋" w:hAnsi="仿宋" w:eastAsia="仿宋" w:cs="仿宋"/>
          <w:sz w:val="24"/>
          <w:szCs w:val="24"/>
          <w:lang w:eastAsia="zh-CN"/>
        </w:rPr>
        <w:t>我方</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w:t>
      </w:r>
      <w:r>
        <w:rPr>
          <w:rFonts w:hint="eastAsia" w:ascii="仿宋" w:hAnsi="仿宋" w:eastAsia="仿宋" w:cs="仿宋"/>
          <w:sz w:val="24"/>
          <w:szCs w:val="24"/>
          <w:u w:val="single"/>
          <w:lang w:val="en-US" w:eastAsia="zh-CN"/>
        </w:rPr>
        <w:t>填写“</w:t>
      </w:r>
      <w:r>
        <w:rPr>
          <w:rFonts w:hint="eastAsia" w:ascii="仿宋" w:hAnsi="仿宋" w:eastAsia="仿宋" w:cs="仿宋"/>
          <w:sz w:val="24"/>
          <w:szCs w:val="24"/>
          <w:u w:val="single"/>
        </w:rPr>
        <w:t>是或</w:t>
      </w:r>
      <w:r>
        <w:rPr>
          <w:rFonts w:hint="eastAsia" w:ascii="仿宋" w:hAnsi="仿宋" w:eastAsia="仿宋" w:cs="仿宋"/>
          <w:sz w:val="24"/>
          <w:szCs w:val="24"/>
          <w:u w:val="single"/>
          <w:lang w:val="en-US" w:eastAsia="zh-CN"/>
        </w:rPr>
        <w:t>不是”</w:t>
      </w:r>
      <w:r>
        <w:rPr>
          <w:rFonts w:hint="eastAsia" w:ascii="仿宋" w:hAnsi="仿宋" w:eastAsia="仿宋" w:cs="仿宋"/>
          <w:sz w:val="24"/>
          <w:szCs w:val="24"/>
          <w:u w:val="single"/>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为本项目提供过整体设计、规范编制或者项目管理、监理、检测等服务的投标人。</w:t>
      </w:r>
    </w:p>
    <w:p w14:paraId="004883DB">
      <w:pPr>
        <w:autoSpaceDE w:val="0"/>
        <w:autoSpaceDN w:val="0"/>
        <w:adjustRightInd w:val="0"/>
        <w:snapToGrid w:val="0"/>
        <w:spacing w:line="360" w:lineRule="auto"/>
        <w:ind w:firstLine="480" w:firstLineChars="200"/>
        <w:rPr>
          <w:rFonts w:hint="eastAsia" w:ascii="仿宋" w:hAnsi="仿宋" w:eastAsia="仿宋" w:cs="仿宋"/>
          <w:sz w:val="24"/>
          <w:szCs w:val="24"/>
          <w:shd w:val="clear" w:color="auto" w:fill="FFFFFF"/>
        </w:rPr>
      </w:pPr>
      <w:r>
        <w:rPr>
          <w:rFonts w:hint="eastAsia" w:ascii="仿宋" w:hAnsi="仿宋" w:eastAsia="仿宋" w:cs="仿宋"/>
          <w:sz w:val="24"/>
          <w:szCs w:val="24"/>
        </w:rPr>
        <w:t>4</w:t>
      </w:r>
      <w:r>
        <w:rPr>
          <w:rFonts w:hint="eastAsia" w:ascii="仿宋" w:hAnsi="仿宋" w:eastAsia="仿宋" w:cs="仿宋"/>
          <w:sz w:val="24"/>
          <w:szCs w:val="24"/>
          <w:lang w:val="en-US" w:eastAsia="zh-CN"/>
        </w:rPr>
        <w:t>.</w:t>
      </w:r>
      <w:r>
        <w:rPr>
          <w:rFonts w:hint="eastAsia" w:ascii="仿宋" w:hAnsi="仿宋" w:eastAsia="仿宋" w:cs="仿宋"/>
          <w:sz w:val="24"/>
          <w:szCs w:val="24"/>
        </w:rPr>
        <w:t>其他与本项目有关的利害关系说明：</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69CFF85F">
      <w:pPr>
        <w:pStyle w:val="4"/>
        <w:wordWrap w:val="0"/>
        <w:spacing w:before="0" w:beforeAutospacing="0" w:after="0" w:afterAutospacing="0" w:line="360" w:lineRule="auto"/>
        <w:ind w:firstLine="480" w:firstLineChars="20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以上</w:t>
      </w:r>
      <w:r>
        <w:rPr>
          <w:rFonts w:hint="eastAsia" w:ascii="仿宋" w:hAnsi="仿宋" w:eastAsia="仿宋" w:cs="仿宋"/>
          <w:spacing w:val="4"/>
          <w:sz w:val="24"/>
          <w:szCs w:val="24"/>
          <w:lang w:val="en-US" w:eastAsia="zh-CN"/>
        </w:rPr>
        <w:t>说明</w:t>
      </w:r>
      <w:r>
        <w:rPr>
          <w:rFonts w:hint="eastAsia" w:ascii="仿宋" w:hAnsi="仿宋" w:eastAsia="仿宋" w:cs="仿宋"/>
          <w:sz w:val="24"/>
          <w:szCs w:val="24"/>
          <w:shd w:val="clear" w:color="auto" w:fill="FFFFFF"/>
        </w:rPr>
        <w:t>如有不实，</w:t>
      </w:r>
      <w:r>
        <w:rPr>
          <w:rFonts w:hint="eastAsia" w:ascii="仿宋" w:hAnsi="仿宋" w:eastAsia="仿宋" w:cs="仿宋"/>
          <w:spacing w:val="4"/>
          <w:sz w:val="24"/>
          <w:szCs w:val="24"/>
          <w:lang w:eastAsia="zh-CN"/>
        </w:rPr>
        <w:t>我方</w:t>
      </w:r>
      <w:r>
        <w:rPr>
          <w:rFonts w:hint="eastAsia" w:ascii="仿宋" w:hAnsi="仿宋" w:eastAsia="仿宋" w:cs="仿宋"/>
          <w:spacing w:val="4"/>
          <w:sz w:val="24"/>
          <w:szCs w:val="24"/>
        </w:rPr>
        <w:t>自</w:t>
      </w:r>
      <w:r>
        <w:rPr>
          <w:rFonts w:hint="eastAsia" w:ascii="仿宋" w:hAnsi="仿宋" w:eastAsia="仿宋" w:cs="仿宋"/>
          <w:spacing w:val="4"/>
          <w:sz w:val="24"/>
          <w:szCs w:val="24"/>
          <w:lang w:val="en-US" w:eastAsia="zh-CN"/>
        </w:rPr>
        <w:t>行</w:t>
      </w:r>
      <w:r>
        <w:rPr>
          <w:rFonts w:hint="eastAsia" w:ascii="仿宋" w:hAnsi="仿宋" w:eastAsia="仿宋" w:cs="仿宋"/>
          <w:spacing w:val="4"/>
          <w:sz w:val="24"/>
          <w:szCs w:val="24"/>
        </w:rPr>
        <w:t>承担不利后果。</w:t>
      </w:r>
    </w:p>
    <w:p w14:paraId="7BAE41DF">
      <w:pPr>
        <w:rPr>
          <w:rFonts w:hint="eastAsia" w:ascii="仿宋" w:hAnsi="仿宋" w:eastAsia="仿宋" w:cs="仿宋"/>
          <w:sz w:val="24"/>
          <w:szCs w:val="24"/>
        </w:rPr>
      </w:pPr>
    </w:p>
    <w:p w14:paraId="74BEEBB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（加盖单位公章）      </w:t>
      </w:r>
    </w:p>
    <w:p w14:paraId="5F49CD91">
      <w:pPr>
        <w:spacing w:line="360" w:lineRule="auto"/>
        <w:ind w:firstLine="480" w:firstLineChars="200"/>
        <w:rPr>
          <w:rFonts w:hint="eastAsia" w:ascii="仿宋" w:hAnsi="仿宋" w:eastAsia="仿宋" w:cs="仿宋"/>
          <w:color w:val="auto"/>
          <w:sz w:val="24"/>
        </w:rPr>
      </w:pPr>
    </w:p>
    <w:p w14:paraId="1F9D1FE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法定代表人或被授权人：</w:t>
      </w:r>
      <w:r>
        <w:rPr>
          <w:rFonts w:hint="eastAsia" w:ascii="仿宋" w:hAnsi="仿宋" w:eastAsia="仿宋" w:cs="仿宋"/>
          <w:color w:val="auto"/>
          <w:sz w:val="24"/>
          <w:u w:val="single"/>
        </w:rPr>
        <w:t xml:space="preserve">         </w:t>
      </w:r>
      <w:r>
        <w:rPr>
          <w:rFonts w:hint="eastAsia" w:ascii="仿宋" w:hAnsi="仿宋" w:eastAsia="仿宋" w:cs="仿宋"/>
          <w:color w:val="auto"/>
          <w:sz w:val="24"/>
        </w:rPr>
        <w:t>（签字或盖章）</w:t>
      </w:r>
    </w:p>
    <w:p w14:paraId="44A6B9DC">
      <w:pPr>
        <w:spacing w:line="360" w:lineRule="auto"/>
        <w:ind w:firstLine="480" w:firstLineChars="200"/>
        <w:rPr>
          <w:rFonts w:hint="eastAsia" w:ascii="仿宋" w:hAnsi="仿宋" w:eastAsia="仿宋" w:cs="仿宋"/>
          <w:color w:val="auto"/>
          <w:sz w:val="24"/>
        </w:rPr>
      </w:pPr>
    </w:p>
    <w:p w14:paraId="51A2EBF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日    期：    年    月   日</w:t>
      </w:r>
    </w:p>
    <w:p w14:paraId="1B5D1E3E">
      <w:pPr>
        <w:rPr>
          <w:rFonts w:hint="eastAsia" w:ascii="仿宋" w:hAnsi="仿宋" w:eastAsia="仿宋" w:cs="仿宋"/>
          <w:sz w:val="24"/>
          <w:szCs w:val="24"/>
        </w:rPr>
        <w:sectPr>
          <w:pgSz w:w="11906" w:h="16838"/>
          <w:pgMar w:top="1440" w:right="1800" w:bottom="1440" w:left="1800" w:header="851" w:footer="992" w:gutter="0"/>
          <w:cols w:space="425" w:num="1"/>
          <w:docGrid w:type="lines" w:linePitch="312" w:charSpace="0"/>
        </w:sectPr>
      </w:pPr>
    </w:p>
    <w:p w14:paraId="7B99DDA6">
      <w:pPr>
        <w:spacing w:line="360" w:lineRule="auto"/>
        <w:jc w:val="center"/>
        <w:rPr>
          <w:rFonts w:hint="eastAsia" w:ascii="仿宋" w:hAnsi="仿宋" w:eastAsia="仿宋" w:cs="仿宋"/>
          <w:b/>
          <w:bCs/>
          <w:color w:val="auto"/>
          <w:sz w:val="30"/>
          <w:szCs w:val="30"/>
        </w:rPr>
      </w:pPr>
      <w:r>
        <w:rPr>
          <w:rFonts w:hint="eastAsia" w:ascii="仿宋" w:hAnsi="仿宋" w:eastAsia="仿宋" w:cs="仿宋"/>
          <w:b/>
          <w:bCs/>
          <w:color w:val="auto"/>
          <w:sz w:val="30"/>
          <w:szCs w:val="30"/>
        </w:rPr>
        <w:t>投标保证金</w:t>
      </w:r>
    </w:p>
    <w:p w14:paraId="45272C20">
      <w:pPr>
        <w:tabs>
          <w:tab w:val="left" w:pos="3600"/>
        </w:tabs>
        <w:adjustRightInd w:val="0"/>
        <w:snapToGrid w:val="0"/>
        <w:spacing w:before="360" w:beforeLines="150"/>
        <w:ind w:firstLine="420"/>
        <w:rPr>
          <w:rFonts w:hint="eastAsia" w:ascii="仿宋" w:hAnsi="仿宋" w:eastAsia="仿宋" w:cs="仿宋"/>
          <w:color w:val="auto"/>
          <w:sz w:val="24"/>
          <w:szCs w:val="24"/>
        </w:rPr>
      </w:pPr>
      <w:r>
        <w:rPr>
          <w:rFonts w:hint="eastAsia" w:ascii="仿宋" w:hAnsi="仿宋" w:eastAsia="仿宋" w:cs="仿宋"/>
          <w:color w:val="auto"/>
          <w:sz w:val="24"/>
          <w:szCs w:val="24"/>
        </w:rPr>
        <w:t>说明： 投标人须知前附表未要求投标人提交投标保证金的，投标人无需提供。</w:t>
      </w:r>
    </w:p>
    <w:p w14:paraId="2E5677AF">
      <w:pPr>
        <w:tabs>
          <w:tab w:val="left" w:pos="3600"/>
        </w:tabs>
        <w:adjustRightInd w:val="0"/>
        <w:snapToGrid w:val="0"/>
        <w:rPr>
          <w:rFonts w:hint="eastAsia" w:ascii="仿宋" w:hAnsi="仿宋" w:eastAsia="仿宋" w:cs="仿宋"/>
          <w:color w:val="auto"/>
          <w:sz w:val="24"/>
          <w:szCs w:val="24"/>
        </w:rPr>
      </w:pPr>
    </w:p>
    <w:p w14:paraId="68607C3F">
      <w:pPr>
        <w:tabs>
          <w:tab w:val="left" w:pos="3600"/>
        </w:tabs>
        <w:adjustRightInd w:val="0"/>
        <w:snapToGrid w:val="0"/>
        <w:rPr>
          <w:rFonts w:hint="eastAsia" w:ascii="仿宋" w:hAnsi="仿宋" w:eastAsia="仿宋" w:cs="仿宋"/>
          <w:color w:val="auto"/>
          <w:sz w:val="24"/>
          <w:szCs w:val="24"/>
        </w:rPr>
      </w:pPr>
    </w:p>
    <w:p w14:paraId="462E2030">
      <w:pPr>
        <w:tabs>
          <w:tab w:val="left" w:pos="3600"/>
        </w:tabs>
        <w:adjustRightInd w:val="0"/>
        <w:snapToGrid w:val="0"/>
        <w:rPr>
          <w:rFonts w:hint="eastAsia" w:ascii="仿宋" w:hAnsi="仿宋" w:eastAsia="仿宋" w:cs="仿宋"/>
          <w:color w:val="auto"/>
          <w:sz w:val="24"/>
          <w:szCs w:val="24"/>
        </w:rPr>
      </w:pPr>
    </w:p>
    <w:p w14:paraId="09BA349E">
      <w:pPr>
        <w:pStyle w:val="9"/>
        <w:spacing w:line="400" w:lineRule="exact"/>
        <w:jc w:val="left"/>
        <w:rPr>
          <w:rFonts w:hint="eastAsia" w:ascii="仿宋" w:hAnsi="仿宋" w:eastAsia="仿宋" w:cs="仿宋"/>
          <w:color w:val="auto"/>
          <w:sz w:val="24"/>
          <w:szCs w:val="24"/>
        </w:rPr>
      </w:pPr>
    </w:p>
    <w:p w14:paraId="1FCAAD6F">
      <w:pPr>
        <w:pStyle w:val="9"/>
        <w:spacing w:line="400" w:lineRule="exact"/>
        <w:jc w:val="left"/>
        <w:rPr>
          <w:rFonts w:hint="eastAsia" w:ascii="仿宋" w:hAnsi="仿宋" w:eastAsia="仿宋" w:cs="仿宋"/>
          <w:color w:val="auto"/>
          <w:sz w:val="24"/>
          <w:szCs w:val="24"/>
        </w:rPr>
      </w:pPr>
    </w:p>
    <w:p w14:paraId="103D802A">
      <w:pPr>
        <w:pStyle w:val="9"/>
        <w:spacing w:line="4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投标保证金收据</w:t>
      </w:r>
      <w:r>
        <w:rPr>
          <w:rFonts w:hint="eastAsia" w:ascii="仿宋" w:hAnsi="仿宋" w:eastAsia="仿宋" w:cs="仿宋"/>
          <w:color w:val="auto"/>
          <w:sz w:val="24"/>
          <w:szCs w:val="24"/>
          <w:lang w:val="en-US" w:eastAsia="zh-CN"/>
        </w:rPr>
        <w:t>/转账凭证</w:t>
      </w:r>
    </w:p>
    <w:p w14:paraId="4F4F261B">
      <w:pPr>
        <w:pStyle w:val="9"/>
        <w:spacing w:line="4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复印件粘贴处</w:t>
      </w:r>
    </w:p>
    <w:p w14:paraId="3631E2D3">
      <w:pPr>
        <w:pStyle w:val="2"/>
        <w:rPr>
          <w:rFonts w:hint="eastAsia" w:ascii="仿宋" w:hAnsi="仿宋" w:eastAsia="仿宋" w:cs="仿宋"/>
        </w:rPr>
      </w:pPr>
    </w:p>
    <w:p w14:paraId="71091E41">
      <w:pPr>
        <w:rPr>
          <w:rFonts w:hint="eastAsia" w:ascii="仿宋" w:hAnsi="仿宋" w:eastAsia="仿宋" w:cs="仿宋"/>
        </w:rPr>
      </w:pPr>
    </w:p>
    <w:p w14:paraId="5BFFE0A2">
      <w:pPr>
        <w:pStyle w:val="2"/>
        <w:rPr>
          <w:rFonts w:hint="eastAsia" w:ascii="仿宋" w:hAnsi="仿宋" w:eastAsia="仿宋" w:cs="仿宋"/>
        </w:rPr>
      </w:pPr>
    </w:p>
    <w:p w14:paraId="411A9578">
      <w:pPr>
        <w:rPr>
          <w:rFonts w:hint="eastAsia" w:ascii="仿宋" w:hAnsi="仿宋" w:eastAsia="仿宋" w:cs="仿宋"/>
        </w:rPr>
      </w:pPr>
    </w:p>
    <w:p w14:paraId="664BC350">
      <w:pPr>
        <w:pStyle w:val="2"/>
        <w:rPr>
          <w:rFonts w:hint="eastAsia" w:ascii="仿宋" w:hAnsi="仿宋" w:eastAsia="仿宋" w:cs="仿宋"/>
        </w:rPr>
      </w:pPr>
    </w:p>
    <w:p w14:paraId="1341E811">
      <w:pPr>
        <w:rPr>
          <w:rFonts w:hint="eastAsia" w:ascii="仿宋" w:hAnsi="仿宋" w:eastAsia="仿宋" w:cs="仿宋"/>
        </w:rPr>
      </w:pPr>
    </w:p>
    <w:p w14:paraId="720DF150">
      <w:pPr>
        <w:pStyle w:val="2"/>
        <w:rPr>
          <w:rFonts w:hint="eastAsia" w:ascii="仿宋" w:hAnsi="仿宋" w:eastAsia="仿宋" w:cs="仿宋"/>
        </w:rPr>
      </w:pPr>
    </w:p>
    <w:p w14:paraId="5A32D277">
      <w:pPr>
        <w:rPr>
          <w:rFonts w:hint="eastAsia" w:ascii="仿宋" w:hAnsi="仿宋" w:eastAsia="仿宋" w:cs="仿宋"/>
        </w:rPr>
      </w:pPr>
    </w:p>
    <w:p w14:paraId="5A582D41">
      <w:pPr>
        <w:pStyle w:val="2"/>
        <w:rPr>
          <w:rFonts w:hint="eastAsia" w:ascii="仿宋" w:hAnsi="仿宋" w:eastAsia="仿宋" w:cs="仿宋"/>
        </w:rPr>
      </w:pPr>
    </w:p>
    <w:p w14:paraId="087EA2AB">
      <w:pPr>
        <w:rPr>
          <w:rFonts w:hint="eastAsia" w:ascii="仿宋" w:hAnsi="仿宋" w:eastAsia="仿宋" w:cs="仿宋"/>
        </w:rPr>
      </w:pPr>
    </w:p>
    <w:p w14:paraId="69C1E8C4">
      <w:pPr>
        <w:pStyle w:val="2"/>
        <w:rPr>
          <w:rFonts w:hint="eastAsia" w:ascii="仿宋" w:hAnsi="仿宋" w:eastAsia="仿宋" w:cs="仿宋"/>
        </w:rPr>
      </w:pPr>
    </w:p>
    <w:p w14:paraId="78E36360">
      <w:pPr>
        <w:rPr>
          <w:rFonts w:hint="eastAsia" w:ascii="仿宋" w:hAnsi="仿宋" w:eastAsia="仿宋" w:cs="仿宋"/>
        </w:rPr>
      </w:pPr>
    </w:p>
    <w:p w14:paraId="661175F5">
      <w:pPr>
        <w:pStyle w:val="2"/>
        <w:rPr>
          <w:rFonts w:hint="eastAsia" w:ascii="仿宋" w:hAnsi="仿宋" w:eastAsia="仿宋" w:cs="仿宋"/>
        </w:rPr>
      </w:pPr>
    </w:p>
    <w:p w14:paraId="7724BB97">
      <w:pPr>
        <w:rPr>
          <w:rFonts w:hint="eastAsia" w:ascii="仿宋" w:hAnsi="仿宋" w:eastAsia="仿宋" w:cs="仿宋"/>
        </w:rPr>
      </w:pPr>
    </w:p>
    <w:p w14:paraId="24D19754">
      <w:pPr>
        <w:pStyle w:val="2"/>
        <w:rPr>
          <w:rFonts w:hint="eastAsia" w:ascii="仿宋" w:hAnsi="仿宋" w:eastAsia="仿宋" w:cs="仿宋"/>
        </w:rPr>
      </w:pPr>
    </w:p>
    <w:p w14:paraId="15CA6B22">
      <w:pPr>
        <w:rPr>
          <w:rFonts w:hint="eastAsia" w:ascii="仿宋" w:hAnsi="仿宋" w:eastAsia="仿宋" w:cs="仿宋"/>
        </w:rPr>
      </w:pPr>
    </w:p>
    <w:p w14:paraId="2C8B705A">
      <w:pPr>
        <w:pStyle w:val="2"/>
        <w:rPr>
          <w:rFonts w:hint="eastAsia" w:ascii="仿宋" w:hAnsi="仿宋" w:eastAsia="仿宋" w:cs="仿宋"/>
        </w:rPr>
      </w:pPr>
    </w:p>
    <w:p w14:paraId="6599C53B">
      <w:pPr>
        <w:rPr>
          <w:rFonts w:hint="eastAsia" w:ascii="仿宋" w:hAnsi="仿宋" w:eastAsia="仿宋" w:cs="仿宋"/>
        </w:rPr>
      </w:pPr>
    </w:p>
    <w:p w14:paraId="6043195C">
      <w:pPr>
        <w:pStyle w:val="2"/>
        <w:rPr>
          <w:rFonts w:hint="eastAsia" w:ascii="仿宋" w:hAnsi="仿宋" w:eastAsia="仿宋" w:cs="仿宋"/>
        </w:rPr>
      </w:pPr>
    </w:p>
    <w:p w14:paraId="7354955A">
      <w:pPr>
        <w:rPr>
          <w:rFonts w:hint="eastAsia" w:ascii="仿宋" w:hAnsi="仿宋" w:eastAsia="仿宋" w:cs="仿宋"/>
        </w:rPr>
      </w:pPr>
    </w:p>
    <w:p w14:paraId="5694268B">
      <w:pPr>
        <w:pStyle w:val="2"/>
        <w:rPr>
          <w:rFonts w:hint="eastAsia" w:ascii="仿宋" w:hAnsi="仿宋" w:eastAsia="仿宋" w:cs="仿宋"/>
        </w:rPr>
      </w:pPr>
    </w:p>
    <w:p w14:paraId="1EFB2856">
      <w:pPr>
        <w:rPr>
          <w:rFonts w:hint="eastAsia" w:ascii="仿宋" w:hAnsi="仿宋" w:eastAsia="仿宋" w:cs="仿宋"/>
        </w:rPr>
      </w:pPr>
    </w:p>
    <w:p w14:paraId="641AE5E9">
      <w:pPr>
        <w:pStyle w:val="2"/>
        <w:rPr>
          <w:rFonts w:hint="eastAsia" w:ascii="仿宋" w:hAnsi="仿宋" w:eastAsia="仿宋" w:cs="仿宋"/>
        </w:rPr>
      </w:pPr>
    </w:p>
    <w:p w14:paraId="4289525F">
      <w:pPr>
        <w:rPr>
          <w:rFonts w:hint="eastAsia" w:ascii="仿宋" w:hAnsi="仿宋" w:eastAsia="仿宋" w:cs="仿宋"/>
        </w:rPr>
      </w:pPr>
    </w:p>
    <w:p w14:paraId="3C85BE4E">
      <w:pPr>
        <w:pStyle w:val="2"/>
        <w:rPr>
          <w:rFonts w:hint="eastAsia" w:ascii="仿宋" w:hAnsi="仿宋" w:eastAsia="仿宋" w:cs="仿宋"/>
        </w:rPr>
      </w:pPr>
    </w:p>
    <w:p w14:paraId="357AFC91">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4E0AEB"/>
    <w:rsid w:val="4A6A1318"/>
    <w:rsid w:val="5BD07D3B"/>
    <w:rsid w:val="630C79F0"/>
    <w:rsid w:val="78062F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18"/>
      <w:szCs w:val="18"/>
    </w:rPr>
  </w:style>
  <w:style w:type="table" w:styleId="6">
    <w:name w:val="Table Grid"/>
    <w:basedOn w:val="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 w:type="paragraph" w:customStyle="1" w:styleId="9">
    <w:name w:val="Char1"/>
    <w:basedOn w:val="1"/>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2029</Words>
  <Characters>2052</Characters>
  <Lines>0</Lines>
  <Paragraphs>0</Paragraphs>
  <TotalTime>1</TotalTime>
  <ScaleCrop>false</ScaleCrop>
  <LinksUpToDate>false</LinksUpToDate>
  <CharactersWithSpaces>2585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2025-08-26T08:57:00Z</dcterms:created>
  <dc:creator>Administrator</dc:creator>
  <cp:lastModifiedBy>豆豆</cp:lastModifiedBy>
  <dcterms:modified xsi:type="dcterms:W3CDTF">2025-09-28T05:20:19Z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eyJoZGlkIjoiODRjZGMwNWQ4NWU5NTA4NjUzZDE1ZTM1ZGI1ZTA1ZjUiLCJ1c2VySWQiOiI0ODQ1Nzg2MTAifQ==</vt:lpwstr>
  </property>
  <property fmtid="{D5CDD505-2E9C-101B-9397-08002B2CF9AE}" pid="4" name="ICV">
    <vt:lpwstr>34634AE74DCB48978527E7BD935A9FAF_13</vt:lpwstr>
  </property>
</Properties>
</file>