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版本号：KHXM-ZB-252520250928001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长安区工业园区服务保障中心专业服务采购项目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KHXM-ZB-2525</w:t>
      </w:r>
      <w:r>
        <w:br/>
      </w:r>
      <w:r>
        <w:br/>
      </w:r>
      <w:r>
        <w:br/>
      </w:r>
    </w:p>
    <w:p>
      <w:pPr>
        <w:pStyle w:val="null3"/>
        <w:jc w:val="center"/>
        <w:outlineLvl w:val="2"/>
      </w:pPr>
      <w:r>
        <w:rPr>
          <w:rFonts w:ascii="仿宋_GB2312" w:hAnsi="仿宋_GB2312" w:cs="仿宋_GB2312" w:eastAsia="仿宋_GB2312"/>
          <w:sz w:val="28"/>
          <w:b/>
        </w:rPr>
        <w:t>西安市长安区科技和工业信息化局</w:t>
      </w:r>
    </w:p>
    <w:p>
      <w:pPr>
        <w:pStyle w:val="null3"/>
        <w:jc w:val="center"/>
        <w:outlineLvl w:val="2"/>
      </w:pPr>
      <w:r>
        <w:rPr>
          <w:rFonts w:ascii="仿宋_GB2312" w:hAnsi="仿宋_GB2312" w:cs="仿宋_GB2312" w:eastAsia="仿宋_GB2312"/>
          <w:sz w:val="28"/>
          <w:b/>
        </w:rPr>
        <w:t>西安昆衡项目管理有限公司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西安昆衡项目管理有限公司</w:t>
      </w:r>
      <w:r>
        <w:rPr>
          <w:rFonts w:ascii="仿宋_GB2312" w:hAnsi="仿宋_GB2312" w:cs="仿宋_GB2312" w:eastAsia="仿宋_GB2312"/>
        </w:rPr>
        <w:t>（以下简称“代理机构”）受</w:t>
      </w:r>
      <w:r>
        <w:rPr>
          <w:rFonts w:ascii="仿宋_GB2312" w:hAnsi="仿宋_GB2312" w:cs="仿宋_GB2312" w:eastAsia="仿宋_GB2312"/>
        </w:rPr>
        <w:t>西安市长安区科技和工业信息化局</w:t>
      </w:r>
      <w:r>
        <w:rPr>
          <w:rFonts w:ascii="仿宋_GB2312" w:hAnsi="仿宋_GB2312" w:cs="仿宋_GB2312" w:eastAsia="仿宋_GB2312"/>
        </w:rPr>
        <w:t>委托，拟对</w:t>
      </w:r>
      <w:r>
        <w:rPr>
          <w:rFonts w:ascii="仿宋_GB2312" w:hAnsi="仿宋_GB2312" w:cs="仿宋_GB2312" w:eastAsia="仿宋_GB2312"/>
        </w:rPr>
        <w:t>长安区工业园区服务保障中心专业服务采购项目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KHXM-ZB-2525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长安区工业园区服务保障中心专业服务采购项目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乙方根据出台的《西安市长安区工业园区高质量发展服务保障施》要求，在甲方直接领导下，对长安区内工业园区及入园企业进行摸排、走访、分类、监测，利用智慧化平台，开展政策咨询、项目申报、企业入园报备、安全生产指导、报表报送、园区运行分析及政策宣讲等相关服务。通过优化园区经商环境，切实提升园区主动服务企业能力，推动园区整体达产率、保障企业稳定高效运行。针对园区内的规上企业，进行精准服务，做好政府与企业间的桥梁。紧盯园区“达产指标”，扎实做好“企业服务保障”。</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采购包1（长安区工业园区服务保障中心专业服务采购项目）：属于专门面向中小企业采购。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1、具有独立承担民事责任能力的法人、其他组织或自然人：法人或者其他组织提供营业执照等证明文件，自然人提供身份证件，投标人需在项目电子化交易系统中按要求上传相应证明文件并进行电子签章</w:t>
      </w:r>
    </w:p>
    <w:p>
      <w:pPr>
        <w:pStyle w:val="null3"/>
      </w:pPr>
      <w:r>
        <w:rPr>
          <w:rFonts w:ascii="仿宋_GB2312" w:hAnsi="仿宋_GB2312" w:cs="仿宋_GB2312" w:eastAsia="仿宋_GB2312"/>
        </w:rPr>
        <w:t>2、税收缴纳凭证及社会保险缴纳的凭证：投标人在本项目磋商响应文件递交截止时间前十二个月内任意一个月的税收缴纳凭证及社会保险缴纳的凭证。依法免税或不需要缴纳社会保障资金的投标人，应提供相应文件证明其依法免税或不需要缴纳社会保障资金，投标人需在项目电子化交易系统中按要求上传相应证明文件</w:t>
      </w:r>
    </w:p>
    <w:p>
      <w:pPr>
        <w:pStyle w:val="null3"/>
      </w:pPr>
      <w:r>
        <w:rPr>
          <w:rFonts w:ascii="仿宋_GB2312" w:hAnsi="仿宋_GB2312" w:cs="仿宋_GB2312" w:eastAsia="仿宋_GB2312"/>
        </w:rPr>
        <w:t>3、财务状况报告：提供2024年度经审计的完整财务报告（成立时间至提交投标文件递交截止时间不足一年的可提供成立后任意时段的资产负债表），或其银行基本账户出具的资信证明（资信证明需提供投标截止时间前6个月内），投标人需在项目电子化交易系统中按要求上传相应证明文件</w:t>
      </w:r>
    </w:p>
    <w:p>
      <w:pPr>
        <w:pStyle w:val="null3"/>
      </w:pPr>
      <w:r>
        <w:rPr>
          <w:rFonts w:ascii="仿宋_GB2312" w:hAnsi="仿宋_GB2312" w:cs="仿宋_GB2312" w:eastAsia="仿宋_GB2312"/>
        </w:rPr>
        <w:t>4、参加政府采购活动前3年内在经营活动中没有重大违法记录的书面声明；其中：重大违法记录是指投标人因违法经营受到刑事处罚或者责令停产停业、吊销许可证或者执照、较大数额罚款等行政处罚：参加政府采购活动前3年内在经营活动中没有重大违法记录的书面声明，投标人需在项目电子化交易系统中按要求上传相应证明文件并进行电子签章）格式详见后附投标人书面声明函</w:t>
      </w:r>
    </w:p>
    <w:p>
      <w:pPr>
        <w:pStyle w:val="null3"/>
      </w:pPr>
      <w:r>
        <w:rPr>
          <w:rFonts w:ascii="仿宋_GB2312" w:hAnsi="仿宋_GB2312" w:cs="仿宋_GB2312" w:eastAsia="仿宋_GB2312"/>
        </w:rPr>
        <w:t>5、履行合同所必需的设备和专业技术能力书面声明函：具有履行合同所必需的设备和专业技术能力书面声明函，投标人需在项目电子化交易系统中按要求上传相应证明文件并进行电子签章）格式详见后附投标人书面声明函</w:t>
      </w:r>
    </w:p>
    <w:p>
      <w:pPr>
        <w:pStyle w:val="null3"/>
      </w:pPr>
      <w:r>
        <w:rPr>
          <w:rFonts w:ascii="仿宋_GB2312" w:hAnsi="仿宋_GB2312" w:cs="仿宋_GB2312" w:eastAsia="仿宋_GB2312"/>
        </w:rPr>
        <w:t>6、合法授权：投标人代表应提供法定代表人（单位负责人）授权书（附法定代表人（单位负责人）及被授权人身份证复印件）及授权代表在本项目磋商响应文件递交截止时间前十二个月内任意一个月在本单位缴纳的社保证明材料，（法定代表人（单位负责人）直接参加只须提供法定代表人（单位负责人）身份证明书及身份证复印件</w:t>
      </w:r>
    </w:p>
    <w:p>
      <w:pPr>
        <w:pStyle w:val="null3"/>
      </w:pPr>
      <w:r>
        <w:rPr>
          <w:rFonts w:ascii="仿宋_GB2312" w:hAnsi="仿宋_GB2312" w:cs="仿宋_GB2312" w:eastAsia="仿宋_GB2312"/>
        </w:rPr>
        <w:t>7、不得为“信用中国”网站（www.cre ditchina.gov.cn）中列入失信被执行人和重大税收违法失信主体的投标人，不得为中国政府采购网（w ww.ccgp.gov.cn）政府采购严重违法失信行为记录名单中被财政部门禁止参加政府采购活动的投标人，以开标后的网站查询记录为准：不得为“信用中国”网站（www.cre ditchina.gov.cn）中列入失信被执行人和重大税收违法失信主体的投标人，不得为中国政府采购网（w ww.ccgp.gov.cn）政府采购严重违法失信行为记录名单中被财政部门禁止参加政府采购活动的投标人，以开标后的网站查询记录为准</w:t>
      </w:r>
    </w:p>
    <w:p>
      <w:pPr>
        <w:pStyle w:val="null3"/>
      </w:pPr>
      <w:r>
        <w:rPr>
          <w:rFonts w:ascii="仿宋_GB2312" w:hAnsi="仿宋_GB2312" w:cs="仿宋_GB2312" w:eastAsia="仿宋_GB2312"/>
        </w:rPr>
        <w:t>8、中小企业：本项目专门面向中小企业采购，投标人须提供中小企业声明函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西安市长安区科技和工业信息化局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西安市长安区长安街669号行政中心西12楼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张凡</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13689217758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西安昆衡项目管理有限公司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陕西省西安市长安区韦曲街办徐家寨社区2-214至2-217</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710199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王工、刘工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17791413591、18009259083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西安市长安区政府采购管理股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政府采购中心</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85645891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代理服务费收费标准：以中标价为基数，参照国家计委关于印发《招标代理服务收费管理暂行办法》（计价格[2002]1980号）的通知和国家发展改革委员会办公厅颁发的《关于招标代理服务收费有关问题的通知》（发改办价格[2003]857号）的有关规定计取，定额收取5000元整。 户名：西安昆衡项目管理有限公司 开户行：中国银行西安长安区樊川路支行 账号：103290501162</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西安市长安区科技和工业信息化局</w:t>
      </w:r>
      <w:r>
        <w:rPr>
          <w:rFonts w:ascii="仿宋_GB2312" w:hAnsi="仿宋_GB2312" w:cs="仿宋_GB2312" w:eastAsia="仿宋_GB2312"/>
        </w:rPr>
        <w:t>和</w:t>
      </w:r>
      <w:r>
        <w:rPr>
          <w:rFonts w:ascii="仿宋_GB2312" w:hAnsi="仿宋_GB2312" w:cs="仿宋_GB2312" w:eastAsia="仿宋_GB2312"/>
        </w:rPr>
        <w:t>西安昆衡项目管理有限公司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西安市长安区科技和工业信息化局</w:t>
      </w:r>
      <w:r>
        <w:rPr>
          <w:rFonts w:ascii="仿宋_GB2312" w:hAnsi="仿宋_GB2312" w:cs="仿宋_GB2312" w:eastAsia="仿宋_GB2312"/>
        </w:rPr>
        <w:t>负责解释。除上述磋商文件内容，其他内容由</w:t>
      </w:r>
      <w:r>
        <w:rPr>
          <w:rFonts w:ascii="仿宋_GB2312" w:hAnsi="仿宋_GB2312" w:cs="仿宋_GB2312" w:eastAsia="仿宋_GB2312"/>
        </w:rPr>
        <w:t>西安昆衡项目管理有限公司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西安市长安区科技和工业信息化局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西安昆衡项目管理有限公司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国家及行业现行标准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西安昆衡项目管理有限公司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西安昆衡项目管理有限公司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西安昆衡项目管理有限公司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联系人：王工、刘工</w:t>
      </w:r>
    </w:p>
    <w:p>
      <w:pPr>
        <w:pStyle w:val="null3"/>
      </w:pPr>
      <w:r>
        <w:rPr>
          <w:rFonts w:ascii="仿宋_GB2312" w:hAnsi="仿宋_GB2312" w:cs="仿宋_GB2312" w:eastAsia="仿宋_GB2312"/>
        </w:rPr>
        <w:t>联系电话：17791413591、18009259083</w:t>
      </w:r>
    </w:p>
    <w:p>
      <w:pPr>
        <w:pStyle w:val="null3"/>
      </w:pPr>
      <w:r>
        <w:rPr>
          <w:rFonts w:ascii="仿宋_GB2312" w:hAnsi="仿宋_GB2312" w:cs="仿宋_GB2312" w:eastAsia="仿宋_GB2312"/>
        </w:rPr>
        <w:t>地址：陕西省西安市长安区韦曲街办徐家寨社区2-214至2-217号商铺</w:t>
      </w:r>
    </w:p>
    <w:p>
      <w:pPr>
        <w:pStyle w:val="null3"/>
      </w:pPr>
      <w:r>
        <w:rPr>
          <w:rFonts w:ascii="仿宋_GB2312" w:hAnsi="仿宋_GB2312" w:cs="仿宋_GB2312" w:eastAsia="仿宋_GB2312"/>
        </w:rPr>
        <w:t>邮编：710199</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乙方根据出台的《西安市长安区工业园区高质量发展服务保障施》要求，在甲方直接领导下，对长安区内工业园区及入园企业进行摸排、走访、分类、监测，利用智慧化平台，开展政策咨询、项目申报、企业入园报备、安全生产指导、报表报送、园区运行分析及政策宣讲等相关服务。通过优化园区经商环境，切实提升园区主动服务企业能力，推动园区整体达产率、保障企业稳定高效运行。针对园区内的规上企业，进行精准服务，做好政府与企业间的桥梁。紧盯园区“达产指标”，扎实做好“企业服务保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600,000.00</w:t>
      </w:r>
    </w:p>
    <w:p>
      <w:pPr>
        <w:pStyle w:val="null3"/>
      </w:pPr>
      <w:r>
        <w:rPr>
          <w:rFonts w:ascii="仿宋_GB2312" w:hAnsi="仿宋_GB2312" w:cs="仿宋_GB2312" w:eastAsia="仿宋_GB2312"/>
        </w:rPr>
        <w:t>采购包最高限价（元）: 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服务保障中心专业服务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标的名称：服务保障中心专业服务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乙方根据出台的《西安市长安区工业园区高质量发展服务保障施》要求，在甲方直接领导下，</w:t>
            </w:r>
            <w:r>
              <w:rPr>
                <w:rFonts w:ascii="仿宋_GB2312" w:hAnsi="仿宋_GB2312" w:cs="仿宋_GB2312" w:eastAsia="仿宋_GB2312"/>
                <w:sz w:val="21"/>
              </w:rPr>
              <w:t>对</w:t>
            </w:r>
            <w:r>
              <w:rPr>
                <w:rFonts w:ascii="仿宋_GB2312" w:hAnsi="仿宋_GB2312" w:cs="仿宋_GB2312" w:eastAsia="仿宋_GB2312"/>
                <w:sz w:val="21"/>
              </w:rPr>
              <w:t>长安区内工业园区及入园企业</w:t>
            </w:r>
            <w:r>
              <w:rPr>
                <w:rFonts w:ascii="仿宋_GB2312" w:hAnsi="仿宋_GB2312" w:cs="仿宋_GB2312" w:eastAsia="仿宋_GB2312"/>
                <w:sz w:val="21"/>
              </w:rPr>
              <w:t>进行摸排、走访、分类、监测，利用智慧化平台，</w:t>
            </w:r>
            <w:r>
              <w:rPr>
                <w:rFonts w:ascii="仿宋_GB2312" w:hAnsi="仿宋_GB2312" w:cs="仿宋_GB2312" w:eastAsia="仿宋_GB2312"/>
                <w:sz w:val="21"/>
              </w:rPr>
              <w:t>开展政策咨询、项目申报、企业入园报备、安全生产指导、报表报送、园区运行分析及政策</w:t>
            </w:r>
            <w:r>
              <w:rPr>
                <w:rFonts w:ascii="仿宋_GB2312" w:hAnsi="仿宋_GB2312" w:cs="仿宋_GB2312" w:eastAsia="仿宋_GB2312"/>
                <w:sz w:val="21"/>
              </w:rPr>
              <w:t>宣讲</w:t>
            </w:r>
            <w:r>
              <w:rPr>
                <w:rFonts w:ascii="仿宋_GB2312" w:hAnsi="仿宋_GB2312" w:cs="仿宋_GB2312" w:eastAsia="仿宋_GB2312"/>
                <w:sz w:val="21"/>
              </w:rPr>
              <w:t>等相关服务</w:t>
            </w:r>
            <w:r>
              <w:rPr>
                <w:rFonts w:ascii="仿宋_GB2312" w:hAnsi="仿宋_GB2312" w:cs="仿宋_GB2312" w:eastAsia="仿宋_GB2312"/>
                <w:sz w:val="21"/>
              </w:rPr>
              <w:t>。</w:t>
            </w:r>
            <w:r>
              <w:rPr>
                <w:rFonts w:ascii="仿宋_GB2312" w:hAnsi="仿宋_GB2312" w:cs="仿宋_GB2312" w:eastAsia="仿宋_GB2312"/>
                <w:sz w:val="21"/>
              </w:rPr>
              <w:t>通过优化园区经商环境，切实提升园区主动服务企业能力，推动园区整体达产率、保障企业稳定高效运行</w:t>
            </w:r>
            <w:r>
              <w:rPr>
                <w:rFonts w:ascii="仿宋_GB2312" w:hAnsi="仿宋_GB2312" w:cs="仿宋_GB2312" w:eastAsia="仿宋_GB2312"/>
                <w:sz w:val="21"/>
              </w:rPr>
              <w:t>。</w:t>
            </w:r>
            <w:r>
              <w:rPr>
                <w:rFonts w:ascii="仿宋_GB2312" w:hAnsi="仿宋_GB2312" w:cs="仿宋_GB2312" w:eastAsia="仿宋_GB2312"/>
                <w:sz w:val="21"/>
              </w:rPr>
              <w:t>针对园区内的规上企业，进行精准服务，做好政府与企业间的桥梁。紧盯园区</w:t>
            </w:r>
            <w:r>
              <w:rPr>
                <w:rFonts w:ascii="仿宋_GB2312" w:hAnsi="仿宋_GB2312" w:cs="仿宋_GB2312" w:eastAsia="仿宋_GB2312"/>
                <w:sz w:val="21"/>
              </w:rPr>
              <w:t>“达产指标”，扎实做好“企业服务保障”。</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rPr>
              <w:t>乙方按照</w:t>
            </w:r>
            <w:r>
              <w:rPr>
                <w:rFonts w:ascii="仿宋_GB2312" w:hAnsi="仿宋_GB2312" w:cs="仿宋_GB2312" w:eastAsia="仿宋_GB2312"/>
              </w:rPr>
              <w:t>5</w:t>
            </w:r>
            <w:r>
              <w:rPr>
                <w:rFonts w:ascii="仿宋_GB2312" w:hAnsi="仿宋_GB2312" w:cs="仿宋_GB2312" w:eastAsia="仿宋_GB2312"/>
              </w:rPr>
              <w:t>人规模配置团队。团队成员</w:t>
            </w:r>
            <w:r>
              <w:rPr>
                <w:rFonts w:ascii="仿宋_GB2312" w:hAnsi="仿宋_GB2312" w:cs="仿宋_GB2312" w:eastAsia="仿宋_GB2312"/>
              </w:rPr>
              <w:t>学历均为本科及以上</w:t>
            </w:r>
            <w:r>
              <w:rPr>
                <w:rFonts w:ascii="仿宋_GB2312" w:hAnsi="仿宋_GB2312" w:cs="仿宋_GB2312" w:eastAsia="仿宋_GB2312"/>
              </w:rPr>
              <w:t>，其中团队负责人</w:t>
            </w:r>
            <w:r>
              <w:rPr>
                <w:rFonts w:ascii="仿宋_GB2312" w:hAnsi="仿宋_GB2312" w:cs="仿宋_GB2312" w:eastAsia="仿宋_GB2312"/>
              </w:rPr>
              <w:t>、</w:t>
            </w:r>
            <w:r>
              <w:rPr>
                <w:rFonts w:ascii="仿宋_GB2312" w:hAnsi="仿宋_GB2312" w:cs="仿宋_GB2312" w:eastAsia="仿宋_GB2312"/>
              </w:rPr>
              <w:t>政企协调专员</w:t>
            </w:r>
            <w:r>
              <w:rPr>
                <w:rFonts w:ascii="仿宋_GB2312" w:hAnsi="仿宋_GB2312" w:cs="仿宋_GB2312" w:eastAsia="仿宋_GB2312"/>
              </w:rPr>
              <w:t>1</w:t>
            </w:r>
            <w:r>
              <w:rPr>
                <w:rFonts w:ascii="仿宋_GB2312" w:hAnsi="仿宋_GB2312" w:cs="仿宋_GB2312" w:eastAsia="仿宋_GB2312"/>
              </w:rPr>
              <w:t>人，</w:t>
            </w:r>
            <w:r>
              <w:rPr>
                <w:rFonts w:ascii="仿宋_GB2312" w:hAnsi="仿宋_GB2312" w:cs="仿宋_GB2312" w:eastAsia="仿宋_GB2312"/>
              </w:rPr>
              <w:t>数据分析与监测专员</w:t>
            </w:r>
            <w:r>
              <w:rPr>
                <w:rFonts w:ascii="仿宋_GB2312" w:hAnsi="仿宋_GB2312" w:cs="仿宋_GB2312" w:eastAsia="仿宋_GB2312"/>
              </w:rPr>
              <w:t>1</w:t>
            </w:r>
            <w:r>
              <w:rPr>
                <w:rFonts w:ascii="仿宋_GB2312" w:hAnsi="仿宋_GB2312" w:cs="仿宋_GB2312" w:eastAsia="仿宋_GB2312"/>
              </w:rPr>
              <w:t>人，</w:t>
            </w:r>
            <w:r>
              <w:rPr>
                <w:rFonts w:ascii="仿宋_GB2312" w:hAnsi="仿宋_GB2312" w:cs="仿宋_GB2312" w:eastAsia="仿宋_GB2312"/>
              </w:rPr>
              <w:t>重点企业服务专员</w:t>
            </w:r>
            <w:r>
              <w:rPr>
                <w:rFonts w:ascii="仿宋_GB2312" w:hAnsi="仿宋_GB2312" w:cs="仿宋_GB2312" w:eastAsia="仿宋_GB2312"/>
              </w:rPr>
              <w:t>2</w:t>
            </w:r>
            <w:r>
              <w:rPr>
                <w:rFonts w:ascii="仿宋_GB2312" w:hAnsi="仿宋_GB2312" w:cs="仿宋_GB2312" w:eastAsia="仿宋_GB2312"/>
              </w:rPr>
              <w:t>人，小微企业服务专员</w:t>
            </w:r>
            <w:r>
              <w:rPr>
                <w:rFonts w:ascii="仿宋_GB2312" w:hAnsi="仿宋_GB2312" w:cs="仿宋_GB2312" w:eastAsia="仿宋_GB2312"/>
              </w:rPr>
              <w:t>1</w:t>
            </w:r>
            <w:r>
              <w:rPr>
                <w:rFonts w:ascii="仿宋_GB2312" w:hAnsi="仿宋_GB2312" w:cs="仿宋_GB2312" w:eastAsia="仿宋_GB2312"/>
              </w:rPr>
              <w:t>人。团队负责人</w:t>
            </w:r>
            <w:r>
              <w:rPr>
                <w:rFonts w:ascii="仿宋_GB2312" w:hAnsi="仿宋_GB2312" w:cs="仿宋_GB2312" w:eastAsia="仿宋_GB2312"/>
              </w:rPr>
              <w:t>整体统筹、服务对接、政策宣贯</w:t>
            </w:r>
            <w:r>
              <w:rPr>
                <w:rFonts w:ascii="仿宋_GB2312" w:hAnsi="仿宋_GB2312" w:cs="仿宋_GB2312" w:eastAsia="仿宋_GB2312"/>
              </w:rPr>
              <w:t>。</w:t>
            </w:r>
          </w:p>
          <w:p>
            <w:pPr>
              <w:pStyle w:val="null3"/>
              <w:jc w:val="both"/>
            </w:pPr>
            <w:r>
              <w:rPr>
                <w:rFonts w:ascii="仿宋_GB2312" w:hAnsi="仿宋_GB2312" w:cs="仿宋_GB2312" w:eastAsia="仿宋_GB2312"/>
                <w:sz w:val="21"/>
              </w:rPr>
              <w:t>乙方承诺团队成员均具备胜任工作的学历、经验和能力</w:t>
            </w:r>
            <w:r>
              <w:rPr>
                <w:rFonts w:ascii="仿宋_GB2312" w:hAnsi="仿宋_GB2312" w:cs="仿宋_GB2312" w:eastAsia="仿宋_GB2312"/>
                <w:sz w:val="21"/>
              </w:rPr>
              <w:t>；</w:t>
            </w:r>
            <w:r>
              <w:rPr>
                <w:rFonts w:ascii="仿宋_GB2312" w:hAnsi="仿宋_GB2312" w:cs="仿宋_GB2312" w:eastAsia="仿宋_GB2312"/>
                <w:sz w:val="21"/>
              </w:rPr>
              <w:t>甲方有权参与乙方团队成员面试遴选工作</w:t>
            </w:r>
            <w:r>
              <w:rPr>
                <w:rFonts w:ascii="仿宋_GB2312" w:hAnsi="仿宋_GB2312" w:cs="仿宋_GB2312" w:eastAsia="仿宋_GB2312"/>
                <w:sz w:val="21"/>
              </w:rPr>
              <w:t>；甲方可以随时对团队成员进行更换；</w:t>
            </w:r>
            <w:r>
              <w:rPr>
                <w:rFonts w:ascii="仿宋_GB2312" w:hAnsi="仿宋_GB2312" w:cs="仿宋_GB2312" w:eastAsia="仿宋_GB2312"/>
                <w:sz w:val="21"/>
              </w:rPr>
              <w:t>甲方确定团队成员后，乙方对成员进行调整需经甲方同意，如因乙方原因导致团队人员发生变更视为乙方违约。</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rPr>
              <w:t>乙方将服务团队委派至甲方指定地点工作。甲方负责为服务团队提供办公场所，乙方配置基本的办公家具和办公设备。</w:t>
            </w:r>
          </w:p>
          <w:p>
            <w:pPr>
              <w:pStyle w:val="null3"/>
            </w:pPr>
            <w:r>
              <w:rPr>
                <w:rFonts w:ascii="仿宋_GB2312" w:hAnsi="仿宋_GB2312" w:cs="仿宋_GB2312" w:eastAsia="仿宋_GB2312"/>
              </w:rPr>
              <w:t>甲方派出的干部具体对接并领导项目服务团队，进行合理的日常工作安排。服务团队通过工作周报</w:t>
            </w:r>
            <w:r>
              <w:rPr>
                <w:rFonts w:ascii="仿宋_GB2312" w:hAnsi="仿宋_GB2312" w:cs="仿宋_GB2312" w:eastAsia="仿宋_GB2312"/>
              </w:rPr>
              <w:t>/</w:t>
            </w:r>
            <w:r>
              <w:rPr>
                <w:rFonts w:ascii="仿宋_GB2312" w:hAnsi="仿宋_GB2312" w:cs="仿宋_GB2312" w:eastAsia="仿宋_GB2312"/>
              </w:rPr>
              <w:t>月报</w:t>
            </w:r>
            <w:r>
              <w:rPr>
                <w:rFonts w:ascii="仿宋_GB2312" w:hAnsi="仿宋_GB2312" w:cs="仿宋_GB2312" w:eastAsia="仿宋_GB2312"/>
              </w:rPr>
              <w:t>/</w:t>
            </w:r>
            <w:r>
              <w:rPr>
                <w:rFonts w:ascii="仿宋_GB2312" w:hAnsi="仿宋_GB2312" w:cs="仿宋_GB2312" w:eastAsia="仿宋_GB2312"/>
              </w:rPr>
              <w:t>季报</w:t>
            </w:r>
            <w:r>
              <w:rPr>
                <w:rFonts w:ascii="仿宋_GB2312" w:hAnsi="仿宋_GB2312" w:cs="仿宋_GB2312" w:eastAsia="仿宋_GB2312"/>
              </w:rPr>
              <w:t>/</w:t>
            </w:r>
            <w:r>
              <w:rPr>
                <w:rFonts w:ascii="仿宋_GB2312" w:hAnsi="仿宋_GB2312" w:cs="仿宋_GB2312" w:eastAsia="仿宋_GB2312"/>
              </w:rPr>
              <w:t>年报、专题报告、会议、电话、微信等形式汇报工作进展，反馈问题，双方定期对工作进行计划和复盘。</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按照5人规模配置团队。团队成员学历均为本科及以上，其中团队负责人、政企协调专员1人，数据分析与监测专员1人，重点企业服务专员2人，小微企业服务专员1人。</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满足项目需求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1.乙方服务应按本合同内容达到甲方要求。 2.乙方服务期满后三日内邀请甲方进行验收，并出具验收报告。 3.乙方提供不符合本合同规定的服务的，甲方有权拒绝接受。 4.其他未尽事宜应严格按照《财政部关于进一步加强政府采购需求和履约验收管理的指导意见》（财库〔2016〕205号）规定执行。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合同实施6个月后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合同实施完毕经履约验收完成后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1.双方均应认真履行本合同，由于任何一方的过错使本合同不能履行、不能完全履行、延迟履行或者履行不符合约定条件的，由过错方承担责任，如属双方过错，则根据各自过错大小，分别承担相应的责任。 任何一方违背本合同约定，违约方除承担违约责任、赔偿对方损失（包含但不限于项目本身损失费、律师费、诉讼费、保全费、鉴定费、差旅费等）、承担本合同约定的相应违约金外，还应按本合同明示的合同总价的5%向对方支付违约金。 2.因乙方原因无法实际履行合同，致使合同目的无法实现的，甲方有权解除本合同，合同自书面解除通知送达乙方之日起解除，此外，乙方应根据甲方实际损失部分或全部向甲方返还已收取的费用，并按照已付金额的30%向甲方支付违约金，违约金不足以赔偿甲方损失的，由乙方负责补足。 3.因乙方工作不能达到合同约定或甲方提出的要求，甲方提出意见，乙方不能按时、按质整改的，甲方有权解除合同，乙方应向甲方支付合同总价10%的违约金。4.合同一方违约的，双方应积极采取适当措施阻止损失扩大，否则不得就扩大部分的损失要求赔偿；违约方应当承担对方为阻止损失扩大而支付的合理费用。 5.政府政策重大变化、不可抗力以及其他无法归究于双方的原因造成的损失，依照有关法规和公平原则双方协商解决。 6.乙方违反保密义务给甲方造成损失的，赔偿甲方因此造成的全部损失。</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一、需要落实的政府采购政策： （1）《政府采购促进中小企业发展管理办法》（财库〔2020〕46号）； （2）《财政部司法部关于政府采购支持监狱企业发展有关问题的通知》（财库〔2014〕68 号）； （3）《国务院办公厅关于建立政府强制采购节能产品制度的通知》（国发办〔2007〕51号）； （4）《三部门联合发布关于促进残疾人就业政府采购政策的通知》（财库〔2017〕141号）； （5）《财政部发展改革委生态环境部市场监管总局关于调整优化节能产品、环境标志产品政府采购执行机制的通知》（财库〔2019〕9号）； （6）陕西省财政厅关于印发《陕西省中小企业政府采购信用融资办法》（陕财办采〔2018〕23号）； （7）《财政部农业农村部国家乡村振兴局关于运用政府采购政策支持乡村产业振兴的通知》（财库〔2021〕19号）； （8）《财政部农业农村部国家 乡村振兴局 中华全国供销合作总社关于印发&lt;关于深入开展政府采购脱贫地区农副产品工作推进乡村产业振兴的实施意见&gt;的通知》（财库〔2021〕20 号）； （9）《陕西省财政厅关于进一步加强政府绿色采购有关问题的通知》（陕财办采〔2021〕29 号）； （10）《财政部关于在政府采购活动中落实平等对待内外资企业有关政策的通知》（财 库〔2021〕35 号）； （11）陕西省财政厅《关于加快推进我省中小企业政府采购信用融资工作的通知》（陕财办采〔2020〕15 号）； （12）《关于进一步加大政府采购支持中小企业力度的通知》（财库〔2022〕19号）； （13）如有最新颁布的政府采购政策，按最新的文件执行。 二、供应商务必在磋商截止时间30分钟前，通过项目电子化交易系统进行签到，如未进行签到，产生的一起后果由供应商自行承担。三、报价说明：报价包含全部成本、利润、税金和风险。 特别提示！！！！！ 四、成交单位成交后需将纸质投标文件 ( 一正二副) 送至采购代理机构处。纸质版须与电子版保持一致。</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法人或者其他组织提供营业执照等证明文件，自然人提供身份证件，投标人需在项目电子化交易系统中按要求上传相应证明文件并进行电子签章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税收缴纳凭证及社会保险缴纳的凭证</w:t>
            </w:r>
          </w:p>
        </w:tc>
        <w:tc>
          <w:tcPr>
            <w:tcW w:type="dxa" w:w="3322"/>
          </w:tcPr>
          <w:p>
            <w:pPr>
              <w:pStyle w:val="null3"/>
            </w:pPr>
            <w:r>
              <w:rPr>
                <w:rFonts w:ascii="仿宋_GB2312" w:hAnsi="仿宋_GB2312" w:cs="仿宋_GB2312" w:eastAsia="仿宋_GB2312"/>
              </w:rPr>
              <w:t>投标人在本项目磋商响应文件递交截止时间前十二个月内任意一个月的税收缴纳凭证及社会保险缴纳的凭证。依法免税或不需要缴纳社会保障资金的投标人，应提供相应文件证明其依法免税或不需要缴纳社会保障资金，投标人需在项目电子化交易系统中按要求上传相应证明文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完整财务报告（成立时间至提交投标文件递交截止时间不足一年的可提供成立后任意时段的资产负债表），或其银行基本账户出具的资信证明（资信证明需提供投标截止时间前6个月内），投标人需在项目电子化交易系统中按要求上传相应证明文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参加政府采购活动前3年内在经营活动中没有重大违法记录的书面声明；其中：重大违法记录是指投标人因违法经营受到刑事处罚或者责令停产停业、吊销许可证或者执照、较大数额罚款等行政处罚</w:t>
            </w:r>
          </w:p>
        </w:tc>
        <w:tc>
          <w:tcPr>
            <w:tcW w:type="dxa" w:w="3322"/>
          </w:tcPr>
          <w:p>
            <w:pPr>
              <w:pStyle w:val="null3"/>
            </w:pPr>
            <w:r>
              <w:rPr>
                <w:rFonts w:ascii="仿宋_GB2312" w:hAnsi="仿宋_GB2312" w:cs="仿宋_GB2312" w:eastAsia="仿宋_GB2312"/>
              </w:rPr>
              <w:t>参加政府采购活动前3年内在经营活动中没有重大违法记录的书面声明，投标人需在项目电子化交易系统中按要求上传相应证明文件并进行电子签章）格式详见后附投标人书面声明函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履行合同所必需的设备和专业技术能力书面声明函</w:t>
            </w:r>
          </w:p>
        </w:tc>
        <w:tc>
          <w:tcPr>
            <w:tcW w:type="dxa" w:w="3322"/>
          </w:tcPr>
          <w:p>
            <w:pPr>
              <w:pStyle w:val="null3"/>
            </w:pPr>
            <w:r>
              <w:rPr>
                <w:rFonts w:ascii="仿宋_GB2312" w:hAnsi="仿宋_GB2312" w:cs="仿宋_GB2312" w:eastAsia="仿宋_GB2312"/>
              </w:rPr>
              <w:t>具有履行合同所必需的设备和专业技术能力书面声明函，投标人需在项目电子化交易系统中按要求上传相应证明文件并进行电子签章）格式详见后附投标人书面声明函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合法授权</w:t>
            </w:r>
          </w:p>
        </w:tc>
        <w:tc>
          <w:tcPr>
            <w:tcW w:type="dxa" w:w="3322"/>
          </w:tcPr>
          <w:p>
            <w:pPr>
              <w:pStyle w:val="null3"/>
            </w:pPr>
            <w:r>
              <w:rPr>
                <w:rFonts w:ascii="仿宋_GB2312" w:hAnsi="仿宋_GB2312" w:cs="仿宋_GB2312" w:eastAsia="仿宋_GB2312"/>
              </w:rPr>
              <w:t>投标人代表应提供法定代表人（单位负责人）授权书（附法定代表人（单位负责人）及被授权人身份证复印件）及授权代表在本项目磋商响应文件递交截止时间前十二个月内任意一个月在本单位缴纳的社保证明材料，（法定代表人（单位负责人）直接参加只须提供法定代表人（单位负责人）身份证明书及身份证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不得为“信用中国”网站（www.cre ditchina.gov.cn）中列入失信被执行人和重大税收违法失信主体的投标人，不得为中国政府采购网（w ww.ccgp.gov.cn）政府采购严重违法失信行为记录名单中被财政部门禁止参加政府采购活动的投标人，以开标后的网站查询记录为准</w:t>
            </w:r>
          </w:p>
        </w:tc>
        <w:tc>
          <w:tcPr>
            <w:tcW w:type="dxa" w:w="3322"/>
          </w:tcPr>
          <w:p>
            <w:pPr>
              <w:pStyle w:val="null3"/>
            </w:pPr>
            <w:r>
              <w:rPr>
                <w:rFonts w:ascii="仿宋_GB2312" w:hAnsi="仿宋_GB2312" w:cs="仿宋_GB2312" w:eastAsia="仿宋_GB2312"/>
              </w:rPr>
              <w:t>不得为“信用中国”网站（www.cre ditchina.gov.cn）中列入失信被执行人和重大税收违法失信主体的投标人，不得为中国政府采购网（w ww.ccgp.gov.cn）政府采购严重违法失信行为记录名单中被财政部门禁止参加政府采购活动的投标人，以开标后的网站查询记录为准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中小企业</w:t>
            </w:r>
          </w:p>
        </w:tc>
        <w:tc>
          <w:tcPr>
            <w:tcW w:type="dxa" w:w="3322"/>
          </w:tcPr>
          <w:p>
            <w:pPr>
              <w:pStyle w:val="null3"/>
            </w:pPr>
            <w:r>
              <w:rPr>
                <w:rFonts w:ascii="仿宋_GB2312" w:hAnsi="仿宋_GB2312" w:cs="仿宋_GB2312" w:eastAsia="仿宋_GB2312"/>
              </w:rPr>
              <w:t>本项目专门面向中小企业采购，投标人须提供中小企业声明函</w:t>
            </w:r>
          </w:p>
        </w:tc>
        <w:tc>
          <w:tcPr>
            <w:tcW w:type="dxa" w:w="1661"/>
          </w:tcPr>
          <w:p>
            <w:pPr>
              <w:pStyle w:val="null3"/>
            </w:pPr>
            <w:r>
              <w:rPr>
                <w:rFonts w:ascii="仿宋_GB2312" w:hAnsi="仿宋_GB2312" w:cs="仿宋_GB2312" w:eastAsia="仿宋_GB2312"/>
              </w:rPr>
              <w:t>残疾人福利性单位声明函 中小企业声明函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响应文件签署、盖章均按磋商文件要求签字、 盖章。</w:t>
            </w:r>
          </w:p>
        </w:tc>
        <w:tc>
          <w:tcPr>
            <w:tcW w:type="dxa" w:w="1661"/>
          </w:tcPr>
          <w:p>
            <w:pPr>
              <w:pStyle w:val="null3"/>
            </w:pPr>
            <w:r>
              <w:rPr>
                <w:rFonts w:ascii="仿宋_GB2312" w:hAnsi="仿宋_GB2312" w:cs="仿宋_GB2312" w:eastAsia="仿宋_GB2312"/>
              </w:rPr>
              <w:t>响应文件封面 服务内容及服务邀请应答表 供应商应提交的相关资格证明材料.docx 中小企业声明函 残疾人福利性单位声明函 商务应答表 服务方案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报价唯一，投标报价没有超过采购预算。</w:t>
            </w:r>
          </w:p>
        </w:tc>
        <w:tc>
          <w:tcPr>
            <w:tcW w:type="dxa" w:w="1661"/>
          </w:tcPr>
          <w:p>
            <w:pPr>
              <w:pStyle w:val="null3"/>
            </w:pPr>
            <w:r>
              <w:rPr>
                <w:rFonts w:ascii="仿宋_GB2312" w:hAnsi="仿宋_GB2312" w:cs="仿宋_GB2312" w:eastAsia="仿宋_GB2312"/>
              </w:rPr>
              <w:t>响应文件封面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其他内容</w:t>
            </w:r>
          </w:p>
        </w:tc>
        <w:tc>
          <w:tcPr>
            <w:tcW w:type="dxa" w:w="3322"/>
          </w:tcPr>
          <w:p>
            <w:pPr>
              <w:pStyle w:val="null3"/>
            </w:pPr>
            <w:r>
              <w:rPr>
                <w:rFonts w:ascii="仿宋_GB2312" w:hAnsi="仿宋_GB2312" w:cs="仿宋_GB2312" w:eastAsia="仿宋_GB2312"/>
              </w:rPr>
              <w:t>有下列情形之一的，应在符合性审查时按照无效响应处理： (1）响应文件未按照磋商文件规定要求签署、盖章的； (2）不满足本磋商文件中“商务要求”的实质性条款要求的； (3）文件有效期不足的或无有效期的； (4）法律法规和磋商文件规定的其他无效情形。</w:t>
            </w:r>
          </w:p>
        </w:tc>
        <w:tc>
          <w:tcPr>
            <w:tcW w:type="dxa" w:w="1661"/>
          </w:tcPr>
          <w:p>
            <w:pPr>
              <w:pStyle w:val="null3"/>
            </w:pPr>
            <w:r>
              <w:rPr>
                <w:rFonts w:ascii="仿宋_GB2312" w:hAnsi="仿宋_GB2312" w:cs="仿宋_GB2312" w:eastAsia="仿宋_GB2312"/>
              </w:rPr>
              <w:t>响应文件封面 商务应答表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采购需求内容分析</w:t>
            </w:r>
          </w:p>
        </w:tc>
        <w:tc>
          <w:tcPr>
            <w:tcW w:type="dxa" w:w="2492"/>
          </w:tcPr>
          <w:p>
            <w:pPr>
              <w:pStyle w:val="null3"/>
            </w:pPr>
            <w:r>
              <w:rPr>
                <w:rFonts w:ascii="仿宋_GB2312" w:hAnsi="仿宋_GB2312" w:cs="仿宋_GB2312" w:eastAsia="仿宋_GB2312"/>
              </w:rPr>
              <w:t>了解本项目业务需求、目标。①有完整的服务需求内容分析、②具有明确的服务目标。 评审依据：每一项内容描述详细，切实可行符合项目实际内容得5分，①-②项合计得10分。 内容①-②项中每项出现一处缺陷的扣2.5分； 内容①-②项任意一项缺项扣5分，扣完为止。 （缺陷是指：内容粗略、逻辑混乱、描述过于简单、与项目特点不匹配、凭空编造、逻辑漏洞、出现常识性错误、存在不适用项目实际情况的情形或只有标题没有实质性内容等）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针对本项目的服务方案，包含①服务目标及范围、②服务内容及方式、③服务流程及时间规划、④服务质量及保障措施。 评审依据：每一项内容描述详细，切实可行符合项目实际内容得5分，①-④项合计得20分。 内容①-④项中每项出现一处缺陷的扣2.5分； 内容①-④项任意一项缺项扣5分，扣完为止。 （缺陷是指：内容粗略、逻辑混乱、描述过于简单、与项目特点不匹配、凭空编造、逻辑漏洞、出现常识性错误、存在不适用项目实际情况的情形或只有标题没有实质性内容等）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拟派项目人员内部管理方案</w:t>
            </w:r>
          </w:p>
        </w:tc>
        <w:tc>
          <w:tcPr>
            <w:tcW w:type="dxa" w:w="2492"/>
          </w:tcPr>
          <w:p>
            <w:pPr>
              <w:pStyle w:val="null3"/>
            </w:pPr>
            <w:r>
              <w:rPr>
                <w:rFonts w:ascii="仿宋_GB2312" w:hAnsi="仿宋_GB2312" w:cs="仿宋_GB2312" w:eastAsia="仿宋_GB2312"/>
              </w:rPr>
              <w:t>针对本项目提供拟派项目人员内部管理方案，包含不限于：①内部管理架构、②工作流程、③自查制度、④信息反馈渠道等方面。 评审依据：每一项内容描述详细，切实可行符合项目实际内容得5分，①-④项合计得20分。 内容①-④项中每项出现一处缺陷的扣2.5分； 内容①-④项任意一项缺项扣5分，扣完为止。 （缺陷是指：内容粗略、逻辑混乱、描述过于简单、与项目特点不匹配、凭空编造、逻辑漏洞、出现常识性错误、存在不适用项目实际情况的情形或只有标题没有实质性内容等）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岗位培训方案</w:t>
            </w:r>
          </w:p>
        </w:tc>
        <w:tc>
          <w:tcPr>
            <w:tcW w:type="dxa" w:w="2492"/>
          </w:tcPr>
          <w:p>
            <w:pPr>
              <w:pStyle w:val="null3"/>
            </w:pPr>
            <w:r>
              <w:rPr>
                <w:rFonts w:ascii="仿宋_GB2312" w:hAnsi="仿宋_GB2312" w:cs="仿宋_GB2312" w:eastAsia="仿宋_GB2312"/>
              </w:rPr>
              <w:t>针对本项目实际情况及采购人要求，对投入本项目服务人员进行岗位培训。包含①岗前培训、②技能提升培训、③新业务培训。 评审依据：每一项内容描述详细，切实可行符合项目实际内容得5分，①-③项合计得15分。 内容①-③项中每项出现一处缺陷的扣2.5分； 内容①-③项任意一项缺项扣5分，扣完为止。（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应急预案措施</w:t>
            </w:r>
          </w:p>
        </w:tc>
        <w:tc>
          <w:tcPr>
            <w:tcW w:type="dxa" w:w="2492"/>
          </w:tcPr>
          <w:p>
            <w:pPr>
              <w:pStyle w:val="null3"/>
            </w:pPr>
            <w:r>
              <w:rPr>
                <w:rFonts w:ascii="仿宋_GB2312" w:hAnsi="仿宋_GB2312" w:cs="仿宋_GB2312" w:eastAsia="仿宋_GB2312"/>
              </w:rPr>
              <w:t>针对服务人员临时缺勤的应急预案及措施； 评审依据：内容描述详细，切实可行符合项目实际内容得5分。 出现一处缺陷的扣2.5分； 内容缺项扣5分，扣完为止。 （缺陷是指：内容粗略、逻辑混乱、描述过于简单、与项目特点不匹配、凭空编造、逻辑漏洞、出现常识性错误、存在不适用项目实际情况的情形或只有标题没有实质性内容等）。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争对本项目提供服务承诺，包括但不限于1.针对本项目的服务质量目标承诺；2.针对本项目的服务进度目标承诺；3.针对本项目的服务安全目标承诺。 评审依据：每一项内容描述详细，切实可行符合项目实际内容得5分，①-③项合计得15分。 内容①-③项中每项出现一处缺陷的扣2.5分； 内容①-③项任意一项缺项扣5分，扣完为止。（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2022年1月1日至今（以合同签订时间为准），供应商具有类似服务业绩的，每提供一份计2.5分，满分5分。备注：响应文件中提供合同复印件加盖公章。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 2、满足磋商文件实质性要求且最终报价最低的供应商的价格为磋商基准价，其价格分为满分10分。 3、磋商报价得分=（磋商基准价/最终磋商报价）×10。 4、磋商报价不完整的，不进入磋商基准价的计算，本项得0分。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详见附件：供应商应提交的相关资格证明材料.docx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