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AB35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技术条款响应偏离表</w:t>
      </w:r>
    </w:p>
    <w:p w14:paraId="73E17D2B">
      <w:pPr>
        <w:spacing w:line="240" w:lineRule="exact"/>
        <w:ind w:left="210" w:leftChars="100"/>
        <w:rPr>
          <w:rFonts w:hint="eastAsia" w:ascii="宋体" w:hAnsi="宋体" w:eastAsia="宋体" w:cs="宋体"/>
          <w:b/>
          <w:bCs/>
          <w:sz w:val="24"/>
        </w:rPr>
      </w:pPr>
    </w:p>
    <w:p w14:paraId="5F516921">
      <w:pPr>
        <w:spacing w:line="48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</w:rPr>
        <w:t xml:space="preserve">   </w:t>
      </w:r>
    </w:p>
    <w:p w14:paraId="56EACFC6">
      <w:pPr>
        <w:spacing w:line="480" w:lineRule="exac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</w:t>
      </w:r>
    </w:p>
    <w:tbl>
      <w:tblPr>
        <w:tblStyle w:val="5"/>
        <w:tblW w:w="90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012"/>
        <w:gridCol w:w="3000"/>
        <w:gridCol w:w="3000"/>
        <w:gridCol w:w="1304"/>
      </w:tblGrid>
      <w:tr w14:paraId="06433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795" w:type="dxa"/>
            <w:gridSpan w:val="3"/>
            <w:noWrap w:val="0"/>
            <w:vAlign w:val="center"/>
          </w:tcPr>
          <w:p w14:paraId="75FEF5C9">
            <w:pPr>
              <w:pStyle w:val="3"/>
              <w:spacing w:line="400" w:lineRule="exact"/>
              <w:ind w:firstLine="1320" w:firstLineChars="550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竞争性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文件规定填写</w:t>
            </w:r>
          </w:p>
        </w:tc>
        <w:tc>
          <w:tcPr>
            <w:tcW w:w="4304" w:type="dxa"/>
            <w:gridSpan w:val="2"/>
            <w:noWrap w:val="0"/>
            <w:vAlign w:val="center"/>
          </w:tcPr>
          <w:p w14:paraId="62C84C1B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提供的</w:t>
            </w:r>
            <w:r>
              <w:rPr>
                <w:rFonts w:hint="eastAsia" w:hAnsi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响应内容</w:t>
            </w:r>
          </w:p>
        </w:tc>
      </w:tr>
      <w:tr w14:paraId="5457C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center"/>
          </w:tcPr>
          <w:p w14:paraId="67E4A6C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序号</w:t>
            </w:r>
          </w:p>
        </w:tc>
        <w:tc>
          <w:tcPr>
            <w:tcW w:w="1012" w:type="dxa"/>
            <w:noWrap w:val="0"/>
            <w:vAlign w:val="center"/>
          </w:tcPr>
          <w:p w14:paraId="57F45189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名称</w:t>
            </w:r>
          </w:p>
        </w:tc>
        <w:tc>
          <w:tcPr>
            <w:tcW w:w="3000" w:type="dxa"/>
            <w:noWrap w:val="0"/>
            <w:vAlign w:val="center"/>
          </w:tcPr>
          <w:p w14:paraId="37207CCA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竞争性</w:t>
            </w:r>
            <w:r>
              <w:rPr>
                <w:rFonts w:hint="eastAsia" w:hAnsi="宋体" w:cs="宋体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文件要求的</w:t>
            </w:r>
          </w:p>
          <w:p w14:paraId="45B89715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条款</w:t>
            </w:r>
          </w:p>
        </w:tc>
        <w:tc>
          <w:tcPr>
            <w:tcW w:w="3000" w:type="dxa"/>
            <w:noWrap w:val="0"/>
            <w:vAlign w:val="center"/>
          </w:tcPr>
          <w:p w14:paraId="6EEA314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实际响应的</w:t>
            </w:r>
            <w:r>
              <w:rPr>
                <w:rFonts w:hint="eastAsia" w:hAnsi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条款</w:t>
            </w:r>
          </w:p>
        </w:tc>
        <w:tc>
          <w:tcPr>
            <w:tcW w:w="1304" w:type="dxa"/>
            <w:noWrap w:val="0"/>
            <w:vAlign w:val="center"/>
          </w:tcPr>
          <w:p w14:paraId="33672839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  <w:t>偏离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情况</w:t>
            </w:r>
          </w:p>
        </w:tc>
      </w:tr>
      <w:tr w14:paraId="47E3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36C164B8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1F544F8C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F26E69E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3D6E2EC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36E3AA6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F4E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4CD267A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69785056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0A9FF5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522B4ADC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5A151FD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3EC7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44D861A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2DAB2737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3F99C39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07F07016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0249DB7C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BC6D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7BE167A1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5E83F49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5FA0FA8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EBA6481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3A119D7A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C41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1EDD6B34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2DCAD7AC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56FBF9A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58018F6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6DA3EC07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4B63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11D1044A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6A71306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F05C6B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262F2E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0F6B21DA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6BB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58007B04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61894B93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4123561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400D96BB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65C58EA1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A46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83" w:type="dxa"/>
            <w:noWrap w:val="0"/>
            <w:vAlign w:val="top"/>
          </w:tcPr>
          <w:p w14:paraId="552C008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3540E418">
            <w:pPr>
              <w:pStyle w:val="3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6D6F54B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75F240AC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5CD02D6B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11D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83" w:type="dxa"/>
            <w:noWrap w:val="0"/>
            <w:vAlign w:val="top"/>
          </w:tcPr>
          <w:p w14:paraId="0A795644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012" w:type="dxa"/>
            <w:noWrap w:val="0"/>
            <w:vAlign w:val="top"/>
          </w:tcPr>
          <w:p w14:paraId="45CC5DAF">
            <w:pPr>
              <w:pStyle w:val="3"/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29EC8E76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000" w:type="dxa"/>
            <w:noWrap w:val="0"/>
            <w:vAlign w:val="top"/>
          </w:tcPr>
          <w:p w14:paraId="1655529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04" w:type="dxa"/>
            <w:noWrap w:val="0"/>
            <w:vAlign w:val="top"/>
          </w:tcPr>
          <w:p w14:paraId="1135ED2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519338B3"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lang w:val="en-US"/>
        </w:rPr>
      </w:pPr>
    </w:p>
    <w:p w14:paraId="589E5016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lang w:val="en-US"/>
        </w:rPr>
      </w:pPr>
      <w:bookmarkStart w:id="0" w:name="_GoBack"/>
      <w:r>
        <w:rPr>
          <w:rFonts w:hint="eastAsia" w:ascii="宋体" w:hAnsi="宋体" w:eastAsia="宋体" w:cs="宋体"/>
          <w:lang w:val="en-US"/>
        </w:rPr>
        <w:t>对第三章3.3技术要求中的</w:t>
      </w:r>
      <w:r>
        <w:rPr>
          <w:rFonts w:hint="eastAsia" w:ascii="宋体" w:hAnsi="宋体" w:cs="宋体"/>
          <w:lang w:val="en-US" w:eastAsia="zh-CN"/>
        </w:rPr>
        <w:t>全部内容</w:t>
      </w:r>
      <w:r>
        <w:rPr>
          <w:rFonts w:hint="eastAsia" w:ascii="宋体" w:hAnsi="宋体" w:eastAsia="宋体" w:cs="宋体"/>
          <w:lang w:val="en-US"/>
        </w:rPr>
        <w:t>做出响应</w:t>
      </w:r>
      <w:r>
        <w:rPr>
          <w:rFonts w:hint="eastAsia" w:ascii="宋体" w:hAnsi="宋体" w:cs="宋体"/>
          <w:lang w:val="en-US" w:eastAsia="zh-CN"/>
        </w:rPr>
        <w:t>，偏离</w:t>
      </w:r>
      <w:r>
        <w:rPr>
          <w:rFonts w:hint="eastAsia" w:ascii="宋体" w:hAnsi="宋体" w:eastAsia="宋体" w:cs="宋体"/>
          <w:lang w:val="en-US"/>
        </w:rPr>
        <w:t>情况填写“正偏离”、“无偏离”、“负偏离”。</w:t>
      </w:r>
    </w:p>
    <w:bookmarkEnd w:id="0"/>
    <w:p w14:paraId="10E4EAFA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lang w:val="en-US"/>
        </w:rPr>
        <w:t>2</w:t>
      </w:r>
      <w:r>
        <w:rPr>
          <w:rFonts w:hint="eastAsia" w:ascii="宋体" w:hAnsi="宋体" w:eastAsia="宋体" w:cs="宋体"/>
          <w:lang w:val="en-US" w:eastAsia="zh-CN"/>
        </w:rPr>
        <w:t>、供应商</w:t>
      </w:r>
      <w:r>
        <w:rPr>
          <w:rFonts w:hint="eastAsia" w:ascii="宋体" w:hAnsi="宋体" w:eastAsia="宋体" w:cs="宋体"/>
          <w:lang w:val="en-US"/>
        </w:rPr>
        <w:t>必须据实填写，不得虚假响应，否则将取消其</w:t>
      </w:r>
      <w:r>
        <w:rPr>
          <w:rFonts w:hint="eastAsia" w:ascii="宋体" w:hAnsi="宋体" w:cs="宋体"/>
          <w:lang w:val="en-US" w:eastAsia="zh-CN"/>
        </w:rPr>
        <w:t>谈判</w:t>
      </w:r>
      <w:r>
        <w:rPr>
          <w:rFonts w:hint="eastAsia" w:ascii="宋体" w:hAnsi="宋体" w:eastAsia="宋体" w:cs="宋体"/>
          <w:lang w:val="en-US" w:eastAsia="zh-CN"/>
        </w:rPr>
        <w:t>或成交</w:t>
      </w:r>
      <w:r>
        <w:rPr>
          <w:rFonts w:hint="eastAsia" w:ascii="宋体" w:hAnsi="宋体" w:eastAsia="宋体" w:cs="宋体"/>
          <w:lang w:val="en-US"/>
        </w:rPr>
        <w:t>资格，并按有关规定进</w:t>
      </w:r>
      <w:r>
        <w:rPr>
          <w:rFonts w:hint="eastAsia" w:ascii="宋体" w:hAnsi="宋体" w:eastAsia="宋体" w:cs="宋体"/>
          <w:lang w:val="en-US" w:eastAsia="zh-CN"/>
        </w:rPr>
        <w:t>行</w:t>
      </w:r>
      <w:r>
        <w:rPr>
          <w:rFonts w:hint="eastAsia" w:ascii="宋体" w:hAnsi="宋体" w:eastAsia="宋体" w:cs="宋体"/>
          <w:lang w:val="en-US"/>
        </w:rPr>
        <w:t>处罚。</w:t>
      </w:r>
    </w:p>
    <w:p w14:paraId="563E4C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</w:p>
    <w:p w14:paraId="06F58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4"/>
          <w:lang w:val="en-US" w:eastAsia="zh-CN"/>
        </w:rPr>
        <w:t>全</w:t>
      </w:r>
      <w:r>
        <w:rPr>
          <w:rFonts w:hint="eastAsia" w:ascii="宋体" w:hAnsi="宋体"/>
          <w:sz w:val="24"/>
        </w:rPr>
        <w:t>称：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加盖</w:t>
      </w:r>
      <w:r>
        <w:rPr>
          <w:rFonts w:hint="eastAsia" w:ascii="宋体" w:hAnsi="宋体"/>
          <w:sz w:val="24"/>
        </w:rPr>
        <w:t>公章）</w:t>
      </w:r>
    </w:p>
    <w:p w14:paraId="44259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zh-CN"/>
        </w:rPr>
        <w:t>法定代表人或被授权人</w:t>
      </w:r>
      <w:r>
        <w:rPr>
          <w:rFonts w:hint="eastAsia" w:ascii="宋体" w:hAnsi="宋体" w:cs="仿宋_GB2312"/>
          <w:sz w:val="24"/>
          <w:lang w:val="zh-CN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lang w:val="zh-CN"/>
        </w:rPr>
        <w:t>（签字或盖章）</w:t>
      </w:r>
      <w:r>
        <w:rPr>
          <w:rFonts w:hint="eastAsia" w:ascii="宋体" w:hAnsi="宋体"/>
          <w:sz w:val="24"/>
        </w:rPr>
        <w:t xml:space="preserve">                    </w:t>
      </w:r>
    </w:p>
    <w:p w14:paraId="012E8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/>
          <w:sz w:val="24"/>
        </w:rPr>
        <w:t xml:space="preserve">日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期：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sz w:val="24"/>
          <w:szCs w:val="24"/>
          <w:u w:val="single"/>
        </w:rPr>
        <w:t xml:space="preserve"> </w:t>
      </w:r>
    </w:p>
    <w:p w14:paraId="53FE34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35C837"/>
    <w:multiLevelType w:val="singleLevel"/>
    <w:tmpl w:val="DE35C8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GRmZWNjZGIwMGI1OWQ5Y2FmMjZlOTgwMTJhOTAifQ=="/>
  </w:docVars>
  <w:rsids>
    <w:rsidRoot w:val="300626DB"/>
    <w:rsid w:val="146E0034"/>
    <w:rsid w:val="2C773E97"/>
    <w:rsid w:val="300626DB"/>
    <w:rsid w:val="7386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color w:val="3D3D3D"/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2</TotalTime>
  <ScaleCrop>false</ScaleCrop>
  <LinksUpToDate>false</LinksUpToDate>
  <CharactersWithSpaces>366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2024-10-22T07:21:00Z</dcterms:created>
  <dc:creator>Administrator</dc:creator>
  <cp:lastModifiedBy>Administrator</cp:lastModifiedBy>
  <dcterms:modified xsi:type="dcterms:W3CDTF">2025-09-05T07:52:49Z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1BA4165763C24DD8BCD5C8DFD48FDE2D_11</vt:lpwstr>
  </property>
  <property fmtid="{D5CDD505-2E9C-101B-9397-08002B2CF9AE}" pid="4" name="KSOTemplateDocerSaveRecord">
    <vt:lpwstr>eyJoZGlkIjoiZTdhZGRmZWNjZGIwMGI1OWQ5Y2FmMjZlOTgwMTJhOTAiLCJ1c2VySWQiOiI5NzQ1OTg4NjgifQ==</vt:lpwstr>
  </property>
</Properties>
</file>