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80" w:line="218" w:lineRule="auto"/>
        <w:ind w:left="3140"/>
        <w:outlineLvl w:val="0"/>
        <w:rPr>
          <w:rFonts w:ascii="宋体" w:hAnsi="宋体" w:eastAsia="宋体" w:cs="宋体"/>
          <w:spacing w:val="-4"/>
          <w:sz w:val="40"/>
          <w:szCs w:val="40"/>
          <w14:textOutline w14:w="7282" w14:cap="flat" w14:cmpd="sng">
            <w14:solidFill>
              <w14:srgbClr w14:val="000000"/>
            </w14:solidFill>
            <w14:prstDash w14:val="solid"/>
            <w14:miter w14:val="0"/>
          </w14:textOutline>
        </w:rPr>
      </w:pPr>
      <w:r>
        <w:rPr>
          <w:rFonts w:hint="eastAsia" w:ascii="宋体" w:hAnsi="宋体" w:eastAsia="宋体" w:cs="宋体"/>
          <w:spacing w:val="-4"/>
          <w:sz w:val="40"/>
          <w:szCs w:val="40"/>
          <w:lang w:val="en-US" w:eastAsia="zh-CN"/>
          <w14:textOutline w14:w="7282" w14:cap="flat" w14:cmpd="sng">
            <w14:solidFill>
              <w14:srgbClr w14:val="000000"/>
            </w14:solidFill>
            <w14:prstDash w14:val="solid"/>
            <w14:miter w14:val="0"/>
          </w14:textOutline>
        </w:rPr>
        <w:t>工程量清单</w:t>
      </w:r>
      <w:r>
        <w:rPr>
          <w:rFonts w:ascii="宋体" w:hAnsi="宋体" w:eastAsia="宋体" w:cs="宋体"/>
          <w:spacing w:val="-4"/>
          <w:sz w:val="40"/>
          <w:szCs w:val="40"/>
          <w14:textOutline w14:w="7282" w14:cap="flat" w14:cmpd="sng">
            <w14:solidFill>
              <w14:srgbClr w14:val="000000"/>
            </w14:solidFill>
            <w14:prstDash w14:val="solid"/>
            <w14:miter w14:val="0"/>
          </w14:textOutline>
        </w:rPr>
        <w:t>编制说明</w:t>
      </w:r>
    </w:p>
    <w:p>
      <w:pPr>
        <w:spacing w:before="80" w:line="218" w:lineRule="auto"/>
        <w:ind w:left="3140"/>
        <w:outlineLvl w:val="0"/>
        <w:rPr>
          <w:rFonts w:ascii="宋体" w:hAnsi="宋体" w:eastAsia="宋体" w:cs="宋体"/>
          <w:spacing w:val="-4"/>
          <w:sz w:val="40"/>
          <w:szCs w:val="40"/>
          <w14:textOutline w14:w="7282" w14:cap="flat" w14:cmpd="sng">
            <w14:solidFill>
              <w14:srgbClr w14:val="000000"/>
            </w14:solidFill>
            <w14:prstDash w14:val="solid"/>
            <w14:miter w14:val="0"/>
          </w14:textOutline>
        </w:rPr>
      </w:pPr>
    </w:p>
    <w:p>
      <w:pPr>
        <w:spacing w:before="80" w:line="218" w:lineRule="auto"/>
        <w:jc w:val="both"/>
        <w:outlineLvl w:val="0"/>
        <w:rPr>
          <w:rFonts w:hint="eastAsia" w:ascii="宋体" w:hAnsi="宋体" w:eastAsia="宋体" w:cs="宋体"/>
          <w:spacing w:val="-10"/>
          <w:sz w:val="21"/>
          <w:szCs w:val="21"/>
          <w:lang w:val="en-US" w:eastAsia="zh-CN"/>
        </w:rPr>
      </w:pPr>
      <w:r>
        <w:rPr>
          <w:rFonts w:ascii="宋体" w:hAnsi="宋体" w:eastAsia="宋体" w:cs="宋体"/>
          <w:spacing w:val="-10"/>
          <w:sz w:val="24"/>
          <w:szCs w:val="24"/>
        </w:rPr>
        <w:t>工程名称：</w:t>
      </w:r>
      <w:r>
        <w:rPr>
          <w:rFonts w:hint="eastAsia" w:ascii="宋体" w:hAnsi="宋体" w:eastAsia="宋体" w:cs="宋体"/>
          <w:spacing w:val="-10"/>
          <w:sz w:val="24"/>
          <w:szCs w:val="24"/>
        </w:rPr>
        <w:t>2025年长安区引镇街道南寨西村中央扶持发展新型农村集体经济项目</w:t>
      </w:r>
      <w:r>
        <w:rPr>
          <w:rFonts w:hint="eastAsia" w:ascii="宋体" w:hAnsi="宋体" w:eastAsia="宋体" w:cs="宋体"/>
          <w:spacing w:val="-10"/>
          <w:sz w:val="24"/>
          <w:szCs w:val="24"/>
          <w:lang w:val="en-US" w:eastAsia="zh-CN"/>
        </w:rPr>
        <w:t xml:space="preserve">        </w:t>
      </w:r>
      <w:r>
        <w:rPr>
          <w:rFonts w:hint="eastAsia" w:ascii="宋体" w:hAnsi="宋体" w:eastAsia="宋体" w:cs="宋体"/>
          <w:spacing w:val="-10"/>
          <w:sz w:val="21"/>
          <w:szCs w:val="21"/>
          <w:lang w:val="en-US" w:eastAsia="zh-CN"/>
        </w:rPr>
        <w:t>第1页 共1页</w:t>
      </w:r>
    </w:p>
    <w:p>
      <w:pPr>
        <w:spacing w:before="80" w:line="218" w:lineRule="auto"/>
        <w:jc w:val="both"/>
        <w:outlineLvl w:val="0"/>
        <w:rPr>
          <w:rFonts w:hint="default" w:ascii="宋体" w:hAnsi="宋体" w:eastAsia="宋体" w:cs="宋体"/>
          <w:spacing w:val="-10"/>
          <w:sz w:val="21"/>
          <w:szCs w:val="21"/>
          <w:lang w:val="en-US" w:eastAsia="zh-CN"/>
        </w:rPr>
      </w:pPr>
    </w:p>
    <w:p>
      <w:pPr>
        <w:rPr>
          <w:rFonts w:hint="eastAsia" w:eastAsia="宋体"/>
          <w:lang w:val="en-US" w:eastAsia="zh-CN"/>
        </w:rPr>
        <w:sectPr>
          <w:pgSz w:w="11906" w:h="16839"/>
          <w:pgMar w:top="1215" w:right="862" w:bottom="0" w:left="835" w:header="0" w:footer="0" w:gutter="0"/>
          <w:cols w:equalWidth="0" w:num="1">
            <w:col w:w="10209"/>
          </w:cols>
        </w:sectPr>
      </w:pPr>
      <w:r>
        <w:rPr>
          <w:rFonts w:hint="eastAsia" w:eastAsia="宋体"/>
          <w:lang w:val="en-US" w:eastAsia="zh-CN"/>
        </w:rPr>
        <w:t xml:space="preserve"> </w:t>
      </w:r>
    </w:p>
    <w:tbl>
      <w:tblPr>
        <w:tblStyle w:val="5"/>
        <w:tblpPr w:leftFromText="180" w:rightFromText="180" w:vertAnchor="page" w:horzAnchor="page" w:tblpX="1206" w:tblpY="3048"/>
        <w:tblOverlap w:val="never"/>
        <w:tblW w:w="10193"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10193"/>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cantSplit/>
          <w:trHeight w:val="12621" w:hRule="atLeast"/>
        </w:trPr>
        <w:tc>
          <w:tcPr>
            <w:tcW w:w="10193" w:type="dxa"/>
            <w:vAlign w:val="top"/>
          </w:tcPr>
          <w:p>
            <w:pPr>
              <w:spacing w:before="1" w:line="240" w:lineRule="auto"/>
              <w:ind w:left="2" w:firstLine="472" w:firstLineChars="200"/>
              <w:rPr>
                <w:rFonts w:ascii="宋体" w:hAnsi="宋体" w:eastAsia="宋体" w:cs="宋体"/>
                <w:spacing w:val="-2"/>
                <w:sz w:val="24"/>
                <w:szCs w:val="24"/>
              </w:rPr>
            </w:pPr>
            <w:r>
              <w:rPr>
                <w:rFonts w:hint="eastAsia" w:ascii="宋体" w:hAnsi="宋体" w:eastAsia="宋体" w:cs="宋体"/>
                <w:spacing w:val="-2"/>
                <w:sz w:val="24"/>
                <w:szCs w:val="24"/>
                <w:lang w:val="en-US" w:eastAsia="zh-CN"/>
              </w:rPr>
              <w:t>一、</w:t>
            </w:r>
            <w:r>
              <w:rPr>
                <w:rFonts w:ascii="宋体" w:hAnsi="宋体" w:eastAsia="宋体" w:cs="宋体"/>
                <w:spacing w:val="-2"/>
                <w:sz w:val="24"/>
                <w:szCs w:val="24"/>
              </w:rPr>
              <w:t>工程概况</w:t>
            </w:r>
          </w:p>
          <w:p>
            <w:pPr>
              <w:spacing w:before="227" w:line="240" w:lineRule="auto"/>
              <w:ind w:right="749" w:firstLine="464" w:firstLineChars="200"/>
              <w:rPr>
                <w:rFonts w:ascii="宋体" w:hAnsi="宋体" w:eastAsia="宋体" w:cs="宋体"/>
                <w:spacing w:val="-4"/>
                <w:sz w:val="24"/>
                <w:szCs w:val="24"/>
              </w:rPr>
            </w:pPr>
            <w:r>
              <w:rPr>
                <w:rFonts w:ascii="宋体" w:hAnsi="宋体" w:eastAsia="宋体" w:cs="宋体"/>
                <w:spacing w:val="-4"/>
                <w:sz w:val="24"/>
                <w:szCs w:val="24"/>
              </w:rPr>
              <w:t>本工程位于西安市长安区引镇街道</w:t>
            </w:r>
            <w:r>
              <w:rPr>
                <w:rFonts w:hint="eastAsia" w:ascii="宋体" w:hAnsi="宋体" w:eastAsia="宋体" w:cs="宋体"/>
                <w:spacing w:val="-4"/>
                <w:sz w:val="24"/>
                <w:szCs w:val="24"/>
                <w:lang w:val="en-US" w:eastAsia="zh-CN"/>
              </w:rPr>
              <w:t>南寨西村</w:t>
            </w:r>
            <w:r>
              <w:rPr>
                <w:rFonts w:ascii="宋体" w:hAnsi="宋体" w:eastAsia="宋体" w:cs="宋体"/>
                <w:spacing w:val="-4"/>
                <w:sz w:val="24"/>
                <w:szCs w:val="24"/>
              </w:rPr>
              <w:t>。</w:t>
            </w:r>
          </w:p>
          <w:p>
            <w:pPr>
              <w:spacing w:before="227" w:line="240" w:lineRule="auto"/>
              <w:ind w:right="749" w:firstLine="464" w:firstLineChars="200"/>
              <w:rPr>
                <w:rFonts w:ascii="宋体" w:hAnsi="宋体" w:eastAsia="宋体" w:cs="宋体"/>
                <w:spacing w:val="-4"/>
                <w:sz w:val="24"/>
                <w:szCs w:val="24"/>
              </w:rPr>
            </w:pPr>
            <w:r>
              <w:rPr>
                <w:rFonts w:ascii="宋体" w:hAnsi="宋体" w:eastAsia="宋体" w:cs="宋体"/>
                <w:spacing w:val="-4"/>
                <w:sz w:val="24"/>
                <w:szCs w:val="24"/>
              </w:rPr>
              <w:t>项目建设主要内容及工程范围为：</w:t>
            </w:r>
            <w:r>
              <w:rPr>
                <w:rFonts w:hint="eastAsia" w:ascii="宋体" w:hAnsi="宋体" w:eastAsia="宋体" w:cs="宋体"/>
                <w:spacing w:val="-4"/>
                <w:sz w:val="24"/>
                <w:szCs w:val="24"/>
                <w:lang w:val="en-US" w:eastAsia="zh-CN"/>
              </w:rPr>
              <w:t>新建700m2日光温室1座，配套2套热源电热风机，后墙主动蓄热系统，电动通风卷膜系统，电动卷被系统，智能施灌系统，栽培架及其配套设施，智能化监控系统，高压喷雾系统、物联网系统及虫情监测系统等</w:t>
            </w:r>
            <w:r>
              <w:rPr>
                <w:rFonts w:ascii="宋体" w:hAnsi="宋体" w:eastAsia="宋体" w:cs="宋体"/>
                <w:spacing w:val="-4"/>
                <w:sz w:val="24"/>
                <w:szCs w:val="24"/>
              </w:rPr>
              <w:t>。</w:t>
            </w:r>
          </w:p>
          <w:p>
            <w:pPr>
              <w:spacing w:before="227" w:line="240" w:lineRule="auto"/>
              <w:ind w:right="749" w:firstLine="464" w:firstLineChars="200"/>
              <w:rPr>
                <w:rFonts w:ascii="宋体" w:hAnsi="宋体" w:eastAsia="宋体" w:cs="宋体"/>
                <w:spacing w:val="-4"/>
                <w:sz w:val="24"/>
                <w:szCs w:val="24"/>
              </w:rPr>
            </w:pPr>
            <w:r>
              <w:rPr>
                <w:rFonts w:ascii="宋体" w:hAnsi="宋体" w:eastAsia="宋体" w:cs="宋体"/>
                <w:spacing w:val="-4"/>
                <w:sz w:val="24"/>
                <w:szCs w:val="24"/>
              </w:rPr>
              <w:t>二、编制依据</w:t>
            </w:r>
            <w:bookmarkStart w:id="0" w:name="_GoBack"/>
            <w:bookmarkEnd w:id="0"/>
          </w:p>
          <w:p>
            <w:pPr>
              <w:spacing w:before="227" w:line="240" w:lineRule="auto"/>
              <w:ind w:right="749" w:firstLine="464" w:firstLineChars="200"/>
              <w:rPr>
                <w:rFonts w:hint="eastAsia" w:ascii="宋体" w:hAnsi="宋体" w:eastAsia="宋体" w:cs="宋体"/>
                <w:spacing w:val="-4"/>
                <w:sz w:val="24"/>
                <w:szCs w:val="24"/>
                <w:lang w:val="en-US" w:eastAsia="zh-CN"/>
              </w:rPr>
            </w:pPr>
            <w:r>
              <w:rPr>
                <w:rFonts w:hint="eastAsia" w:ascii="宋体" w:hAnsi="宋体" w:eastAsia="宋体" w:cs="宋体"/>
                <w:spacing w:val="-4"/>
                <w:sz w:val="24"/>
                <w:szCs w:val="24"/>
                <w:lang w:val="en-US" w:eastAsia="zh-CN"/>
              </w:rPr>
              <w:t>1、2025年长安区引镇街道南寨西村中央扶持发展新型农村集体经济项目设计图纸及答疑。</w:t>
            </w:r>
          </w:p>
          <w:p>
            <w:pPr>
              <w:spacing w:before="227" w:line="240" w:lineRule="auto"/>
              <w:ind w:right="749" w:firstLine="464" w:firstLineChars="200"/>
              <w:rPr>
                <w:rFonts w:hint="default" w:ascii="宋体" w:hAnsi="宋体" w:eastAsia="宋体" w:cs="宋体"/>
                <w:spacing w:val="-4"/>
                <w:sz w:val="24"/>
                <w:szCs w:val="24"/>
                <w:lang w:val="en-US" w:eastAsia="zh-CN"/>
              </w:rPr>
            </w:pPr>
            <w:r>
              <w:rPr>
                <w:rFonts w:hint="eastAsia" w:ascii="宋体" w:hAnsi="宋体" w:eastAsia="宋体" w:cs="宋体"/>
                <w:spacing w:val="-4"/>
                <w:sz w:val="24"/>
                <w:szCs w:val="24"/>
                <w:lang w:val="en-US" w:eastAsia="zh-CN"/>
              </w:rPr>
              <w:t>2</w:t>
            </w:r>
            <w:r>
              <w:rPr>
                <w:rFonts w:hint="eastAsia" w:ascii="宋体" w:hAnsi="宋体" w:eastAsia="宋体" w:cs="宋体"/>
                <w:spacing w:val="-4"/>
                <w:sz w:val="24"/>
                <w:szCs w:val="24"/>
              </w:rPr>
              <w:t>、《</w:t>
            </w:r>
            <w:r>
              <w:rPr>
                <w:rFonts w:hint="eastAsia" w:ascii="宋体" w:hAnsi="宋体" w:eastAsia="宋体" w:cs="宋体"/>
                <w:spacing w:val="-4"/>
                <w:sz w:val="24"/>
                <w:szCs w:val="24"/>
                <w:lang w:val="en-US" w:eastAsia="zh-CN"/>
              </w:rPr>
              <w:t>陕西省建设工程费用规则（2025）</w:t>
            </w:r>
            <w:r>
              <w:rPr>
                <w:rFonts w:hint="eastAsia" w:ascii="宋体" w:hAnsi="宋体" w:eastAsia="宋体" w:cs="宋体"/>
                <w:spacing w:val="-4"/>
                <w:sz w:val="24"/>
                <w:szCs w:val="24"/>
              </w:rPr>
              <w:t>》</w:t>
            </w:r>
            <w:r>
              <w:rPr>
                <w:rFonts w:hint="eastAsia" w:ascii="宋体" w:hAnsi="宋体" w:eastAsia="宋体" w:cs="宋体"/>
                <w:spacing w:val="-4"/>
                <w:sz w:val="24"/>
                <w:szCs w:val="24"/>
                <w:lang w:eastAsia="zh-CN"/>
              </w:rPr>
              <w:t>、</w:t>
            </w:r>
            <w:r>
              <w:rPr>
                <w:rFonts w:hint="eastAsia" w:ascii="宋体" w:hAnsi="宋体" w:eastAsia="宋体" w:cs="宋体"/>
                <w:spacing w:val="-4"/>
                <w:sz w:val="24"/>
                <w:szCs w:val="24"/>
              </w:rPr>
              <w:t>《陕西省工程建设标准建设工程工程量清单计价标准》DB 61/T 5126-2025、《陕西省工程建设标准市政工程工程量计算标准》DB 61/T 5128-2025、《陕西省工程建设标准房屋建筑与装饰工程工程量计算标准》DB 61/T 5129-2025、《陕西省工程建设标准通用安装工程工程量计算标准》DB61/T 5130-2025、《陕西省工程建设标准园林绿化工程工程量计算标准》DB61/T5131-2025及费率表</w:t>
            </w:r>
            <w:r>
              <w:rPr>
                <w:rFonts w:hint="eastAsia" w:ascii="宋体" w:hAnsi="宋体" w:eastAsia="宋体" w:cs="宋体"/>
                <w:spacing w:val="-4"/>
                <w:sz w:val="24"/>
                <w:szCs w:val="24"/>
                <w:lang w:val="en-US" w:eastAsia="zh-CN"/>
              </w:rPr>
              <w:t>。</w:t>
            </w:r>
          </w:p>
          <w:p>
            <w:pPr>
              <w:numPr>
                <w:ilvl w:val="0"/>
                <w:numId w:val="0"/>
              </w:numPr>
              <w:spacing w:before="227" w:line="240" w:lineRule="auto"/>
              <w:ind w:right="749" w:rightChars="0" w:firstLine="464" w:firstLineChars="200"/>
              <w:rPr>
                <w:rFonts w:hint="eastAsia" w:ascii="宋体" w:hAnsi="宋体" w:eastAsia="宋体" w:cs="宋体"/>
                <w:spacing w:val="-4"/>
                <w:sz w:val="24"/>
                <w:szCs w:val="24"/>
                <w:lang w:val="en-US" w:eastAsia="zh-CN"/>
              </w:rPr>
            </w:pPr>
            <w:r>
              <w:rPr>
                <w:rFonts w:hint="eastAsia" w:ascii="宋体" w:hAnsi="宋体" w:eastAsia="宋体" w:cs="宋体"/>
                <w:spacing w:val="-4"/>
                <w:sz w:val="24"/>
                <w:szCs w:val="24"/>
                <w:lang w:val="en-US" w:eastAsia="zh-CN"/>
              </w:rPr>
              <w:t>3、与建设项目相关的标准、规范及技术资料。</w:t>
            </w:r>
          </w:p>
          <w:p>
            <w:pPr>
              <w:spacing w:before="227" w:line="240" w:lineRule="auto"/>
              <w:ind w:right="749" w:firstLine="464" w:firstLineChars="200"/>
              <w:rPr>
                <w:rFonts w:ascii="宋体" w:hAnsi="宋体" w:eastAsia="宋体" w:cs="宋体"/>
                <w:spacing w:val="-4"/>
                <w:sz w:val="24"/>
                <w:szCs w:val="24"/>
              </w:rPr>
            </w:pPr>
            <w:r>
              <w:rPr>
                <w:rFonts w:hint="eastAsia" w:ascii="宋体" w:hAnsi="宋体" w:eastAsia="宋体" w:cs="宋体"/>
                <w:spacing w:val="-4"/>
                <w:sz w:val="24"/>
                <w:szCs w:val="24"/>
                <w:lang w:val="en-US" w:eastAsia="zh-CN"/>
              </w:rPr>
              <w:t>4</w:t>
            </w:r>
            <w:r>
              <w:rPr>
                <w:rFonts w:ascii="宋体" w:hAnsi="宋体" w:eastAsia="宋体" w:cs="宋体"/>
                <w:spacing w:val="-4"/>
                <w:sz w:val="24"/>
                <w:szCs w:val="24"/>
              </w:rPr>
              <w:t>、施工现场情况、工程特点及合理施工方案、合理工期。</w:t>
            </w:r>
          </w:p>
          <w:p>
            <w:pPr>
              <w:spacing w:before="227" w:line="240" w:lineRule="auto"/>
              <w:ind w:right="749" w:firstLine="464" w:firstLineChars="200"/>
              <w:rPr>
                <w:rFonts w:ascii="宋体" w:hAnsi="宋体" w:eastAsia="宋体" w:cs="宋体"/>
                <w:spacing w:val="-4"/>
                <w:sz w:val="24"/>
                <w:szCs w:val="24"/>
              </w:rPr>
            </w:pPr>
            <w:r>
              <w:rPr>
                <w:rFonts w:ascii="宋体" w:hAnsi="宋体" w:eastAsia="宋体" w:cs="宋体"/>
                <w:spacing w:val="-4"/>
                <w:sz w:val="24"/>
                <w:szCs w:val="24"/>
              </w:rPr>
              <w:t>三、版本号说明</w:t>
            </w:r>
          </w:p>
          <w:p>
            <w:pPr>
              <w:spacing w:before="227" w:line="240" w:lineRule="auto"/>
              <w:ind w:right="749" w:firstLine="464" w:firstLineChars="200"/>
              <w:rPr>
                <w:rFonts w:hint="eastAsia" w:ascii="宋体" w:hAnsi="宋体" w:eastAsia="宋体" w:cs="宋体"/>
                <w:spacing w:val="-4"/>
                <w:sz w:val="24"/>
                <w:szCs w:val="24"/>
              </w:rPr>
            </w:pPr>
            <w:r>
              <w:rPr>
                <w:rFonts w:hint="eastAsia" w:ascii="宋体" w:hAnsi="宋体" w:eastAsia="宋体" w:cs="宋体"/>
                <w:spacing w:val="-4"/>
                <w:sz w:val="24"/>
                <w:szCs w:val="24"/>
              </w:rPr>
              <w:t>1、计价采用广联达云计价GCCP</w:t>
            </w:r>
            <w:r>
              <w:rPr>
                <w:rFonts w:hint="eastAsia" w:ascii="宋体" w:hAnsi="宋体" w:eastAsia="宋体" w:cs="宋体"/>
                <w:spacing w:val="-4"/>
                <w:sz w:val="24"/>
                <w:szCs w:val="24"/>
                <w:lang w:val="en-US" w:eastAsia="zh-CN"/>
              </w:rPr>
              <w:t>7</w:t>
            </w:r>
            <w:r>
              <w:rPr>
                <w:rFonts w:hint="eastAsia" w:ascii="宋体" w:hAnsi="宋体" w:eastAsia="宋体" w:cs="宋体"/>
                <w:spacing w:val="-4"/>
                <w:sz w:val="24"/>
                <w:szCs w:val="24"/>
              </w:rPr>
              <w:t>.0计价软件（版本号：</w:t>
            </w:r>
            <w:r>
              <w:rPr>
                <w:rFonts w:hint="eastAsia" w:ascii="宋体" w:hAnsi="宋体" w:eastAsia="宋体" w:cs="宋体"/>
                <w:spacing w:val="-4"/>
                <w:sz w:val="24"/>
                <w:szCs w:val="24"/>
                <w:lang w:val="en-US" w:eastAsia="zh-CN"/>
              </w:rPr>
              <w:t>7.5000.23.1</w:t>
            </w:r>
            <w:r>
              <w:rPr>
                <w:rFonts w:hint="eastAsia" w:ascii="宋体" w:hAnsi="宋体" w:eastAsia="宋体" w:cs="宋体"/>
                <w:spacing w:val="-4"/>
                <w:sz w:val="24"/>
                <w:szCs w:val="24"/>
              </w:rPr>
              <w:t>）。</w:t>
            </w:r>
          </w:p>
          <w:p>
            <w:pPr>
              <w:spacing w:before="227" w:line="240" w:lineRule="auto"/>
              <w:ind w:right="749" w:firstLine="464" w:firstLineChars="200"/>
              <w:rPr>
                <w:rFonts w:ascii="宋体" w:hAnsi="宋体" w:eastAsia="宋体" w:cs="宋体"/>
                <w:spacing w:val="-4"/>
                <w:sz w:val="24"/>
                <w:szCs w:val="24"/>
              </w:rPr>
            </w:pPr>
            <w:r>
              <w:rPr>
                <w:rFonts w:ascii="宋体" w:hAnsi="宋体" w:eastAsia="宋体" w:cs="宋体"/>
                <w:spacing w:val="-4"/>
                <w:sz w:val="24"/>
                <w:szCs w:val="24"/>
              </w:rPr>
              <w:t>四、其它说明</w:t>
            </w:r>
          </w:p>
          <w:p>
            <w:pPr>
              <w:spacing w:before="227" w:line="240" w:lineRule="auto"/>
              <w:ind w:right="749" w:firstLine="464" w:firstLineChars="200"/>
              <w:rPr>
                <w:rFonts w:hint="default" w:ascii="宋体" w:hAnsi="宋体" w:eastAsia="宋体" w:cs="宋体"/>
                <w:sz w:val="18"/>
                <w:szCs w:val="18"/>
                <w:lang w:val="en-US" w:eastAsia="zh-CN"/>
              </w:rPr>
            </w:pPr>
            <w:r>
              <w:rPr>
                <w:rFonts w:hint="eastAsia" w:ascii="宋体" w:hAnsi="宋体" w:eastAsia="宋体" w:cs="宋体"/>
                <w:spacing w:val="-4"/>
                <w:sz w:val="24"/>
                <w:szCs w:val="24"/>
                <w:lang w:val="en-US" w:eastAsia="zh-CN"/>
              </w:rPr>
              <w:t>1、本项目无暂列金额</w:t>
            </w:r>
          </w:p>
        </w:tc>
      </w:tr>
    </w:tbl>
    <w:p>
      <w:pPr>
        <w:spacing w:line="229" w:lineRule="auto"/>
        <w:ind w:left="14"/>
        <w:rPr>
          <w:rFonts w:hint="default" w:ascii="宋体" w:hAnsi="宋体" w:eastAsia="宋体" w:cs="宋体"/>
          <w:spacing w:val="13"/>
          <w:sz w:val="18"/>
          <w:szCs w:val="18"/>
          <w:lang w:val="en-US" w:eastAsia="zh-CN"/>
        </w:rPr>
      </w:pPr>
      <w:r>
        <w:rPr>
          <w:rFonts w:ascii="宋体" w:hAnsi="宋体" w:eastAsia="宋体" w:cs="宋体"/>
          <w:spacing w:val="-10"/>
          <w:sz w:val="28"/>
          <w:szCs w:val="28"/>
        </w:rPr>
        <w:t xml:space="preserve"> </w:t>
      </w:r>
      <w:r>
        <w:rPr>
          <w:rFonts w:hint="eastAsia" w:ascii="宋体" w:hAnsi="宋体" w:eastAsia="宋体" w:cs="宋体"/>
          <w:spacing w:val="-10"/>
          <w:sz w:val="28"/>
          <w:szCs w:val="28"/>
          <w:lang w:val="en-US" w:eastAsia="zh-CN"/>
        </w:rPr>
        <w:t xml:space="preserve">                    </w:t>
      </w:r>
    </w:p>
    <w:sectPr>
      <w:type w:val="continuous"/>
      <w:pgSz w:w="11906" w:h="16839"/>
      <w:pgMar w:top="1215" w:right="862" w:bottom="0" w:left="835" w:header="0" w:footer="0" w:gutter="0"/>
      <w:cols w:equalWidth="0" w:num="1">
        <w:col w:w="10209"/>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YjM3MzFmZjYxZGVjYWJjNjc2ODU3MDY4ZmY5MjNlNTIifQ=="/>
  </w:docVars>
  <w:rsids>
    <w:rsidRoot w:val="00000000"/>
    <w:rsid w:val="0E1C200C"/>
    <w:rsid w:val="192338CF"/>
    <w:rsid w:val="1B7F315F"/>
    <w:rsid w:val="203C273F"/>
    <w:rsid w:val="49007B46"/>
    <w:rsid w:val="540F75C9"/>
    <w:rsid w:val="6EA664FF"/>
    <w:rsid w:val="79C7398E"/>
    <w:rsid w:val="7F3F123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572</Words>
  <Characters>678</Characters>
  <TotalTime>6</TotalTime>
  <ScaleCrop>false</ScaleCrop>
  <LinksUpToDate>false</LinksUpToDate>
  <CharactersWithSpaces>709</CharactersWithSpaces>
  <Application>WPS Office_11.1.0.14235_F1E327BC-269C-435d-A152-05C5408002CA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2025-08-12T15:06:00Z</dcterms:created>
  <dc:creator>37390</dc:creator>
  <cp:lastModifiedBy>宁</cp:lastModifiedBy>
  <dcterms:modified xsi:type="dcterms:W3CDTF">2025-09-04T07:37:35Z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2025-08-25T14:48:18Z</vt:filetime>
  </property>
  <property fmtid="{D5CDD505-2E9C-101B-9397-08002B2CF9AE}" pid="4" name="KSOProductBuildVer">
    <vt:lpwstr>2052-11.1.0.14235</vt:lpwstr>
  </property>
  <property fmtid="{D5CDD505-2E9C-101B-9397-08002B2CF9AE}" pid="5" name="ICV">
    <vt:lpwstr>480DF00729354B819741853A4D2E6EF3_12</vt:lpwstr>
  </property>
</Properties>
</file>