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B7EA76">
      <w:pPr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t>技术参数响应</w:t>
      </w:r>
    </w:p>
    <w:p w14:paraId="53B62ECD">
      <w:pPr>
        <w:shd w:val="clear"/>
        <w:spacing w:line="480" w:lineRule="auto"/>
        <w:ind w:firstLine="420" w:firstLineChars="200"/>
        <w:rPr>
          <w:rFonts w:hint="eastAsia" w:ascii="宋体" w:hAnsi="宋体"/>
          <w:color w:val="auto"/>
          <w:sz w:val="21"/>
          <w:szCs w:val="16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1"/>
          <w:szCs w:val="16"/>
          <w:highlight w:val="none"/>
          <w:lang w:val="en-US" w:eastAsia="zh-CN"/>
        </w:rPr>
        <w:t>参照招标文件第五章《评标办法》相关要求各评审要素，结合第三章《技术要求》中“技术参数与性能指标”填写下表。</w:t>
      </w:r>
    </w:p>
    <w:p w14:paraId="5887039D">
      <w:pPr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</w:p>
    <w:p w14:paraId="2B3889C2">
      <w:pPr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>（一）技术参数响应表</w:t>
      </w:r>
    </w:p>
    <w:tbl>
      <w:tblPr>
        <w:tblStyle w:val="4"/>
        <w:tblW w:w="91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37"/>
        <w:gridCol w:w="1364"/>
        <w:gridCol w:w="1727"/>
        <w:gridCol w:w="2585"/>
        <w:gridCol w:w="1300"/>
        <w:gridCol w:w="887"/>
      </w:tblGrid>
      <w:tr w14:paraId="19F60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1" w:hRule="atLeast"/>
          <w:jc w:val="center"/>
        </w:trPr>
        <w:tc>
          <w:tcPr>
            <w:tcW w:w="1237" w:type="dxa"/>
            <w:noWrap w:val="0"/>
            <w:vAlign w:val="center"/>
          </w:tcPr>
          <w:p w14:paraId="588925C9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364" w:type="dxa"/>
            <w:noWrap w:val="0"/>
            <w:vAlign w:val="center"/>
          </w:tcPr>
          <w:p w14:paraId="5884AABF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品目</w:t>
            </w:r>
          </w:p>
        </w:tc>
        <w:tc>
          <w:tcPr>
            <w:tcW w:w="1727" w:type="dxa"/>
            <w:noWrap w:val="0"/>
            <w:vAlign w:val="center"/>
          </w:tcPr>
          <w:p w14:paraId="1B794EAE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招标文件要求</w:t>
            </w:r>
          </w:p>
        </w:tc>
        <w:tc>
          <w:tcPr>
            <w:tcW w:w="2585" w:type="dxa"/>
            <w:noWrap w:val="0"/>
            <w:vAlign w:val="center"/>
          </w:tcPr>
          <w:p w14:paraId="267CF5B7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投标文件响应条款</w:t>
            </w:r>
          </w:p>
        </w:tc>
        <w:tc>
          <w:tcPr>
            <w:tcW w:w="1300" w:type="dxa"/>
            <w:noWrap w:val="0"/>
            <w:vAlign w:val="center"/>
          </w:tcPr>
          <w:p w14:paraId="6CBADADD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偏离说明</w:t>
            </w:r>
          </w:p>
        </w:tc>
        <w:tc>
          <w:tcPr>
            <w:tcW w:w="887" w:type="dxa"/>
            <w:noWrap w:val="0"/>
            <w:vAlign w:val="center"/>
          </w:tcPr>
          <w:p w14:paraId="4FA0A41B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备注</w:t>
            </w:r>
          </w:p>
        </w:tc>
      </w:tr>
      <w:tr w14:paraId="187BD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1237" w:type="dxa"/>
            <w:noWrap w:val="0"/>
            <w:vAlign w:val="top"/>
          </w:tcPr>
          <w:p w14:paraId="741F386B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4" w:type="dxa"/>
            <w:noWrap w:val="0"/>
            <w:vAlign w:val="top"/>
          </w:tcPr>
          <w:p w14:paraId="20A0C6C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7" w:type="dxa"/>
            <w:noWrap w:val="0"/>
            <w:vAlign w:val="top"/>
          </w:tcPr>
          <w:p w14:paraId="0484077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585" w:type="dxa"/>
            <w:noWrap w:val="0"/>
            <w:vAlign w:val="top"/>
          </w:tcPr>
          <w:p w14:paraId="2339C0A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top"/>
          </w:tcPr>
          <w:p w14:paraId="016B012B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2D961DF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12FB0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1237" w:type="dxa"/>
            <w:noWrap w:val="0"/>
            <w:vAlign w:val="top"/>
          </w:tcPr>
          <w:p w14:paraId="04A95EA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4" w:type="dxa"/>
            <w:noWrap w:val="0"/>
            <w:vAlign w:val="top"/>
          </w:tcPr>
          <w:p w14:paraId="7A3FF37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7" w:type="dxa"/>
            <w:noWrap w:val="0"/>
            <w:vAlign w:val="top"/>
          </w:tcPr>
          <w:p w14:paraId="7A7BA60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585" w:type="dxa"/>
            <w:noWrap w:val="0"/>
            <w:vAlign w:val="top"/>
          </w:tcPr>
          <w:p w14:paraId="031A1C5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top"/>
          </w:tcPr>
          <w:p w14:paraId="720E65DA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60C8DE4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258B2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1237" w:type="dxa"/>
            <w:noWrap w:val="0"/>
            <w:vAlign w:val="top"/>
          </w:tcPr>
          <w:p w14:paraId="5F763E5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4" w:type="dxa"/>
            <w:noWrap w:val="0"/>
            <w:vAlign w:val="top"/>
          </w:tcPr>
          <w:p w14:paraId="07F20561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7" w:type="dxa"/>
            <w:noWrap w:val="0"/>
            <w:vAlign w:val="top"/>
          </w:tcPr>
          <w:p w14:paraId="6952EC1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585" w:type="dxa"/>
            <w:noWrap w:val="0"/>
            <w:vAlign w:val="top"/>
          </w:tcPr>
          <w:p w14:paraId="5CEEC60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top"/>
          </w:tcPr>
          <w:p w14:paraId="61AF943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0F18DF4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61F7C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1237" w:type="dxa"/>
            <w:noWrap w:val="0"/>
            <w:vAlign w:val="top"/>
          </w:tcPr>
          <w:p w14:paraId="2C7CABD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4" w:type="dxa"/>
            <w:noWrap w:val="0"/>
            <w:vAlign w:val="top"/>
          </w:tcPr>
          <w:p w14:paraId="66D0BEA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7" w:type="dxa"/>
            <w:noWrap w:val="0"/>
            <w:vAlign w:val="top"/>
          </w:tcPr>
          <w:p w14:paraId="2EE6934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585" w:type="dxa"/>
            <w:noWrap w:val="0"/>
            <w:vAlign w:val="top"/>
          </w:tcPr>
          <w:p w14:paraId="16DA513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top"/>
          </w:tcPr>
          <w:p w14:paraId="5F2B4FD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3CA7996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2FA57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1237" w:type="dxa"/>
            <w:noWrap w:val="0"/>
            <w:vAlign w:val="top"/>
          </w:tcPr>
          <w:p w14:paraId="53CFD09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4" w:type="dxa"/>
            <w:noWrap w:val="0"/>
            <w:vAlign w:val="top"/>
          </w:tcPr>
          <w:p w14:paraId="1AD6B47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7" w:type="dxa"/>
            <w:noWrap w:val="0"/>
            <w:vAlign w:val="top"/>
          </w:tcPr>
          <w:p w14:paraId="31B4157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585" w:type="dxa"/>
            <w:noWrap w:val="0"/>
            <w:vAlign w:val="top"/>
          </w:tcPr>
          <w:p w14:paraId="1CF4860B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top"/>
          </w:tcPr>
          <w:p w14:paraId="72B9ACB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02F8D3E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08414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1237" w:type="dxa"/>
            <w:noWrap w:val="0"/>
            <w:vAlign w:val="top"/>
          </w:tcPr>
          <w:p w14:paraId="3531FE1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4" w:type="dxa"/>
            <w:noWrap w:val="0"/>
            <w:vAlign w:val="top"/>
          </w:tcPr>
          <w:p w14:paraId="2ADA4F4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7" w:type="dxa"/>
            <w:noWrap w:val="0"/>
            <w:vAlign w:val="top"/>
          </w:tcPr>
          <w:p w14:paraId="6BEEC90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585" w:type="dxa"/>
            <w:noWrap w:val="0"/>
            <w:vAlign w:val="top"/>
          </w:tcPr>
          <w:p w14:paraId="4795388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top"/>
          </w:tcPr>
          <w:p w14:paraId="05ABECE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5425CA6A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5F549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1237" w:type="dxa"/>
            <w:noWrap w:val="0"/>
            <w:vAlign w:val="top"/>
          </w:tcPr>
          <w:p w14:paraId="1472CA3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4" w:type="dxa"/>
            <w:noWrap w:val="0"/>
            <w:vAlign w:val="top"/>
          </w:tcPr>
          <w:p w14:paraId="40A15F4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7" w:type="dxa"/>
            <w:noWrap w:val="0"/>
            <w:vAlign w:val="top"/>
          </w:tcPr>
          <w:p w14:paraId="6410C463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585" w:type="dxa"/>
            <w:noWrap w:val="0"/>
            <w:vAlign w:val="top"/>
          </w:tcPr>
          <w:p w14:paraId="6A141883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top"/>
          </w:tcPr>
          <w:p w14:paraId="2D3D2C71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2A3B300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71B9CA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1237" w:type="dxa"/>
            <w:noWrap w:val="0"/>
            <w:vAlign w:val="top"/>
          </w:tcPr>
          <w:p w14:paraId="12CDB1CA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4" w:type="dxa"/>
            <w:noWrap w:val="0"/>
            <w:vAlign w:val="top"/>
          </w:tcPr>
          <w:p w14:paraId="25DF87A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7" w:type="dxa"/>
            <w:noWrap w:val="0"/>
            <w:vAlign w:val="top"/>
          </w:tcPr>
          <w:p w14:paraId="13DA94E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585" w:type="dxa"/>
            <w:noWrap w:val="0"/>
            <w:vAlign w:val="top"/>
          </w:tcPr>
          <w:p w14:paraId="107301E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top"/>
          </w:tcPr>
          <w:p w14:paraId="5FBEF83E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3F5FE91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644A0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34" w:hRule="atLeast"/>
          <w:jc w:val="center"/>
        </w:trPr>
        <w:tc>
          <w:tcPr>
            <w:tcW w:w="9100" w:type="dxa"/>
            <w:gridSpan w:val="6"/>
            <w:noWrap w:val="0"/>
            <w:vAlign w:val="top"/>
          </w:tcPr>
          <w:p w14:paraId="0FAF8EBE">
            <w:pPr>
              <w:pStyle w:val="6"/>
              <w:shd w:val="clear" w:color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注:</w:t>
            </w:r>
          </w:p>
          <w:p w14:paraId="7CB641BA">
            <w:pPr>
              <w:pStyle w:val="6"/>
              <w:shd w:val="clear" w:color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1.供应商应按照招标文件第三章《技术要求》中“技术参数与性能指标”中的内容逐项响应。</w:t>
            </w:r>
          </w:p>
          <w:p w14:paraId="524D3C25">
            <w:pPr>
              <w:pStyle w:val="6"/>
              <w:shd w:val="clear" w:color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2.“投标文件响应条款”必须与投标文件中提供的证明材料的响应情况相一致，若不一致，将影响评分。</w:t>
            </w:r>
          </w:p>
          <w:p w14:paraId="655A5C24">
            <w:pPr>
              <w:pStyle w:val="6"/>
              <w:shd w:val="clear" w:color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3.偏离说明填写：优于、满足或低于。</w:t>
            </w:r>
          </w:p>
        </w:tc>
      </w:tr>
    </w:tbl>
    <w:p w14:paraId="76198D7C">
      <w:pPr>
        <w:shd w:val="clear" w:color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6E977DDC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（加盖单位公章）</w:t>
      </w:r>
    </w:p>
    <w:p w14:paraId="4D2BD5E0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法定代表人/被授权人签字或盖章：</w:t>
      </w:r>
    </w:p>
    <w:p w14:paraId="5493F6C8">
      <w:pPr>
        <w:shd w:val="clear" w:color="auto"/>
        <w:spacing w:line="560" w:lineRule="exact"/>
        <w:ind w:right="617" w:rightChars="257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</w:p>
    <w:p w14:paraId="5D8939BF">
      <w:pPr>
        <w:shd w:val="clea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br w:type="page"/>
      </w:r>
    </w:p>
    <w:p w14:paraId="2F9359F6">
      <w:pPr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>（二）其他材料</w:t>
      </w:r>
    </w:p>
    <w:p w14:paraId="69CC6999">
      <w:pPr>
        <w:widowControl w:val="0"/>
        <w:shd w:val="clear"/>
        <w:spacing w:line="600" w:lineRule="auto"/>
        <w:ind w:firstLine="420" w:firstLineChars="200"/>
        <w:rPr>
          <w:color w:val="auto"/>
          <w:sz w:val="21"/>
          <w:szCs w:val="21"/>
          <w:highlight w:val="none"/>
        </w:rPr>
      </w:pPr>
      <w:r>
        <w:rPr>
          <w:rFonts w:hint="eastAsia" w:ascii="华文仿宋" w:hAnsi="华文仿宋" w:cs="华文仿宋"/>
          <w:color w:val="auto"/>
          <w:sz w:val="21"/>
          <w:szCs w:val="21"/>
          <w:highlight w:val="none"/>
        </w:rPr>
        <w:t>根据招标文件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第</w:t>
      </w:r>
      <w:r>
        <w:rPr>
          <w:rFonts w:hint="eastAsia" w:ascii="宋体" w:hAnsi="宋体"/>
          <w:color w:val="auto"/>
          <w:sz w:val="21"/>
          <w:szCs w:val="21"/>
          <w:highlight w:val="none"/>
          <w:lang w:val="en-US" w:eastAsia="zh-CN"/>
        </w:rPr>
        <w:t>五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章《</w:t>
      </w:r>
      <w:r>
        <w:rPr>
          <w:rFonts w:hint="eastAsia" w:ascii="宋体" w:hAnsi="宋体"/>
          <w:color w:val="auto"/>
          <w:sz w:val="21"/>
          <w:szCs w:val="21"/>
          <w:highlight w:val="none"/>
          <w:lang w:val="en-US" w:eastAsia="zh-CN"/>
        </w:rPr>
        <w:t>评标办法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》相关要求</w:t>
      </w:r>
      <w:r>
        <w:rPr>
          <w:rFonts w:hint="eastAsia" w:ascii="宋体" w:hAnsi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评审要素</w:t>
      </w:r>
      <w:r>
        <w:rPr>
          <w:rFonts w:hint="eastAsia" w:ascii="华文仿宋" w:hAnsi="华文仿宋" w:cs="华文仿宋"/>
          <w:color w:val="auto"/>
          <w:sz w:val="21"/>
          <w:szCs w:val="21"/>
          <w:highlight w:val="none"/>
        </w:rPr>
        <w:t>中须附相关证明材料，投标人应将相关证明材料附至此处，如未按要求提供相关证明材料，将影响评分。</w:t>
      </w:r>
    </w:p>
    <w:p w14:paraId="6261F800">
      <w:pPr>
        <w:shd w:val="clear" w:color="auto"/>
        <w:spacing w:line="600" w:lineRule="auto"/>
        <w:ind w:firstLine="420" w:firstLineChars="200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</w:p>
    <w:p w14:paraId="5B34C5AD">
      <w:pPr>
        <w:shd w:val="clear" w:color="auto"/>
        <w:spacing w:line="480" w:lineRule="auto"/>
        <w:ind w:firstLine="420" w:firstLineChars="200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1、技术参数和配置</w:t>
      </w:r>
    </w:p>
    <w:p w14:paraId="7CD7B4F4">
      <w:pPr>
        <w:shd w:val="clear" w:color="auto"/>
        <w:spacing w:line="480" w:lineRule="auto"/>
        <w:ind w:firstLine="420" w:firstLineChars="200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（“▲”号参数必须提供佐证材料（不限于产品彩页、检测报告、功能截图、技术白皮书等）</w:t>
      </w:r>
    </w:p>
    <w:p w14:paraId="0C203EBE">
      <w:pPr>
        <w:shd w:val="clear" w:color="auto"/>
        <w:spacing w:line="480" w:lineRule="auto"/>
        <w:ind w:firstLine="420" w:firstLineChars="200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2、节能环保</w:t>
      </w:r>
    </w:p>
    <w:p w14:paraId="25D01AC6">
      <w:pPr>
        <w:shd w:val="clear" w:color="auto"/>
        <w:spacing w:line="480" w:lineRule="auto"/>
        <w:ind w:firstLine="420" w:firstLineChars="200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3、来源渠道</w:t>
      </w:r>
    </w:p>
    <w:p w14:paraId="551B9D40">
      <w:pPr>
        <w:shd w:val="clear"/>
        <w:spacing w:line="480" w:lineRule="auto"/>
        <w:ind w:left="0" w:leftChars="0" w:firstLine="420" w:firstLineChars="200"/>
        <w:rPr>
          <w:rFonts w:asciiTheme="minorEastAsia" w:hAnsiTheme="minorEastAsia"/>
          <w:color w:val="auto"/>
          <w:sz w:val="21"/>
          <w:szCs w:val="21"/>
          <w:highlight w:val="none"/>
        </w:rPr>
      </w:pPr>
      <w:r>
        <w:rPr>
          <w:rFonts w:asciiTheme="minorEastAsia" w:hAnsiTheme="minorEastAsia"/>
          <w:color w:val="auto"/>
          <w:sz w:val="21"/>
          <w:szCs w:val="21"/>
          <w:highlight w:val="none"/>
        </w:rPr>
        <w:t>……</w:t>
      </w:r>
    </w:p>
    <w:p w14:paraId="3D6EB2C5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533A87"/>
    <w:rsid w:val="77533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3">
    <w:name w:val="footer"/>
    <w:basedOn w:val="1"/>
    <w:next w:val="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">
    <w:name w:val="纯文本1"/>
    <w:basedOn w:val="1"/>
    <w:qFormat/>
    <w:uiPriority w:val="0"/>
    <w:pPr>
      <w:spacing w:line="324" w:lineRule="auto"/>
    </w:pPr>
    <w:rPr>
      <w:rFonts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2026-02-09T10:01:00Z</dcterms:created>
  <dc:creator>ZBB</dc:creator>
  <cp:lastModifiedBy>ZBB</cp:lastModifiedBy>
  <dcterms:modified xsi:type="dcterms:W3CDTF">2026-02-09T10:01:25Z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3C93566F8C764E45991FAAC580CF2EF0_11</vt:lpwstr>
  </property>
  <property fmtid="{D5CDD505-2E9C-101B-9397-08002B2CF9AE}" pid="4" name="KSOTemplateDocerSaveRecord">
    <vt:lpwstr>eyJoZGlkIjoiNWY3NmM1NmViYzk1Njk2MTc4MTBkMmRjZjc0YjhmZDMiLCJ1c2VySWQiOiIyNjQ2NDU1NDQifQ==</vt:lpwstr>
  </property>
</Properties>
</file>