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B0528">
      <w:pPr>
        <w:pStyle w:val="2"/>
        <w:rPr>
          <w:rFonts w:hint="eastAsia"/>
          <w:lang w:eastAsia="zh-CN"/>
        </w:rPr>
      </w:pPr>
    </w:p>
    <w:p w14:paraId="36DBD9F6">
      <w:pPr>
        <w:jc w:val="center"/>
        <w:rPr>
          <w:rFonts w:hint="eastAsia" w:ascii="仿宋_GB2312" w:hAnsi="仿宋_GB2312" w:eastAsia="仿宋_GB2312" w:cs="仿宋_GB2312"/>
          <w:b/>
          <w:color w:val="auto"/>
          <w:sz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highlight w:val="none"/>
          <w:lang w:eastAsia="zh-CN"/>
        </w:rPr>
        <w:t>长安区X105半引路县乡公路改建工程初步设计、</w:t>
      </w:r>
    </w:p>
    <w:p w14:paraId="130B1684">
      <w:pPr>
        <w:jc w:val="center"/>
        <w:rPr>
          <w:rFonts w:hint="default" w:ascii="黑体" w:hAnsi="黑体" w:eastAsia="黑体"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highlight w:val="none"/>
          <w:lang w:eastAsia="zh-CN"/>
        </w:rPr>
        <w:t>施工图设计服务</w:t>
      </w:r>
    </w:p>
    <w:p w14:paraId="2B06C463">
      <w:pPr>
        <w:jc w:val="center"/>
        <w:rPr>
          <w:rFonts w:hint="eastAsia" w:ascii="黑体" w:hAnsi="黑体" w:eastAsia="黑体"/>
          <w:sz w:val="72"/>
          <w:szCs w:val="72"/>
          <w:highlight w:val="none"/>
          <w:lang w:eastAsia="zh-CN"/>
        </w:rPr>
      </w:pPr>
    </w:p>
    <w:p w14:paraId="2E99C9AF">
      <w:pPr>
        <w:jc w:val="center"/>
        <w:rPr>
          <w:rFonts w:hint="eastAsia" w:ascii="黑体" w:hAnsi="黑体" w:eastAsia="黑体"/>
          <w:sz w:val="72"/>
          <w:szCs w:val="72"/>
          <w:highlight w:val="none"/>
          <w:lang w:eastAsia="zh-CN"/>
        </w:rPr>
      </w:pPr>
    </w:p>
    <w:p w14:paraId="601F9E72">
      <w:pPr>
        <w:jc w:val="center"/>
        <w:rPr>
          <w:rFonts w:hint="default" w:ascii="黑体" w:hAnsi="黑体" w:eastAsia="黑体"/>
          <w:sz w:val="72"/>
          <w:szCs w:val="72"/>
          <w:highlight w:val="none"/>
          <w:lang w:val="en-US" w:eastAsia="zh-CN"/>
        </w:rPr>
      </w:pPr>
      <w:r>
        <w:rPr>
          <w:rFonts w:hint="eastAsia" w:ascii="黑体" w:hAnsi="黑体" w:eastAsia="黑体"/>
          <w:sz w:val="72"/>
          <w:szCs w:val="72"/>
          <w:highlight w:val="none"/>
          <w:lang w:val="en-US" w:eastAsia="zh-CN"/>
        </w:rPr>
        <w:t>设计合同</w:t>
      </w:r>
    </w:p>
    <w:p w14:paraId="56B21707">
      <w:pPr>
        <w:rPr>
          <w:sz w:val="84"/>
          <w:szCs w:val="84"/>
          <w:highlight w:val="none"/>
        </w:rPr>
      </w:pPr>
    </w:p>
    <w:p w14:paraId="47EF3247">
      <w:pPr>
        <w:jc w:val="center"/>
        <w:rPr>
          <w:sz w:val="84"/>
          <w:szCs w:val="84"/>
          <w:highlight w:val="none"/>
        </w:rPr>
      </w:pPr>
    </w:p>
    <w:p w14:paraId="4458893C">
      <w:pPr>
        <w:jc w:val="center"/>
        <w:rPr>
          <w:sz w:val="84"/>
          <w:szCs w:val="84"/>
          <w:highlight w:val="none"/>
        </w:rPr>
      </w:pPr>
    </w:p>
    <w:p w14:paraId="650E1BFA">
      <w:pPr>
        <w:spacing w:before="468" w:beforeLines="150"/>
        <w:jc w:val="center"/>
        <w:rPr>
          <w:rFonts w:ascii="黑体" w:hAnsi="黑体" w:eastAsia="黑体"/>
          <w:b/>
          <w:sz w:val="30"/>
          <w:szCs w:val="30"/>
          <w:highlight w:val="none"/>
        </w:rPr>
      </w:pPr>
    </w:p>
    <w:p w14:paraId="6C76BAA7">
      <w:pPr>
        <w:spacing w:before="468" w:beforeLines="150"/>
        <w:jc w:val="both"/>
        <w:rPr>
          <w:rFonts w:hint="eastAsia" w:ascii="黑体" w:hAnsi="黑体" w:eastAsia="黑体"/>
          <w:b/>
          <w:sz w:val="30"/>
          <w:szCs w:val="30"/>
          <w:highlight w:val="none"/>
        </w:rPr>
      </w:pPr>
    </w:p>
    <w:p w14:paraId="2B2CE002">
      <w:pPr>
        <w:spacing w:before="156" w:beforeLines="50"/>
        <w:ind w:left="0" w:leftChars="0" w:right="0" w:rightChars="0" w:firstLine="2108" w:firstLineChars="700"/>
        <w:jc w:val="both"/>
        <w:rPr>
          <w:rFonts w:ascii="黑体" w:hAnsi="黑体" w:eastAsia="黑体"/>
          <w:b/>
          <w:sz w:val="30"/>
          <w:szCs w:val="30"/>
          <w:highlight w:val="none"/>
        </w:rPr>
      </w:pPr>
      <w:r>
        <w:rPr>
          <w:rFonts w:hint="eastAsia" w:ascii="黑体" w:hAnsi="黑体" w:eastAsia="黑体"/>
          <w:b/>
          <w:sz w:val="30"/>
          <w:szCs w:val="30"/>
          <w:highlight w:val="none"/>
          <w:lang w:val="en-US" w:eastAsia="zh-CN"/>
        </w:rPr>
        <w:t>发包人</w:t>
      </w:r>
      <w:r>
        <w:rPr>
          <w:rFonts w:hint="eastAsia" w:ascii="黑体" w:hAnsi="黑体" w:eastAsia="黑体"/>
          <w:b/>
          <w:sz w:val="30"/>
          <w:szCs w:val="30"/>
          <w:highlight w:val="none"/>
        </w:rPr>
        <w:t>：</w:t>
      </w:r>
      <w:r>
        <w:rPr>
          <w:rFonts w:hint="eastAsia" w:ascii="黑体" w:hAnsi="黑体" w:eastAsia="黑体"/>
          <w:b/>
          <w:sz w:val="30"/>
          <w:szCs w:val="30"/>
          <w:highlight w:val="none"/>
          <w:lang w:eastAsia="zh-CN"/>
        </w:rPr>
        <w:t>西安市长安区交通运输局</w:t>
      </w:r>
      <w:r>
        <w:rPr>
          <w:rFonts w:hint="eastAsia" w:ascii="黑体" w:hAnsi="黑体" w:eastAsia="黑体"/>
          <w:b/>
          <w:sz w:val="30"/>
          <w:szCs w:val="30"/>
          <w:highlight w:val="none"/>
          <w:lang w:val="en-US" w:eastAsia="zh-CN"/>
        </w:rPr>
        <w:t xml:space="preserve"> </w:t>
      </w:r>
    </w:p>
    <w:p w14:paraId="23EF8A74">
      <w:pPr>
        <w:ind w:left="0" w:leftChars="0" w:right="0" w:rightChars="0" w:firstLine="2108" w:firstLineChars="700"/>
        <w:jc w:val="both"/>
        <w:rPr>
          <w:rFonts w:hint="default" w:ascii="黑体" w:hAnsi="黑体" w:eastAsia="黑体"/>
          <w:b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/>
          <w:b/>
          <w:sz w:val="30"/>
          <w:szCs w:val="30"/>
          <w:highlight w:val="none"/>
          <w:lang w:val="en-US" w:eastAsia="zh-CN"/>
        </w:rPr>
        <w:t>设计人</w:t>
      </w:r>
      <w:r>
        <w:rPr>
          <w:rFonts w:hint="eastAsia" w:ascii="黑体" w:hAnsi="黑体" w:eastAsia="黑体"/>
          <w:b/>
          <w:sz w:val="30"/>
          <w:szCs w:val="30"/>
          <w:highlight w:val="none"/>
        </w:rPr>
        <w:t>：</w:t>
      </w:r>
      <w:r>
        <w:rPr>
          <w:rFonts w:hint="eastAsia" w:ascii="黑体" w:hAnsi="黑体" w:eastAsia="黑体"/>
          <w:b/>
          <w:sz w:val="30"/>
          <w:szCs w:val="30"/>
          <w:highlight w:val="none"/>
          <w:lang w:val="en-US" w:eastAsia="zh-CN"/>
        </w:rPr>
        <w:t xml:space="preserve"> </w:t>
      </w:r>
    </w:p>
    <w:p w14:paraId="38347A20">
      <w:pPr>
        <w:ind w:right="0" w:rightChars="0" w:firstLine="2108" w:firstLineChars="700"/>
        <w:jc w:val="both"/>
        <w:rPr>
          <w:rFonts w:hint="default" w:ascii="黑体" w:hAnsi="黑体" w:eastAsia="黑体"/>
          <w:b/>
          <w:sz w:val="30"/>
          <w:szCs w:val="30"/>
          <w:highlight w:val="none"/>
          <w:lang w:val="en-US" w:eastAsia="zh-CN"/>
        </w:rPr>
        <w:sectPr>
          <w:footerReference r:id="rId3" w:type="default"/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b/>
          <w:sz w:val="30"/>
          <w:szCs w:val="30"/>
          <w:highlight w:val="none"/>
          <w:lang w:val="en-US" w:eastAsia="zh-CN"/>
        </w:rPr>
        <w:t xml:space="preserve">签订日期： </w:t>
      </w:r>
      <w:bookmarkStart w:id="0" w:name="_GoBack"/>
      <w:bookmarkEnd w:id="0"/>
    </w:p>
    <w:p w14:paraId="68AF3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jc w:val="center"/>
        <w:textAlignment w:val="auto"/>
        <w:rPr>
          <w:rFonts w:hint="default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合同主要条款</w:t>
      </w:r>
    </w:p>
    <w:p w14:paraId="50FEB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发包人：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u w:val="single"/>
          <w:lang w:eastAsia="zh-CN"/>
        </w:rPr>
        <w:t>西安市长安区交通运输局</w:t>
      </w:r>
    </w:p>
    <w:p w14:paraId="7E7C46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设计人：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u w:val="single"/>
          <w:lang w:val="en-US" w:eastAsia="zh-CN"/>
        </w:rPr>
        <w:t xml:space="preserve">                         </w:t>
      </w:r>
    </w:p>
    <w:p w14:paraId="159F5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根据《中华人民共和国政府采购法》及实施条例、《中华人民共和国民法典》规定和发包人就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u w:val="single"/>
          <w:lang w:eastAsia="zh-CN"/>
        </w:rPr>
        <w:t>长安区X105半引路县乡公路改建工程初步设计、施工图设计服务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采购项目（采购项目编号：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>JXZB2026-012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）的磋商文件、响应文件等有关规定，为确保发包人采购项目的顺利实施，发包人，设计人双方在平等自愿原则下签订本合同，并共同遵守如下条款：</w:t>
      </w:r>
    </w:p>
    <w:p w14:paraId="053FD1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第一条 本合同签订依据</w:t>
      </w:r>
    </w:p>
    <w:p w14:paraId="7464D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1.1《中华人民共和国民法典》、《中华人民共和国建筑法》和《建设工程勘察设计管理条例》。</w:t>
      </w:r>
    </w:p>
    <w:p w14:paraId="57592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1.2国家及地方有关建设工程勘察设计管理法规和规章。</w:t>
      </w:r>
    </w:p>
    <w:p w14:paraId="3A647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1.3建设工程批准文件。</w:t>
      </w:r>
    </w:p>
    <w:p w14:paraId="38AA0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第二条 设计依据</w:t>
      </w:r>
    </w:p>
    <w:p w14:paraId="53769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2.1发包人给设计人的委托书或设计任务书；</w:t>
      </w:r>
    </w:p>
    <w:p w14:paraId="24DFE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2.2发包人提交的基础资料：见本合同第五条；</w:t>
      </w:r>
    </w:p>
    <w:p w14:paraId="61860F4F">
      <w:pPr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482"/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2.3设计人采用的主要技术标准是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：</w:t>
      </w:r>
    </w:p>
    <w:p w14:paraId="3AAC1DCD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40" w:lineRule="exact"/>
        <w:ind w:firstLine="482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FC84F74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40" w:lineRule="exact"/>
        <w:ind w:left="0" w:leftChars="0" w:firstLine="482" w:firstLine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3F28BB6A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40" w:lineRule="exact"/>
        <w:ind w:left="0" w:leftChars="0" w:firstLine="482" w:firstLine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53C04611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40" w:lineRule="exact"/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</w:t>
      </w:r>
    </w:p>
    <w:p w14:paraId="2EEBF1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第三条 合同文件的优先次序</w:t>
      </w:r>
    </w:p>
    <w:p w14:paraId="0268C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构成本合同的文件可视为是能互相说明的，如果合同文件存在歧义或不一致，则根据如下优先次序来判断：</w:t>
      </w:r>
    </w:p>
    <w:p w14:paraId="68B0C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3.1合同书</w:t>
      </w:r>
    </w:p>
    <w:p w14:paraId="367B2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3.2成交通知书</w:t>
      </w:r>
    </w:p>
    <w:p w14:paraId="3F74D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3.3委托人要求及委托书</w:t>
      </w:r>
    </w:p>
    <w:p w14:paraId="25179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default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3.4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投标书</w:t>
      </w:r>
    </w:p>
    <w:p w14:paraId="15B20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第四条 本合同项目的主要设计内容：</w:t>
      </w:r>
    </w:p>
    <w:p w14:paraId="60867F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right="-263" w:rightChars="-94" w:firstLine="560" w:firstLineChars="200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23A0281B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</w:rPr>
        <w:t xml:space="preserve">   以上所有内容的包括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>初步设计、施工图设计及预算编制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文件</w:t>
      </w:r>
      <w:r>
        <w:rPr>
          <w:rFonts w:hint="eastAsia" w:ascii="仿宋_GB2312" w:hAnsi="宋体" w:eastAsia="仿宋_GB2312" w:cs="仿宋_GB2312"/>
          <w:color w:val="auto"/>
          <w:kern w:val="0"/>
          <w:sz w:val="28"/>
          <w:szCs w:val="28"/>
          <w:lang w:val="en-US" w:eastAsia="zh-CN" w:bidi="ar"/>
        </w:rPr>
        <w:t>及后续服务等工作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</w:rPr>
        <w:t>。</w:t>
      </w:r>
    </w:p>
    <w:p w14:paraId="6B8FD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kern w:val="0"/>
          <w:sz w:val="32"/>
          <w:szCs w:val="32"/>
          <w:lang w:val="en-US" w:eastAsia="zh-CN"/>
        </w:rPr>
        <w:t>第五条 本合同项目负责人</w:t>
      </w:r>
    </w:p>
    <w:p w14:paraId="6BD0A8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姓名：_________     </w:t>
      </w:r>
    </w:p>
    <w:p w14:paraId="0BA16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第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条 发包人向设计人提交的有关资料、文件及时间：</w:t>
      </w:r>
    </w:p>
    <w:tbl>
      <w:tblPr>
        <w:tblStyle w:val="5"/>
        <w:tblW w:w="89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2817"/>
        <w:gridCol w:w="800"/>
        <w:gridCol w:w="3166"/>
        <w:gridCol w:w="1392"/>
      </w:tblGrid>
      <w:tr w14:paraId="4C6A8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FA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序号</w:t>
            </w:r>
          </w:p>
        </w:tc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1B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资料及文件名称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94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份数</w:t>
            </w:r>
          </w:p>
        </w:tc>
        <w:tc>
          <w:tcPr>
            <w:tcW w:w="3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2B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提交日期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CF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有关事宜</w:t>
            </w:r>
          </w:p>
        </w:tc>
      </w:tr>
      <w:tr w14:paraId="60FD1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41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FE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FE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55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D0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 w14:paraId="53ACE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541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F4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DA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F7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8B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4C67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24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D1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C2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A1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B1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2A6C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B3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CF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74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A0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B77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519E0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第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七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条 设计人向发包人交付的设计文件、份数、地点及时间：</w:t>
      </w:r>
    </w:p>
    <w:tbl>
      <w:tblPr>
        <w:tblStyle w:val="5"/>
        <w:tblW w:w="8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2788"/>
        <w:gridCol w:w="825"/>
        <w:gridCol w:w="3170"/>
        <w:gridCol w:w="1375"/>
      </w:tblGrid>
      <w:tr w14:paraId="354A8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621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序号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EF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资料及文件名称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9F5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份数</w:t>
            </w:r>
          </w:p>
        </w:tc>
        <w:tc>
          <w:tcPr>
            <w:tcW w:w="3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96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提交日期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B3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有关事宜</w:t>
            </w:r>
          </w:p>
        </w:tc>
      </w:tr>
      <w:tr w14:paraId="7D26F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00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E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CF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61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B1B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5536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B34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39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4D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AA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54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D4AF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082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9F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F5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4C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4250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0A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E6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36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F6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53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76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3A166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第八条 合同费用</w:t>
      </w:r>
    </w:p>
    <w:p w14:paraId="5F8B8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经磋商成交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，本合同的设计费为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元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 xml:space="preserve">大写：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（含税），除非发包人变更委托设计项目、规模、条件或因提供的资料错误，或所提供资料作较大修改，以致造成设计人需返工时所消耗的工作量以外，不作调整。</w:t>
      </w:r>
    </w:p>
    <w:p w14:paraId="38FE3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第九条 合同费用支付进度</w:t>
      </w:r>
    </w:p>
    <w:p w14:paraId="6B4FA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44B41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第十条 双方责任</w:t>
      </w:r>
    </w:p>
    <w:p w14:paraId="22C52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.1发包人责任</w:t>
      </w:r>
    </w:p>
    <w:p w14:paraId="05E17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.1.1发包人按本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</w:rPr>
        <w:t>合同第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</w:rPr>
        <w:t>条规定的内容，在规定的时间内向设计人提交基础资料及文件，并对其完整性、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正确性及时限负责。发包人不得要求设计人违反国家有关标准进行设计。</w:t>
      </w:r>
    </w:p>
    <w:p w14:paraId="22F76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发包人提交上述资料及文件超过规定期限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 xml:space="preserve"> 15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天以内，设计人按本合同第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条规定的交付设计文件时间顺延；发包人交付上述资料及文件超过规定期限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 xml:space="preserve"> 15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天以上时，设计人有权重新确定提交设计文件的时间。</w:t>
      </w:r>
    </w:p>
    <w:p w14:paraId="13368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1.2发包人变更委托设计项目、规模、条件或因提供的资料错误，或所提供资料做较大修改，以致造成设计人设计返工时，双方除另行协商签订补充协议（或另订合同）、重新明确有关条款外，发包人应按设计人所耗工作量向设计人支付返工费。</w:t>
      </w:r>
    </w:p>
    <w:p w14:paraId="253D2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.1.3在合同履行期间，发包人要求终止或解除合同，设计人未开始设计工作的，不退还发包人已付的预付款；已开始设计工作的，设计费按已完成的工作量据实结算。</w:t>
      </w:r>
    </w:p>
    <w:p w14:paraId="74329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.1.4发包人必须按合同约定支付设计费。设计人设计开工的标志为方案设计经发包人确定。</w:t>
      </w:r>
    </w:p>
    <w:p w14:paraId="6F7C2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.1.5发包人应按本合同规定的金额和日期向设计人支付设计费。</w:t>
      </w:r>
    </w:p>
    <w:p w14:paraId="60D6B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.1.6发包人要求设计人比合同规定时间提前交付设计文件时，须征得设计人同意，不得严重背离合理设计周期，且发包人与设计人商定后酌情支付赶工费。</w:t>
      </w:r>
    </w:p>
    <w:p w14:paraId="21D73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.1.7发包人应为设计人派驻现场的工作人员提供工作、生活及交通等方面的便利条件及必要的劳动保护装备，因此产生的费用由设计人承担。</w:t>
      </w:r>
    </w:p>
    <w:p w14:paraId="1A71C2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.1.8设计文件中选用的国家标准图、部标准图及地方标准图由发包人负责解决。</w:t>
      </w:r>
    </w:p>
    <w:p w14:paraId="22FE3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.1.9承担本项目专家来设计人办公室工作的接待费（包括传真、电话、复印、办公等费用）。</w:t>
      </w:r>
    </w:p>
    <w:p w14:paraId="1C42D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.2设计人责任</w:t>
      </w:r>
    </w:p>
    <w:p w14:paraId="0F4FF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.2.1设计人应按国家规定和合同约定的技术规范、标准进行设计，按本合同第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条规定的内容、时间及份数向发包人交付设计文件（出现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.1.1、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.1.2、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.1.4规定有关交付设计文件顺延的情况除外）。并对提交的设计文件的质量负责。</w:t>
      </w:r>
    </w:p>
    <w:p w14:paraId="7D02E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.2.2设计合理使用年限为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>按国家相关规范执行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</w:t>
      </w:r>
    </w:p>
    <w:p w14:paraId="7F071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.2.3设计人对设计文件出现的遗漏或错误负责修改或补充。由于设计人设计遗漏或错误造成工程质量事故损失，设计人除负责采取补救措施外，应免收受损失部分的设计费，并根据损失程度向发包人支付赔偿金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赔偿金数额由双方商定为实际损失的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en-US" w:eastAsia="zh-CN"/>
        </w:rPr>
        <w:t xml:space="preserve"> 100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none"/>
          <w:lang w:val="en-US" w:eastAsia="zh-CN"/>
        </w:rPr>
        <w:t>%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。</w:t>
      </w:r>
    </w:p>
    <w:p w14:paraId="1F239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.2.4由于设计人原因，延误了设计文件交付时间，每延误一天，应按本合同设计费千分之二向发包人支付违约金。</w:t>
      </w:r>
    </w:p>
    <w:p w14:paraId="0D4AD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.2.5合同生效后，设计人要求终止或解除合同，设计人承担合同价款10%的违约金。</w:t>
      </w:r>
    </w:p>
    <w:p w14:paraId="76360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2.6设计人交付设计文件后，按规定参加有关上级及相关专业机构的设计审查，并根据审查结论负责不超出原定范围的内容做必要调整、补充。设计人按合同规定时限交付设计文件后一年内项目开始施工，负责向发包人及施工单位进行设计交底、处理有关设计问题和参加竣工验收。在设计人交付最终设计文件一年内项目尚未开始施工，设计人仍负责上述工作，可按所需工作量向发包人适当收取咨询服务费，收费额由双方商定。</w:t>
      </w:r>
    </w:p>
    <w:p w14:paraId="4F505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第十一条 保密</w:t>
      </w:r>
    </w:p>
    <w:p w14:paraId="4C3F9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双方均应保护对方的知识产权，未经对方同意，任何一方均不得对对方的资料及文件擅自修改、复制或向第三人转让或用于本合同项目外的项目。如发生以上情况，泄密方承担一切由此引起的后果并承担赔偿责任。</w:t>
      </w:r>
    </w:p>
    <w:p w14:paraId="12222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第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十二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条 合同生效及其他</w:t>
      </w:r>
    </w:p>
    <w:p w14:paraId="58041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.1设计人为本合同项目的服务至本工程交付使用后为止。</w:t>
      </w:r>
    </w:p>
    <w:p w14:paraId="4EF52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.2本工程设计资料及文件中，建筑材料、建筑构配件和设备应当注明其规格、型号、性能等技术指标，设计人不得指定生产厂、供应商。发包人需要设计人的设计人员配合加工定货时，所需要费用由发包人承担。</w:t>
      </w:r>
    </w:p>
    <w:p w14:paraId="6FF56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.3发包人委托设计人配合引进项目的设计任务，从询价、对外谈判、国内外技术考察直至建成投产的各个阶段，应吸收承担有关设计任务的设计人员参加。出国费用，除制装费外，其他费用由发包人支付。</w:t>
      </w:r>
    </w:p>
    <w:p w14:paraId="07ED5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.4发包人委托设计人承担本合同内容以外的工作服务，另行签订协议并支付费用。</w:t>
      </w:r>
    </w:p>
    <w:p w14:paraId="27A0D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.5由于不可抗力因素致使合同无法履行时，双方应及时协商解决。</w:t>
      </w:r>
    </w:p>
    <w:p w14:paraId="4D978C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.6本合同发生争议，发包人与设计人应及时协商解决。也可由当地建设行政主管部门调解，调解不成时，双方当事人同意向发包人所在地人民法院提起诉讼。</w:t>
      </w:r>
    </w:p>
    <w:p w14:paraId="25F41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.7本合同双方签字盖章即生效，一式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份，发包人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份，设计人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份。</w:t>
      </w:r>
    </w:p>
    <w:p w14:paraId="1DEA2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.8双方履行完合同规定的义务后，本合同即行终止。</w:t>
      </w:r>
    </w:p>
    <w:p w14:paraId="51190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.9本合同未尽事宜，双方可签订补充协议，有关协议及双方认可的来往电报、传真、会议纪要等，均为本合同组成部分，与本合同具有同等法律效力。</w:t>
      </w:r>
    </w:p>
    <w:p w14:paraId="728B5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.10其他约定事项：</w:t>
      </w:r>
    </w:p>
    <w:p w14:paraId="05199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14C5AC40">
      <w:pP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</w:pPr>
    </w:p>
    <w:p w14:paraId="47C76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/>
        </w:rPr>
        <w:t>以下无正文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eastAsia="zh-CN"/>
        </w:rPr>
        <w:t>）</w:t>
      </w:r>
    </w:p>
    <w:p w14:paraId="6DC33314">
      <w:pPr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br w:type="page"/>
      </w:r>
    </w:p>
    <w:p w14:paraId="2B884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jc w:val="left"/>
        <w:textAlignment w:val="auto"/>
        <w:rPr>
          <w:rFonts w:hint="eastAsia" w:ascii="黑体" w:hAnsi="黑体" w:eastAsia="黑体" w:cs="黑体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  <w:t>签署页</w:t>
      </w:r>
      <w:r>
        <w:rPr>
          <w:rFonts w:hint="eastAsia" w:ascii="黑体" w:hAnsi="黑体" w:eastAsia="黑体" w:cs="黑体"/>
          <w:kern w:val="0"/>
          <w:sz w:val="28"/>
          <w:szCs w:val="28"/>
          <w:lang w:eastAsia="zh-CN"/>
        </w:rPr>
        <w:t>）</w:t>
      </w:r>
    </w:p>
    <w:tbl>
      <w:tblPr>
        <w:tblStyle w:val="5"/>
        <w:tblW w:w="991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14"/>
        <w:gridCol w:w="5003"/>
      </w:tblGrid>
      <w:tr w14:paraId="56F133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4" w:type="dxa"/>
            <w:noWrap w:val="0"/>
            <w:vAlign w:val="center"/>
          </w:tcPr>
          <w:p w14:paraId="47D22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  <w:t>发包人：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5003" w:type="dxa"/>
            <w:noWrap w:val="0"/>
            <w:vAlign w:val="center"/>
          </w:tcPr>
          <w:p w14:paraId="452F4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  <w:t>设计人：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210FE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4" w:type="dxa"/>
            <w:noWrap w:val="0"/>
            <w:vAlign w:val="center"/>
          </w:tcPr>
          <w:p w14:paraId="7E1F6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  <w:t>法定代表人：（签字）</w:t>
            </w:r>
          </w:p>
        </w:tc>
        <w:tc>
          <w:tcPr>
            <w:tcW w:w="5003" w:type="dxa"/>
            <w:noWrap w:val="0"/>
            <w:vAlign w:val="center"/>
          </w:tcPr>
          <w:p w14:paraId="6B9AE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  <w:t>法定代表人：（签字）</w:t>
            </w:r>
          </w:p>
        </w:tc>
      </w:tr>
      <w:tr w14:paraId="75114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914" w:type="dxa"/>
            <w:noWrap w:val="0"/>
            <w:vAlign w:val="center"/>
          </w:tcPr>
          <w:p w14:paraId="32ED4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或</w:t>
            </w:r>
          </w:p>
        </w:tc>
        <w:tc>
          <w:tcPr>
            <w:tcW w:w="5003" w:type="dxa"/>
            <w:noWrap w:val="0"/>
            <w:vAlign w:val="center"/>
          </w:tcPr>
          <w:p w14:paraId="408A9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或</w:t>
            </w:r>
          </w:p>
        </w:tc>
      </w:tr>
      <w:tr w14:paraId="223DAC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4" w:type="dxa"/>
            <w:noWrap w:val="0"/>
            <w:vAlign w:val="center"/>
          </w:tcPr>
          <w:p w14:paraId="4E1E1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  <w:t>委托代理人：（签字）</w:t>
            </w:r>
          </w:p>
        </w:tc>
        <w:tc>
          <w:tcPr>
            <w:tcW w:w="5003" w:type="dxa"/>
            <w:noWrap w:val="0"/>
            <w:vAlign w:val="center"/>
          </w:tcPr>
          <w:p w14:paraId="129A1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  <w:t>委托代理人：（签字）</w:t>
            </w:r>
          </w:p>
        </w:tc>
      </w:tr>
      <w:tr w14:paraId="30ABD2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4" w:type="dxa"/>
            <w:noWrap w:val="0"/>
            <w:vAlign w:val="center"/>
          </w:tcPr>
          <w:p w14:paraId="61D63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  <w:t xml:space="preserve">住　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  <w:t>所：</w:t>
            </w:r>
          </w:p>
        </w:tc>
        <w:tc>
          <w:tcPr>
            <w:tcW w:w="5003" w:type="dxa"/>
            <w:noWrap w:val="0"/>
            <w:vAlign w:val="center"/>
          </w:tcPr>
          <w:p w14:paraId="2DE61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  <w:t xml:space="preserve">住　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  <w:t xml:space="preserve"> 所：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2E087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4" w:type="dxa"/>
            <w:noWrap w:val="0"/>
            <w:vAlign w:val="center"/>
          </w:tcPr>
          <w:p w14:paraId="36AF7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  <w:t>电　　  话：</w:t>
            </w:r>
          </w:p>
        </w:tc>
        <w:tc>
          <w:tcPr>
            <w:tcW w:w="5003" w:type="dxa"/>
            <w:noWrap w:val="0"/>
            <w:vAlign w:val="center"/>
          </w:tcPr>
          <w:p w14:paraId="1E371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  <w:t>电　　  话：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25CFFA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4" w:type="dxa"/>
            <w:noWrap w:val="0"/>
            <w:vAlign w:val="center"/>
          </w:tcPr>
          <w:p w14:paraId="41247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传      真：</w:t>
            </w:r>
          </w:p>
        </w:tc>
        <w:tc>
          <w:tcPr>
            <w:tcW w:w="5003" w:type="dxa"/>
            <w:noWrap w:val="0"/>
            <w:vAlign w:val="center"/>
          </w:tcPr>
          <w:p w14:paraId="131F1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传      真： </w:t>
            </w:r>
          </w:p>
        </w:tc>
      </w:tr>
      <w:tr w14:paraId="6576D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4" w:type="dxa"/>
            <w:noWrap w:val="0"/>
            <w:vAlign w:val="center"/>
          </w:tcPr>
          <w:p w14:paraId="25B8B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  <w:t>开 户 银 行：</w:t>
            </w:r>
          </w:p>
        </w:tc>
        <w:tc>
          <w:tcPr>
            <w:tcW w:w="5003" w:type="dxa"/>
            <w:noWrap w:val="0"/>
            <w:vAlign w:val="center"/>
          </w:tcPr>
          <w:p w14:paraId="79910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  <w:t>开 户 银 行：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7B817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4" w:type="dxa"/>
            <w:noWrap w:val="0"/>
            <w:vAlign w:val="center"/>
          </w:tcPr>
          <w:p w14:paraId="4D74F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  <w:t>银 行 帐 号：</w:t>
            </w:r>
          </w:p>
        </w:tc>
        <w:tc>
          <w:tcPr>
            <w:tcW w:w="5003" w:type="dxa"/>
            <w:noWrap w:val="0"/>
            <w:vAlign w:val="center"/>
          </w:tcPr>
          <w:p w14:paraId="70C3E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zh-CN"/>
              </w:rPr>
              <w:t>银 行 帐 号：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099BC5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4" w:type="dxa"/>
            <w:noWrap w:val="0"/>
            <w:vAlign w:val="center"/>
          </w:tcPr>
          <w:p w14:paraId="2E5B1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lang w:val="zh-CN"/>
              </w:rPr>
              <w:t>日       期：</w:t>
            </w:r>
          </w:p>
        </w:tc>
        <w:tc>
          <w:tcPr>
            <w:tcW w:w="5003" w:type="dxa"/>
            <w:noWrap w:val="0"/>
            <w:vAlign w:val="center"/>
          </w:tcPr>
          <w:p w14:paraId="3E258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after="100" w:line="576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lang w:val="zh-CN"/>
              </w:rPr>
              <w:t>日       期：</w:t>
            </w:r>
          </w:p>
        </w:tc>
      </w:tr>
    </w:tbl>
    <w:p w14:paraId="19AF1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footerReference r:id="rId4" w:type="default"/>
      <w:pgSz w:w="11906" w:h="16838"/>
      <w:pgMar w:top="1417" w:right="1417" w:bottom="1417" w:left="141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88591">
    <w:pPr>
      <w:pStyle w:val="3"/>
      <w:tabs>
        <w:tab w:val="center" w:pos="4536"/>
        <w:tab w:val="clear" w:pos="4153"/>
      </w:tabs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05D826">
    <w:pPr>
      <w:pStyle w:val="3"/>
      <w:tabs>
        <w:tab w:val="center" w:pos="4536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2E99E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2E99E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C84D24"/>
    <w:multiLevelType w:val="singleLevel"/>
    <w:tmpl w:val="E3C84D24"/>
    <w:lvl w:ilvl="0" w:tentative="0">
      <w:start w:val="1"/>
      <w:numFmt w:val="decimal"/>
      <w:suff w:val="space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kMTc0NmI1ZWMyZmNhNmJlYWEyZWZkMWU5YTU0MmYifQ=="/>
  </w:docVars>
  <w:rsids>
    <w:rsidRoot w:val="000E6265"/>
    <w:rsid w:val="000E6265"/>
    <w:rsid w:val="00412923"/>
    <w:rsid w:val="00762842"/>
    <w:rsid w:val="00A53C4A"/>
    <w:rsid w:val="00EB615D"/>
    <w:rsid w:val="09AE1167"/>
    <w:rsid w:val="12676430"/>
    <w:rsid w:val="12C51F67"/>
    <w:rsid w:val="15A8289C"/>
    <w:rsid w:val="170178C2"/>
    <w:rsid w:val="18E35B95"/>
    <w:rsid w:val="1FD813D0"/>
    <w:rsid w:val="226540B8"/>
    <w:rsid w:val="250E4810"/>
    <w:rsid w:val="263D402F"/>
    <w:rsid w:val="28540F69"/>
    <w:rsid w:val="332C537F"/>
    <w:rsid w:val="3AD153F6"/>
    <w:rsid w:val="3CF14816"/>
    <w:rsid w:val="401D06C3"/>
    <w:rsid w:val="402868AB"/>
    <w:rsid w:val="52D25D57"/>
    <w:rsid w:val="5AC911AE"/>
    <w:rsid w:val="5F7169F4"/>
    <w:rsid w:val="60906326"/>
    <w:rsid w:val="61F65F87"/>
    <w:rsid w:val="6712775C"/>
    <w:rsid w:val="68591A9A"/>
    <w:rsid w:val="78C56695"/>
    <w:rsid w:val="7AEA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8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9"/>
    <w:autoRedefine/>
    <w:semiHidden/>
    <w:unhideWhenUsed/>
    <w:qFormat/>
    <w:uiPriority w:val="99"/>
    <w:pPr>
      <w:spacing w:before="100" w:beforeAutospacing="1" w:after="120"/>
    </w:pPr>
    <w:rPr>
      <w:kern w:val="0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kern w:val="0"/>
      <w:sz w:val="28"/>
      <w:szCs w:val="2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2483</Words>
  <Characters>2663</Characters>
  <Lines>27</Lines>
  <Paragraphs>7</Paragraphs>
  <TotalTime>0</TotalTime>
  <ScaleCrop>false</ScaleCrop>
  <LinksUpToDate>false</LinksUpToDate>
  <CharactersWithSpaces>2785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2024-03-25T09:08:00Z</dcterms:created>
  <dc:creator>zhangli</dc:creator>
  <cp:lastModifiedBy>WPS_1709015658</cp:lastModifiedBy>
  <dcterms:modified xsi:type="dcterms:W3CDTF">2026-03-17T04:26:30Z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3A3C98C7F1094D5387095930C2EC915C_13</vt:lpwstr>
  </property>
  <property fmtid="{D5CDD505-2E9C-101B-9397-08002B2CF9AE}" pid="4" name="KSOTemplateDocerSaveRecord">
    <vt:lpwstr>eyJoZGlkIjoiMzgxYjYxMjZhZTdkYjEzZTlkNjcwYTY0NDZmNjUxZjIiLCJ1c2VySWQiOiIxNTgyNzQ2MDYzIn0=</vt:lpwstr>
  </property>
</Properties>
</file>