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D1CB4">
      <w:pPr>
        <w:jc w:val="center"/>
        <w:outlineLvl w:val="9"/>
        <w:rPr>
          <w:rFonts w:hint="eastAsia" w:hAnsi="宋体" w:cs="宋体"/>
          <w:b/>
          <w:sz w:val="40"/>
          <w:szCs w:val="40"/>
          <w:highlight w:val="none"/>
          <w:shd w:val="clear" w:color="auto" w:fill="auto"/>
          <w:lang w:eastAsia="zh-CN"/>
        </w:rPr>
      </w:pPr>
    </w:p>
    <w:p w14:paraId="7183FEE9">
      <w:pPr>
        <w:widowControl/>
        <w:snapToGrid w:val="0"/>
        <w:spacing w:line="520" w:lineRule="exact"/>
        <w:jc w:val="center"/>
        <w:outlineLvl w:val="0"/>
        <w:rPr>
          <w:rFonts w:hint="eastAsia" w:ascii="宋体" w:hAnsi="宋体" w:cs="宋体"/>
          <w:b/>
          <w:bCs/>
          <w:color w:val="000000"/>
          <w:kern w:val="0"/>
          <w:sz w:val="22"/>
          <w:szCs w:val="18"/>
          <w:highlight w:val="none"/>
        </w:rPr>
      </w:pPr>
      <w:bookmarkStart w:id="0" w:name="_Toc13049"/>
      <w:bookmarkStart w:id="1" w:name="_Toc17041"/>
      <w:bookmarkStart w:id="2" w:name="_Toc24984"/>
      <w:r>
        <w:rPr>
          <w:rFonts w:hint="eastAsia" w:ascii="宋体" w:hAnsi="宋体" w:cs="宋体"/>
          <w:b/>
          <w:bCs/>
          <w:color w:val="000000"/>
          <w:kern w:val="0"/>
          <w:sz w:val="22"/>
          <w:szCs w:val="18"/>
          <w:highlight w:val="none"/>
        </w:rPr>
        <w:t>（</w:t>
      </w:r>
      <w:r>
        <w:rPr>
          <w:rFonts w:hint="eastAsia" w:ascii="宋体" w:hAnsi="宋体" w:cs="宋体"/>
          <w:color w:val="000000"/>
          <w:kern w:val="0"/>
          <w:sz w:val="22"/>
          <w:szCs w:val="18"/>
          <w:highlight w:val="none"/>
        </w:rPr>
        <w:t>本格式条款供双方签订合同参考，可根据项目的实际情况增减条款和内容</w:t>
      </w:r>
      <w:r>
        <w:rPr>
          <w:rFonts w:hint="eastAsia" w:ascii="宋体" w:hAnsi="宋体" w:cs="宋体"/>
          <w:b/>
          <w:bCs/>
          <w:color w:val="000000"/>
          <w:kern w:val="0"/>
          <w:sz w:val="22"/>
          <w:szCs w:val="18"/>
          <w:highlight w:val="none"/>
        </w:rPr>
        <w:t>）</w:t>
      </w:r>
      <w:bookmarkEnd w:id="0"/>
      <w:bookmarkEnd w:id="1"/>
      <w:bookmarkEnd w:id="2"/>
    </w:p>
    <w:p w14:paraId="684B062F">
      <w:pPr>
        <w:jc w:val="center"/>
        <w:outlineLvl w:val="9"/>
        <w:rPr>
          <w:rFonts w:hint="eastAsia" w:hAnsi="宋体" w:cs="宋体"/>
          <w:b/>
          <w:sz w:val="48"/>
          <w:szCs w:val="48"/>
          <w:highlight w:val="none"/>
          <w:u w:val="single"/>
          <w:shd w:val="clear" w:color="auto" w:fill="auto"/>
          <w:lang w:val="en-US" w:eastAsia="zh-CN"/>
        </w:rPr>
      </w:pPr>
    </w:p>
    <w:p w14:paraId="0F97B30B">
      <w:pPr>
        <w:jc w:val="center"/>
        <w:outlineLvl w:val="9"/>
        <w:rPr>
          <w:rFonts w:hint="eastAsia" w:hAnsi="宋体" w:cs="宋体"/>
          <w:b/>
          <w:sz w:val="48"/>
          <w:szCs w:val="48"/>
          <w:highlight w:val="none"/>
          <w:u w:val="single"/>
          <w:shd w:val="clear" w:color="auto" w:fill="auto"/>
          <w:lang w:val="en-US" w:eastAsia="zh-CN"/>
        </w:rPr>
      </w:pPr>
    </w:p>
    <w:p w14:paraId="75FBEA1C">
      <w:pPr>
        <w:jc w:val="center"/>
        <w:outlineLvl w:val="9"/>
        <w:rPr>
          <w:rFonts w:hint="default" w:hAnsi="宋体" w:cs="宋体"/>
          <w:b/>
          <w:sz w:val="56"/>
          <w:szCs w:val="56"/>
          <w:highlight w:val="none"/>
          <w:u w:val="none"/>
          <w:shd w:val="clear" w:color="auto" w:fill="auto"/>
          <w:lang w:val="en-US" w:eastAsia="zh-CN"/>
        </w:rPr>
      </w:pPr>
      <w:r>
        <w:rPr>
          <w:rFonts w:hint="eastAsia" w:hAnsi="宋体" w:cs="宋体"/>
          <w:b/>
          <w:sz w:val="56"/>
          <w:szCs w:val="56"/>
          <w:highlight w:val="none"/>
          <w:u w:val="none"/>
          <w:shd w:val="clear" w:color="auto" w:fill="auto"/>
          <w:lang w:val="en-US" w:eastAsia="zh-CN"/>
        </w:rPr>
        <w:t>长安区精神障碍社区康复服务</w:t>
      </w:r>
    </w:p>
    <w:p w14:paraId="4A95D809">
      <w:pPr>
        <w:jc w:val="center"/>
        <w:outlineLvl w:val="9"/>
        <w:rPr>
          <w:rFonts w:hint="eastAsia" w:hAnsi="宋体" w:cs="宋体"/>
          <w:b/>
          <w:sz w:val="56"/>
          <w:szCs w:val="56"/>
          <w:highlight w:val="none"/>
          <w:shd w:val="clear" w:color="auto" w:fill="auto"/>
          <w:lang w:eastAsia="zh-CN"/>
        </w:rPr>
      </w:pPr>
    </w:p>
    <w:p w14:paraId="7D22AB94">
      <w:pPr>
        <w:jc w:val="center"/>
        <w:outlineLvl w:val="9"/>
        <w:rPr>
          <w:rFonts w:hint="eastAsia" w:hAnsi="宋体" w:cs="宋体"/>
          <w:b/>
          <w:sz w:val="56"/>
          <w:szCs w:val="56"/>
          <w:highlight w:val="none"/>
          <w:shd w:val="clear" w:color="auto" w:fill="auto"/>
          <w:lang w:eastAsia="zh-CN"/>
        </w:rPr>
      </w:pPr>
    </w:p>
    <w:p w14:paraId="3B6373C8">
      <w:pPr>
        <w:jc w:val="center"/>
        <w:outlineLvl w:val="9"/>
        <w:rPr>
          <w:rFonts w:hint="eastAsia" w:ascii="宋体" w:hAnsi="宋体" w:eastAsia="宋体" w:cs="宋体"/>
          <w:b/>
          <w:sz w:val="72"/>
          <w:szCs w:val="72"/>
          <w:highlight w:val="none"/>
          <w:shd w:val="clear" w:color="auto" w:fill="auto"/>
        </w:rPr>
      </w:pPr>
      <w:r>
        <w:rPr>
          <w:rFonts w:hint="eastAsia" w:ascii="宋体" w:hAnsi="宋体" w:eastAsia="宋体" w:cs="宋体"/>
          <w:b/>
          <w:sz w:val="72"/>
          <w:szCs w:val="72"/>
          <w:highlight w:val="none"/>
          <w:shd w:val="clear" w:color="auto" w:fill="auto"/>
        </w:rPr>
        <w:t>服 务 合 同</w:t>
      </w:r>
    </w:p>
    <w:p w14:paraId="68480B06">
      <w:pPr>
        <w:jc w:val="center"/>
        <w:rPr>
          <w:rFonts w:hint="eastAsia" w:ascii="宋体" w:hAnsi="宋体" w:eastAsia="宋体" w:cs="宋体"/>
          <w:sz w:val="30"/>
          <w:szCs w:val="30"/>
          <w:highlight w:val="none"/>
          <w:shd w:val="clear" w:color="auto" w:fill="auto"/>
        </w:rPr>
      </w:pPr>
    </w:p>
    <w:p w14:paraId="280FBCAC">
      <w:pPr>
        <w:jc w:val="center"/>
        <w:rPr>
          <w:rFonts w:hint="eastAsia" w:ascii="宋体" w:hAnsi="宋体" w:eastAsia="宋体" w:cs="宋体"/>
          <w:sz w:val="30"/>
          <w:szCs w:val="30"/>
          <w:highlight w:val="none"/>
          <w:shd w:val="clear" w:color="auto" w:fill="auto"/>
        </w:rPr>
      </w:pPr>
    </w:p>
    <w:p w14:paraId="069B15FB">
      <w:pPr>
        <w:pStyle w:val="2"/>
        <w:rPr>
          <w:rFonts w:hint="eastAsia" w:ascii="宋体" w:hAnsi="宋体" w:eastAsia="宋体" w:cs="宋体"/>
          <w:sz w:val="30"/>
          <w:szCs w:val="30"/>
          <w:highlight w:val="none"/>
          <w:shd w:val="clear" w:color="auto" w:fill="auto"/>
        </w:rPr>
      </w:pPr>
    </w:p>
    <w:p w14:paraId="778014E6">
      <w:pPr>
        <w:pStyle w:val="2"/>
        <w:rPr>
          <w:rFonts w:hint="eastAsia" w:ascii="宋体" w:hAnsi="宋体" w:eastAsia="宋体" w:cs="宋体"/>
          <w:sz w:val="30"/>
          <w:szCs w:val="30"/>
          <w:highlight w:val="none"/>
          <w:shd w:val="clear" w:color="auto" w:fill="auto"/>
        </w:rPr>
      </w:pPr>
    </w:p>
    <w:p w14:paraId="3B868A53">
      <w:pPr>
        <w:pStyle w:val="2"/>
        <w:rPr>
          <w:rFonts w:hint="eastAsia" w:ascii="宋体" w:hAnsi="宋体" w:eastAsia="宋体" w:cs="宋体"/>
          <w:sz w:val="30"/>
          <w:szCs w:val="30"/>
          <w:highlight w:val="none"/>
          <w:shd w:val="clear" w:color="auto" w:fill="auto"/>
        </w:rPr>
      </w:pPr>
    </w:p>
    <w:p w14:paraId="25C856C3">
      <w:pPr>
        <w:jc w:val="center"/>
        <w:rPr>
          <w:rFonts w:hint="eastAsia" w:ascii="宋体" w:hAnsi="宋体" w:eastAsia="宋体" w:cs="宋体"/>
          <w:sz w:val="30"/>
          <w:szCs w:val="30"/>
          <w:highlight w:val="none"/>
          <w:shd w:val="clear" w:color="auto" w:fill="auto"/>
        </w:rPr>
      </w:pPr>
    </w:p>
    <w:p w14:paraId="57A7FADA">
      <w:pPr>
        <w:jc w:val="center"/>
        <w:rPr>
          <w:rFonts w:hint="eastAsia" w:ascii="宋体" w:hAnsi="宋体" w:eastAsia="宋体" w:cs="宋体"/>
          <w:sz w:val="30"/>
          <w:szCs w:val="30"/>
          <w:highlight w:val="none"/>
          <w:shd w:val="clear" w:color="auto" w:fill="auto"/>
        </w:rPr>
      </w:pPr>
    </w:p>
    <w:p w14:paraId="378EDD56">
      <w:pPr>
        <w:jc w:val="both"/>
        <w:rPr>
          <w:rFonts w:hint="eastAsia" w:ascii="宋体" w:hAnsi="宋体" w:eastAsia="宋体" w:cs="宋体"/>
          <w:sz w:val="30"/>
          <w:szCs w:val="30"/>
          <w:highlight w:val="none"/>
          <w:shd w:val="clear" w:color="auto" w:fill="auto"/>
        </w:rPr>
      </w:pPr>
    </w:p>
    <w:p w14:paraId="17E8E3E9">
      <w:pPr>
        <w:pStyle w:val="2"/>
        <w:rPr>
          <w:rFonts w:hint="eastAsia" w:ascii="宋体" w:hAnsi="宋体" w:eastAsia="宋体" w:cs="宋体"/>
          <w:sz w:val="30"/>
          <w:szCs w:val="30"/>
          <w:highlight w:val="none"/>
          <w:shd w:val="clear" w:color="auto" w:fill="auto"/>
        </w:rPr>
      </w:pPr>
    </w:p>
    <w:p w14:paraId="0CA6C8B2">
      <w:pPr>
        <w:pStyle w:val="2"/>
        <w:rPr>
          <w:rFonts w:hint="eastAsia" w:ascii="宋体" w:hAnsi="宋体" w:eastAsia="宋体" w:cs="宋体"/>
          <w:sz w:val="30"/>
          <w:szCs w:val="30"/>
          <w:highlight w:val="none"/>
          <w:shd w:val="clear" w:color="auto" w:fill="auto"/>
        </w:rPr>
      </w:pPr>
    </w:p>
    <w:p w14:paraId="232557D1">
      <w:pPr>
        <w:ind w:firstLine="1600" w:firstLineChars="500"/>
        <w:outlineLvl w:val="9"/>
        <w:rPr>
          <w:rFonts w:hint="eastAsia" w:hAnsi="宋体" w:cs="宋体"/>
          <w:sz w:val="32"/>
          <w:szCs w:val="32"/>
          <w:highlight w:val="none"/>
          <w:u w:val="single"/>
          <w:shd w:val="clear" w:color="auto" w:fill="auto"/>
          <w:lang w:val="en-US" w:eastAsia="zh-CN"/>
        </w:rPr>
      </w:pPr>
      <w:r>
        <w:rPr>
          <w:rFonts w:hint="eastAsia" w:hAnsi="宋体" w:cs="宋体"/>
          <w:sz w:val="32"/>
          <w:szCs w:val="32"/>
          <w:highlight w:val="none"/>
          <w:shd w:val="clear" w:color="auto" w:fill="auto"/>
          <w:lang w:val="en-US" w:eastAsia="zh-CN"/>
        </w:rPr>
        <w:t>采购人：</w:t>
      </w:r>
      <w:r>
        <w:rPr>
          <w:rFonts w:hint="eastAsia" w:hAnsi="宋体" w:cs="宋体"/>
          <w:sz w:val="32"/>
          <w:szCs w:val="32"/>
          <w:highlight w:val="none"/>
          <w:u w:val="single"/>
          <w:shd w:val="clear" w:color="auto" w:fill="auto"/>
          <w:lang w:val="en-US" w:eastAsia="zh-CN"/>
        </w:rPr>
        <w:t xml:space="preserve">                  </w:t>
      </w:r>
    </w:p>
    <w:p w14:paraId="3B0D2C7A">
      <w:pPr>
        <w:ind w:firstLine="1600" w:firstLineChars="500"/>
        <w:outlineLvl w:val="9"/>
        <w:rPr>
          <w:rFonts w:hint="eastAsia" w:hAnsi="宋体" w:cs="宋体"/>
          <w:sz w:val="32"/>
          <w:szCs w:val="32"/>
          <w:highlight w:val="none"/>
          <w:u w:val="single"/>
          <w:shd w:val="clear" w:color="auto" w:fill="auto"/>
          <w:lang w:val="en-US" w:eastAsia="zh-CN"/>
        </w:rPr>
      </w:pPr>
      <w:r>
        <w:rPr>
          <w:rFonts w:hint="eastAsia" w:hAnsi="宋体" w:cs="宋体"/>
          <w:sz w:val="32"/>
          <w:szCs w:val="32"/>
          <w:highlight w:val="none"/>
          <w:shd w:val="clear" w:color="auto" w:fill="auto"/>
          <w:lang w:val="en-US" w:eastAsia="zh-CN"/>
        </w:rPr>
        <w:t>供应商：</w:t>
      </w:r>
      <w:r>
        <w:rPr>
          <w:rFonts w:hint="eastAsia" w:hAnsi="宋体" w:cs="宋体"/>
          <w:sz w:val="32"/>
          <w:szCs w:val="32"/>
          <w:highlight w:val="none"/>
          <w:u w:val="single"/>
          <w:shd w:val="clear" w:color="auto" w:fill="auto"/>
          <w:lang w:val="en-US" w:eastAsia="zh-CN"/>
        </w:rPr>
        <w:t xml:space="preserve">                  </w:t>
      </w:r>
    </w:p>
    <w:p w14:paraId="6647A495">
      <w:pPr>
        <w:ind w:firstLine="1600" w:firstLineChars="500"/>
        <w:jc w:val="both"/>
        <w:rPr>
          <w:rFonts w:hint="eastAsia" w:hAnsi="宋体" w:cs="宋体"/>
          <w:b/>
          <w:bCs/>
          <w:sz w:val="36"/>
          <w:szCs w:val="36"/>
          <w:highlight w:val="none"/>
          <w:lang w:val="en-US" w:eastAsia="zh-CN"/>
        </w:rPr>
      </w:pPr>
      <w:bookmarkStart w:id="3" w:name="_GoBack"/>
      <w:bookmarkEnd w:id="3"/>
      <w:r>
        <w:rPr>
          <w:rFonts w:hint="eastAsia" w:hAnsi="宋体" w:cs="宋体"/>
          <w:sz w:val="32"/>
          <w:szCs w:val="32"/>
          <w:highlight w:val="none"/>
          <w:u w:val="none"/>
          <w:shd w:val="clear" w:color="auto" w:fill="auto"/>
          <w:lang w:val="en-US" w:eastAsia="zh-CN"/>
        </w:rPr>
        <w:t>日  期：</w:t>
      </w:r>
      <w:r>
        <w:rPr>
          <w:rFonts w:hint="eastAsia" w:hAnsi="宋体" w:cs="宋体"/>
          <w:sz w:val="32"/>
          <w:szCs w:val="32"/>
          <w:highlight w:val="none"/>
          <w:u w:val="single"/>
          <w:shd w:val="clear" w:color="auto" w:fill="auto"/>
          <w:lang w:val="en-US" w:eastAsia="zh-CN"/>
        </w:rPr>
        <w:t xml:space="preserve">                  </w:t>
      </w:r>
      <w:r>
        <w:rPr>
          <w:rFonts w:hint="eastAsia" w:hAnsi="宋体" w:cs="宋体"/>
          <w:sz w:val="32"/>
          <w:szCs w:val="32"/>
          <w:highlight w:val="none"/>
          <w:u w:val="single"/>
          <w:shd w:val="clear" w:color="auto" w:fill="auto"/>
          <w:lang w:val="en-US" w:eastAsia="zh-CN"/>
        </w:rPr>
        <w:br w:type="page"/>
      </w:r>
      <w:r>
        <w:rPr>
          <w:rFonts w:hint="eastAsia" w:hAnsi="宋体" w:cs="宋体"/>
          <w:b/>
          <w:bCs/>
          <w:sz w:val="36"/>
          <w:szCs w:val="36"/>
          <w:highlight w:val="none"/>
          <w:lang w:val="en-US" w:eastAsia="zh-CN"/>
        </w:rPr>
        <w:t>拟签订的合同文本</w:t>
      </w:r>
    </w:p>
    <w:p w14:paraId="57D69731">
      <w:pPr>
        <w:pStyle w:val="7"/>
        <w:bidi w:val="0"/>
        <w:jc w:val="center"/>
        <w:rPr>
          <w:rFonts w:hint="default"/>
          <w:b/>
          <w:bCs/>
          <w:highlight w:val="none"/>
          <w:lang w:val="en-US" w:eastAsia="zh-CN"/>
        </w:rPr>
      </w:pPr>
      <w:r>
        <w:rPr>
          <w:rFonts w:hint="eastAsia"/>
          <w:b/>
          <w:bCs/>
          <w:highlight w:val="none"/>
          <w:lang w:val="en-US" w:eastAsia="zh-CN"/>
        </w:rPr>
        <w:t xml:space="preserve">    （仅供参考，具体以双方签订时为准）</w:t>
      </w:r>
    </w:p>
    <w:p w14:paraId="64D02048">
      <w:pPr>
        <w:adjustRightInd w:val="0"/>
        <w:snapToGrid w:val="0"/>
        <w:spacing w:line="360" w:lineRule="auto"/>
        <w:ind w:firstLine="402" w:firstLineChars="200"/>
        <w:rPr>
          <w:rFonts w:hint="eastAsia" w:hAnsi="宋体" w:cs="宋体"/>
          <w:b/>
          <w:sz w:val="20"/>
          <w:szCs w:val="20"/>
          <w:highlight w:val="none"/>
        </w:rPr>
      </w:pPr>
      <w:r>
        <w:rPr>
          <w:rFonts w:hint="eastAsia" w:hAnsi="宋体" w:cs="宋体"/>
          <w:b/>
          <w:sz w:val="20"/>
          <w:szCs w:val="20"/>
          <w:highlight w:val="none"/>
        </w:rPr>
        <w:t>采购人（</w:t>
      </w:r>
      <w:r>
        <w:rPr>
          <w:rFonts w:hint="eastAsia" w:hAnsi="宋体" w:cs="宋体"/>
          <w:b/>
          <w:sz w:val="20"/>
          <w:szCs w:val="20"/>
          <w:highlight w:val="none"/>
          <w:lang w:eastAsia="zh-CN"/>
        </w:rPr>
        <w:t>甲方</w:t>
      </w:r>
      <w:r>
        <w:rPr>
          <w:rFonts w:hint="eastAsia" w:hAnsi="宋体" w:cs="宋体"/>
          <w:b/>
          <w:sz w:val="20"/>
          <w:szCs w:val="20"/>
          <w:highlight w:val="none"/>
        </w:rPr>
        <w:t>）：</w:t>
      </w:r>
      <w:r>
        <w:rPr>
          <w:rFonts w:hint="eastAsia" w:hAnsi="宋体" w:cs="宋体"/>
          <w:b/>
          <w:sz w:val="20"/>
          <w:szCs w:val="20"/>
          <w:highlight w:val="none"/>
          <w:u w:val="single"/>
        </w:rPr>
        <w:t xml:space="preserve">      </w:t>
      </w:r>
      <w:r>
        <w:rPr>
          <w:rFonts w:hint="eastAsia" w:hAnsi="宋体" w:cs="宋体"/>
          <w:bCs/>
          <w:sz w:val="20"/>
          <w:szCs w:val="20"/>
          <w:highlight w:val="none"/>
          <w:u w:val="single"/>
        </w:rPr>
        <w:t xml:space="preserve">       </w:t>
      </w:r>
      <w:r>
        <w:rPr>
          <w:rFonts w:hint="eastAsia" w:hAnsi="宋体" w:cs="宋体"/>
          <w:bCs/>
          <w:sz w:val="20"/>
          <w:szCs w:val="20"/>
          <w:highlight w:val="none"/>
          <w:u w:val="single"/>
          <w:lang w:val="en-US" w:eastAsia="zh-CN"/>
        </w:rPr>
        <w:t xml:space="preserve">               </w:t>
      </w:r>
      <w:r>
        <w:rPr>
          <w:rFonts w:hint="eastAsia" w:hAnsi="宋体" w:cs="宋体"/>
          <w:b/>
          <w:sz w:val="20"/>
          <w:szCs w:val="20"/>
          <w:highlight w:val="none"/>
          <w:u w:val="single"/>
        </w:rPr>
        <w:t xml:space="preserve">   </w:t>
      </w:r>
      <w:r>
        <w:rPr>
          <w:rFonts w:hint="eastAsia" w:hAnsi="宋体" w:cs="宋体"/>
          <w:b/>
          <w:sz w:val="20"/>
          <w:szCs w:val="20"/>
          <w:highlight w:val="none"/>
          <w:u w:val="single"/>
          <w:lang w:val="en-US" w:eastAsia="zh-CN"/>
        </w:rPr>
        <w:t xml:space="preserve"> </w:t>
      </w:r>
      <w:r>
        <w:rPr>
          <w:rFonts w:hint="eastAsia" w:hAnsi="宋体" w:cs="宋体"/>
          <w:b/>
          <w:sz w:val="20"/>
          <w:szCs w:val="20"/>
          <w:highlight w:val="none"/>
          <w:u w:val="single"/>
        </w:rPr>
        <w:t xml:space="preserve">   </w:t>
      </w:r>
    </w:p>
    <w:p w14:paraId="7A1BAA48">
      <w:pPr>
        <w:adjustRightInd w:val="0"/>
        <w:snapToGrid w:val="0"/>
        <w:spacing w:line="360" w:lineRule="auto"/>
        <w:ind w:firstLine="402" w:firstLineChars="200"/>
        <w:rPr>
          <w:rFonts w:hint="eastAsia" w:hAnsi="宋体" w:cs="宋体"/>
          <w:sz w:val="20"/>
          <w:szCs w:val="20"/>
          <w:highlight w:val="none"/>
        </w:rPr>
      </w:pPr>
      <w:r>
        <w:rPr>
          <w:rFonts w:hint="eastAsia" w:hAnsi="宋体" w:cs="宋体"/>
          <w:b/>
          <w:sz w:val="20"/>
          <w:szCs w:val="20"/>
          <w:highlight w:val="none"/>
        </w:rPr>
        <w:t>供应商（</w:t>
      </w:r>
      <w:r>
        <w:rPr>
          <w:rFonts w:hint="eastAsia" w:hAnsi="宋体" w:cs="宋体"/>
          <w:b/>
          <w:sz w:val="20"/>
          <w:szCs w:val="20"/>
          <w:highlight w:val="none"/>
          <w:lang w:eastAsia="zh-CN"/>
        </w:rPr>
        <w:t>乙方</w:t>
      </w:r>
      <w:r>
        <w:rPr>
          <w:rFonts w:hint="eastAsia" w:hAnsi="宋体" w:cs="宋体"/>
          <w:b/>
          <w:sz w:val="20"/>
          <w:szCs w:val="20"/>
          <w:highlight w:val="none"/>
        </w:rPr>
        <w:t>）：</w:t>
      </w:r>
      <w:r>
        <w:rPr>
          <w:rFonts w:hint="eastAsia" w:hAnsi="宋体" w:cs="宋体"/>
          <w:b/>
          <w:sz w:val="20"/>
          <w:szCs w:val="20"/>
          <w:highlight w:val="none"/>
          <w:u w:val="single"/>
        </w:rPr>
        <w:t xml:space="preserve">                </w:t>
      </w:r>
      <w:r>
        <w:rPr>
          <w:rFonts w:hint="eastAsia" w:hAnsi="宋体" w:cs="宋体"/>
          <w:b/>
          <w:sz w:val="20"/>
          <w:szCs w:val="20"/>
          <w:highlight w:val="none"/>
          <w:u w:val="single"/>
          <w:lang w:val="en-US" w:eastAsia="zh-CN"/>
        </w:rPr>
        <w:t xml:space="preserve">               </w:t>
      </w:r>
      <w:r>
        <w:rPr>
          <w:rFonts w:hint="eastAsia" w:hAnsi="宋体" w:cs="宋体"/>
          <w:b/>
          <w:sz w:val="20"/>
          <w:szCs w:val="20"/>
          <w:highlight w:val="none"/>
          <w:u w:val="single"/>
        </w:rPr>
        <w:t xml:space="preserve">    </w:t>
      </w:r>
    </w:p>
    <w:p w14:paraId="39DE91A8">
      <w:pPr>
        <w:adjustRightInd w:val="0"/>
        <w:snapToGrid w:val="0"/>
        <w:spacing w:line="360" w:lineRule="auto"/>
        <w:ind w:firstLine="400" w:firstLineChars="200"/>
        <w:rPr>
          <w:rFonts w:hint="eastAsia" w:hAnsi="宋体" w:cs="宋体"/>
          <w:sz w:val="20"/>
          <w:szCs w:val="20"/>
          <w:highlight w:val="none"/>
          <w:u w:val="single"/>
        </w:rPr>
      </w:pPr>
      <w:r>
        <w:rPr>
          <w:rFonts w:hint="eastAsia" w:hAnsi="宋体" w:cs="宋体"/>
          <w:sz w:val="20"/>
          <w:szCs w:val="20"/>
          <w:highlight w:val="none"/>
        </w:rPr>
        <w:t>根据《中华人民共和国民法典》及其他有关法律、法规，遵循平等、自愿、公平和诚信的原则，双方就下述项目范围与相关服务事项协商一致，订立本合同。</w:t>
      </w:r>
    </w:p>
    <w:p w14:paraId="59ACD7FB">
      <w:pPr>
        <w:spacing w:line="360" w:lineRule="auto"/>
        <w:rPr>
          <w:rFonts w:hint="eastAsia" w:hAnsi="宋体" w:cs="宋体"/>
          <w:b/>
          <w:sz w:val="20"/>
          <w:szCs w:val="20"/>
          <w:highlight w:val="none"/>
        </w:rPr>
      </w:pPr>
      <w:r>
        <w:rPr>
          <w:rFonts w:hint="eastAsia" w:hAnsi="宋体" w:cs="宋体"/>
          <w:b/>
          <w:sz w:val="20"/>
          <w:szCs w:val="20"/>
          <w:highlight w:val="none"/>
        </w:rPr>
        <w:t>一、项目概况</w:t>
      </w:r>
    </w:p>
    <w:p w14:paraId="6658D521">
      <w:pPr>
        <w:pStyle w:val="13"/>
        <w:keepNext w:val="0"/>
        <w:keepLines w:val="0"/>
        <w:pageBreakBefore w:val="0"/>
        <w:kinsoku/>
        <w:wordWrap/>
        <w:overflowPunct/>
        <w:topLinePunct w:val="0"/>
        <w:autoSpaceDE/>
        <w:autoSpaceDN/>
        <w:bidi w:val="0"/>
        <w:adjustRightInd/>
        <w:snapToGrid/>
        <w:spacing w:line="360" w:lineRule="exact"/>
        <w:ind w:firstLine="480"/>
        <w:textAlignment w:val="auto"/>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项目服务对象为长安区户籍、在长安区辖区内有固定的居住场所，病情稳定且无肇事肇祸倾向，经精神卫生专业医疗机构出院评估可进行社区康复且有康复意愿的居家精神障碍患者（优先关注特困、低保、低保边缘和支出型困难家庭中救助对象，孤寡、独居、空巢老人、困境儿童等民政服务对象）。</w:t>
      </w:r>
    </w:p>
    <w:p w14:paraId="754EE55B">
      <w:pPr>
        <w:pStyle w:val="13"/>
        <w:keepNext w:val="0"/>
        <w:keepLines w:val="0"/>
        <w:pageBreakBefore w:val="0"/>
        <w:kinsoku/>
        <w:wordWrap/>
        <w:overflowPunct/>
        <w:topLinePunct w:val="0"/>
        <w:autoSpaceDE/>
        <w:autoSpaceDN/>
        <w:bidi w:val="0"/>
        <w:adjustRightInd/>
        <w:snapToGrid/>
        <w:spacing w:line="360" w:lineRule="exact"/>
        <w:ind w:firstLine="480"/>
        <w:textAlignment w:val="auto"/>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针对精障患者的社区康复需求，以一对一、小组（不少于6名服务对象）、活动（不少于30名服务对象参与）的形式开展以下服务：</w:t>
      </w:r>
    </w:p>
    <w:p w14:paraId="5263B086">
      <w:pPr>
        <w:pStyle w:val="13"/>
        <w:keepNext w:val="0"/>
        <w:keepLines w:val="0"/>
        <w:pageBreakBefore w:val="0"/>
        <w:kinsoku/>
        <w:wordWrap/>
        <w:overflowPunct/>
        <w:topLinePunct w:val="0"/>
        <w:autoSpaceDE/>
        <w:autoSpaceDN/>
        <w:bidi w:val="0"/>
        <w:adjustRightInd/>
        <w:snapToGrid/>
        <w:spacing w:line="360" w:lineRule="exact"/>
        <w:ind w:firstLine="480"/>
        <w:textAlignment w:val="auto"/>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1.基础服务：组织开展为掌握服务对象基本情况及需求情况的基础性服务，包括：建档、电话探访、入户探访、康复评估、资源指引、康复或政策咨询等。</w:t>
      </w:r>
    </w:p>
    <w:p w14:paraId="745D2877">
      <w:pPr>
        <w:pStyle w:val="13"/>
        <w:keepNext w:val="0"/>
        <w:keepLines w:val="0"/>
        <w:pageBreakBefore w:val="0"/>
        <w:kinsoku/>
        <w:wordWrap/>
        <w:overflowPunct/>
        <w:topLinePunct w:val="0"/>
        <w:autoSpaceDE/>
        <w:autoSpaceDN/>
        <w:bidi w:val="0"/>
        <w:adjustRightInd/>
        <w:snapToGrid/>
        <w:spacing w:line="360" w:lineRule="exact"/>
        <w:ind w:firstLine="480"/>
        <w:textAlignment w:val="auto"/>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2.专业服务：为服务对象及其家庭提供个人发展及家属服务等专业康复服务，包括：预防服务训练、服药跟踪、就医复诊陪伴、家属照料技巧指导、喘息服务和减压疏导、躯体管理训练、生活技能康复训练、社交康复训练、家庭支持、职业康复训练、同伴支持、动态评估康复成效等。</w:t>
      </w:r>
    </w:p>
    <w:p w14:paraId="61230079">
      <w:pPr>
        <w:pStyle w:val="7"/>
        <w:keepNext w:val="0"/>
        <w:keepLines w:val="0"/>
        <w:pageBreakBefore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3.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w:t>
      </w:r>
    </w:p>
    <w:p w14:paraId="2D2EB131">
      <w:pPr>
        <w:adjustRightInd w:val="0"/>
        <w:snapToGrid w:val="0"/>
        <w:spacing w:line="360" w:lineRule="auto"/>
        <w:rPr>
          <w:rFonts w:hint="eastAsia" w:hAnsi="宋体" w:cs="宋体"/>
          <w:b/>
          <w:bCs/>
          <w:sz w:val="20"/>
          <w:szCs w:val="20"/>
          <w:highlight w:val="none"/>
          <w:lang w:eastAsia="zh-CN"/>
        </w:rPr>
      </w:pPr>
      <w:r>
        <w:rPr>
          <w:rFonts w:hint="eastAsia" w:hAnsi="宋体" w:cs="宋体"/>
          <w:b/>
          <w:bCs/>
          <w:sz w:val="20"/>
          <w:szCs w:val="20"/>
          <w:highlight w:val="none"/>
          <w:lang w:eastAsia="zh-CN"/>
        </w:rPr>
        <w:t>二、项目信息</w:t>
      </w:r>
    </w:p>
    <w:p w14:paraId="66213FFF">
      <w:pPr>
        <w:adjustRightInd w:val="0"/>
        <w:snapToGrid w:val="0"/>
        <w:spacing w:line="360" w:lineRule="auto"/>
        <w:ind w:firstLine="396" w:firstLineChars="198"/>
        <w:rPr>
          <w:rFonts w:hint="default" w:hAnsi="宋体" w:cs="宋体"/>
          <w:sz w:val="20"/>
          <w:szCs w:val="20"/>
          <w:highlight w:val="none"/>
          <w:lang w:val="en-US"/>
        </w:rPr>
      </w:pPr>
      <w:r>
        <w:rPr>
          <w:rFonts w:hint="eastAsia" w:hAnsi="宋体" w:cs="宋体"/>
          <w:sz w:val="20"/>
          <w:szCs w:val="20"/>
          <w:highlight w:val="none"/>
        </w:rPr>
        <w:t>1. 项目名称：</w:t>
      </w:r>
      <w:r>
        <w:rPr>
          <w:rFonts w:hint="eastAsia" w:hAnsi="宋体" w:cs="宋体"/>
          <w:sz w:val="20"/>
          <w:szCs w:val="20"/>
          <w:highlight w:val="none"/>
          <w:u w:val="single"/>
          <w:lang w:val="en-US" w:eastAsia="zh-CN"/>
        </w:rPr>
        <w:t xml:space="preserve">                            </w:t>
      </w:r>
    </w:p>
    <w:p w14:paraId="49CA5EDB">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 xml:space="preserve">2. </w:t>
      </w:r>
      <w:r>
        <w:rPr>
          <w:rFonts w:hint="eastAsia" w:hAnsi="宋体" w:cs="宋体"/>
          <w:sz w:val="20"/>
          <w:szCs w:val="20"/>
          <w:highlight w:val="none"/>
          <w:lang w:eastAsia="zh-CN"/>
        </w:rPr>
        <w:t>服务</w:t>
      </w:r>
      <w:r>
        <w:rPr>
          <w:rFonts w:hint="eastAsia" w:hAnsi="宋体" w:cs="宋体"/>
          <w:sz w:val="20"/>
          <w:szCs w:val="20"/>
          <w:highlight w:val="none"/>
        </w:rPr>
        <w:t>地点：</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p>
    <w:p w14:paraId="687EC09D">
      <w:pPr>
        <w:adjustRightInd w:val="0"/>
        <w:snapToGrid w:val="0"/>
        <w:spacing w:line="360" w:lineRule="auto"/>
        <w:ind w:firstLine="396" w:firstLineChars="198"/>
        <w:jc w:val="left"/>
        <w:rPr>
          <w:rFonts w:hint="eastAsia" w:hAnsi="宋体" w:cs="宋体"/>
          <w:sz w:val="20"/>
          <w:szCs w:val="20"/>
          <w:highlight w:val="none"/>
          <w:u w:val="single"/>
        </w:rPr>
      </w:pPr>
      <w:r>
        <w:rPr>
          <w:rFonts w:hint="eastAsia" w:hAnsi="宋体" w:cs="宋体"/>
          <w:sz w:val="20"/>
          <w:szCs w:val="20"/>
          <w:highlight w:val="none"/>
        </w:rPr>
        <w:t>3. 项目内容：</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p>
    <w:p w14:paraId="3441E045">
      <w:pPr>
        <w:adjustRightInd w:val="0"/>
        <w:snapToGrid w:val="0"/>
        <w:spacing w:line="360" w:lineRule="auto"/>
        <w:ind w:firstLine="396" w:firstLineChars="198"/>
        <w:jc w:val="left"/>
        <w:rPr>
          <w:rFonts w:hint="eastAsia" w:hAnsi="宋体" w:cs="宋体"/>
          <w:sz w:val="20"/>
          <w:szCs w:val="20"/>
          <w:highlight w:val="none"/>
          <w:u w:val="single"/>
        </w:rPr>
      </w:pPr>
      <w:r>
        <w:rPr>
          <w:rFonts w:hint="eastAsia" w:hAnsi="宋体" w:cs="宋体"/>
          <w:sz w:val="20"/>
          <w:szCs w:val="20"/>
          <w:highlight w:val="none"/>
          <w:u w:val="none"/>
          <w:lang w:val="en-US" w:eastAsia="zh-CN"/>
        </w:rPr>
        <w:t>4. 服务期限：</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p>
    <w:p w14:paraId="442253E0">
      <w:pPr>
        <w:spacing w:line="360" w:lineRule="auto"/>
        <w:rPr>
          <w:rFonts w:hint="eastAsia" w:hAnsi="宋体" w:cs="宋体"/>
          <w:b/>
          <w:sz w:val="20"/>
          <w:szCs w:val="20"/>
          <w:highlight w:val="none"/>
        </w:rPr>
      </w:pPr>
      <w:r>
        <w:rPr>
          <w:rFonts w:hint="eastAsia" w:hAnsi="宋体" w:cs="宋体"/>
          <w:b/>
          <w:sz w:val="20"/>
          <w:szCs w:val="20"/>
          <w:highlight w:val="none"/>
          <w:lang w:eastAsia="zh-CN"/>
        </w:rPr>
        <w:t>三</w:t>
      </w:r>
      <w:r>
        <w:rPr>
          <w:rFonts w:hint="eastAsia" w:hAnsi="宋体" w:cs="宋体"/>
          <w:b/>
          <w:sz w:val="20"/>
          <w:szCs w:val="20"/>
          <w:highlight w:val="none"/>
        </w:rPr>
        <w:t>、组成本合同的文件</w:t>
      </w:r>
    </w:p>
    <w:p w14:paraId="75D618A1">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 xml:space="preserve">1. </w:t>
      </w:r>
      <w:r>
        <w:rPr>
          <w:rFonts w:hint="eastAsia" w:hAnsi="宋体" w:cs="宋体"/>
          <w:sz w:val="20"/>
          <w:szCs w:val="20"/>
          <w:highlight w:val="none"/>
          <w:lang w:val="en-US" w:eastAsia="zh-CN"/>
        </w:rPr>
        <w:t>合同文本</w:t>
      </w:r>
      <w:r>
        <w:rPr>
          <w:rFonts w:hint="eastAsia" w:hAnsi="宋体" w:cs="宋体"/>
          <w:sz w:val="20"/>
          <w:szCs w:val="20"/>
          <w:highlight w:val="none"/>
        </w:rPr>
        <w:t>；</w:t>
      </w:r>
    </w:p>
    <w:p w14:paraId="56863735">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2. 成交通知书、响应文件、采购文件、澄清、补充文件；</w:t>
      </w:r>
    </w:p>
    <w:p w14:paraId="0FF14C09">
      <w:pPr>
        <w:adjustRightInd w:val="0"/>
        <w:snapToGrid w:val="0"/>
        <w:spacing w:line="360" w:lineRule="auto"/>
        <w:ind w:firstLine="400" w:firstLineChars="200"/>
        <w:rPr>
          <w:rFonts w:hint="eastAsia" w:hAnsi="宋体" w:cs="宋体"/>
          <w:sz w:val="20"/>
          <w:szCs w:val="20"/>
          <w:highlight w:val="none"/>
        </w:rPr>
      </w:pPr>
      <w:r>
        <w:rPr>
          <w:rFonts w:hint="eastAsia" w:hAnsi="宋体" w:cs="宋体"/>
          <w:sz w:val="20"/>
          <w:szCs w:val="20"/>
          <w:highlight w:val="none"/>
        </w:rPr>
        <w:t>3.  附录，即：附表内相关服务的范围和内容</w:t>
      </w:r>
      <w:r>
        <w:rPr>
          <w:rFonts w:hint="eastAsia" w:hAnsi="宋体" w:cs="宋体"/>
          <w:sz w:val="20"/>
          <w:szCs w:val="20"/>
          <w:highlight w:val="none"/>
          <w:lang w:eastAsia="zh-CN"/>
        </w:rPr>
        <w:t>（如有）</w:t>
      </w:r>
      <w:r>
        <w:rPr>
          <w:rFonts w:hint="eastAsia" w:hAnsi="宋体" w:cs="宋体"/>
          <w:sz w:val="20"/>
          <w:szCs w:val="20"/>
          <w:highlight w:val="none"/>
        </w:rPr>
        <w:t>；</w:t>
      </w:r>
    </w:p>
    <w:p w14:paraId="2B15299F">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本合同签订后，双方依法签订的补充协议也是本合同文件的组成部分。</w:t>
      </w:r>
    </w:p>
    <w:p w14:paraId="7E18D9A6">
      <w:pPr>
        <w:spacing w:line="360" w:lineRule="auto"/>
        <w:rPr>
          <w:rFonts w:hint="eastAsia" w:hAnsi="宋体" w:cs="宋体"/>
          <w:b/>
          <w:sz w:val="20"/>
          <w:szCs w:val="20"/>
          <w:highlight w:val="none"/>
        </w:rPr>
      </w:pPr>
      <w:r>
        <w:rPr>
          <w:rFonts w:hint="eastAsia" w:hAnsi="宋体" w:cs="宋体"/>
          <w:b/>
          <w:sz w:val="20"/>
          <w:szCs w:val="20"/>
          <w:highlight w:val="none"/>
          <w:lang w:eastAsia="zh-CN"/>
        </w:rPr>
        <w:t>四</w:t>
      </w:r>
      <w:r>
        <w:rPr>
          <w:rFonts w:hint="eastAsia" w:hAnsi="宋体" w:cs="宋体"/>
          <w:b/>
          <w:sz w:val="20"/>
          <w:szCs w:val="20"/>
          <w:highlight w:val="none"/>
        </w:rPr>
        <w:t>、合同金额</w:t>
      </w:r>
    </w:p>
    <w:p w14:paraId="724D5FFC">
      <w:pPr>
        <w:adjustRightInd w:val="0"/>
        <w:snapToGrid w:val="0"/>
        <w:spacing w:line="360" w:lineRule="auto"/>
        <w:ind w:firstLine="398" w:firstLineChars="198"/>
        <w:rPr>
          <w:rFonts w:hint="eastAsia" w:hAnsi="宋体" w:cs="宋体"/>
          <w:sz w:val="20"/>
          <w:szCs w:val="20"/>
          <w:highlight w:val="none"/>
        </w:rPr>
      </w:pPr>
      <w:r>
        <w:rPr>
          <w:rFonts w:hint="eastAsia" w:hAnsi="宋体" w:cs="宋体"/>
          <w:b/>
          <w:bCs/>
          <w:sz w:val="20"/>
          <w:szCs w:val="20"/>
          <w:highlight w:val="none"/>
        </w:rPr>
        <w:t>合同金额（大写）：</w:t>
      </w:r>
      <w:r>
        <w:rPr>
          <w:rFonts w:hint="eastAsia" w:hAnsi="宋体" w:cs="宋体"/>
          <w:b/>
          <w:bCs/>
          <w:sz w:val="20"/>
          <w:szCs w:val="20"/>
          <w:highlight w:val="none"/>
          <w:u w:val="single"/>
        </w:rPr>
        <w:t xml:space="preserve">                  </w:t>
      </w:r>
      <w:r>
        <w:rPr>
          <w:rFonts w:hint="eastAsia" w:hAnsi="宋体" w:cs="宋体"/>
          <w:b/>
          <w:bCs/>
          <w:sz w:val="20"/>
          <w:szCs w:val="20"/>
          <w:highlight w:val="none"/>
        </w:rPr>
        <w:t>。</w:t>
      </w:r>
    </w:p>
    <w:p w14:paraId="7DF18C2E">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合同总价即中标价，不受市场</w:t>
      </w:r>
      <w:r>
        <w:rPr>
          <w:rFonts w:hint="eastAsia" w:hAnsi="宋体" w:cs="宋体"/>
          <w:sz w:val="20"/>
          <w:szCs w:val="20"/>
          <w:highlight w:val="none"/>
          <w:lang w:eastAsia="zh-CN"/>
        </w:rPr>
        <w:t>价格</w:t>
      </w:r>
      <w:r>
        <w:rPr>
          <w:rFonts w:hint="eastAsia" w:hAnsi="宋体" w:cs="宋体"/>
          <w:sz w:val="20"/>
          <w:szCs w:val="20"/>
          <w:highlight w:val="none"/>
        </w:rPr>
        <w:t>变化或实际工作量变化的影响（包含人员工资、人员福利、人员保险、加班费及完成项目实施所需要的各种费用）。</w:t>
      </w:r>
    </w:p>
    <w:p w14:paraId="6B7C750B">
      <w:pPr>
        <w:spacing w:line="360" w:lineRule="auto"/>
        <w:rPr>
          <w:rFonts w:hint="eastAsia" w:hAnsi="宋体" w:cs="宋体"/>
          <w:b/>
          <w:sz w:val="20"/>
          <w:szCs w:val="20"/>
          <w:highlight w:val="none"/>
        </w:rPr>
      </w:pPr>
      <w:r>
        <w:rPr>
          <w:rFonts w:hint="eastAsia" w:hAnsi="宋体" w:cs="宋体"/>
          <w:b/>
          <w:sz w:val="20"/>
          <w:szCs w:val="20"/>
          <w:highlight w:val="none"/>
          <w:lang w:val="en-US" w:eastAsia="zh-CN"/>
        </w:rPr>
        <w:t>五、</w:t>
      </w:r>
      <w:r>
        <w:rPr>
          <w:rFonts w:hint="eastAsia" w:hAnsi="宋体" w:cs="宋体"/>
          <w:b/>
          <w:sz w:val="20"/>
          <w:szCs w:val="20"/>
          <w:highlight w:val="none"/>
        </w:rPr>
        <w:t>付款方式</w:t>
      </w:r>
    </w:p>
    <w:p w14:paraId="4CDDF8BE">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1.合同签订后，达到付款条件起10日，支付合同总金额的40%。</w:t>
      </w:r>
    </w:p>
    <w:p w14:paraId="6B68B0F6">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2.合同签订后，满六个月，达到付款条件起10日，支付合同总金额的40%。</w:t>
      </w:r>
    </w:p>
    <w:p w14:paraId="492F9E63">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3.服务期满后，达到付款条件起10日，支付合同总金额的20%。</w:t>
      </w:r>
    </w:p>
    <w:p w14:paraId="2D7357DD">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4.乙方应于甲方每次付款前提供等额正规发票。最后一次付款时应提供剩余款项全额正规发票。</w:t>
      </w:r>
    </w:p>
    <w:p w14:paraId="07164D77">
      <w:pPr>
        <w:adjustRightInd w:val="0"/>
        <w:snapToGrid w:val="0"/>
        <w:spacing w:line="360" w:lineRule="auto"/>
        <w:ind w:firstLine="748" w:firstLineChars="374"/>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注：各期款项的支付，均以采购人完成财政资金申请及审批流程为前提，实际资金到账及支付时间以财政部门最终审批拨付结果为准。因财政部门资金审批、拨付的正常行政流程导致的款项支付延迟，采购人不承担违约责任。</w:t>
      </w:r>
    </w:p>
    <w:p w14:paraId="3F70B04E">
      <w:pPr>
        <w:numPr>
          <w:ilvl w:val="0"/>
          <w:numId w:val="0"/>
        </w:numPr>
        <w:adjustRightInd w:val="0"/>
        <w:snapToGrid w:val="0"/>
        <w:spacing w:line="360" w:lineRule="auto"/>
        <w:ind w:leftChars="0"/>
        <w:rPr>
          <w:rFonts w:hint="eastAsia" w:hAnsi="宋体" w:cs="宋体"/>
          <w:b/>
          <w:sz w:val="20"/>
          <w:szCs w:val="20"/>
          <w:highlight w:val="none"/>
        </w:rPr>
      </w:pPr>
      <w:r>
        <w:rPr>
          <w:rFonts w:hint="eastAsia" w:hAnsi="宋体" w:cs="宋体"/>
          <w:b/>
          <w:sz w:val="20"/>
          <w:szCs w:val="20"/>
          <w:highlight w:val="none"/>
          <w:lang w:eastAsia="zh-CN"/>
        </w:rPr>
        <w:t>六、</w:t>
      </w:r>
      <w:r>
        <w:rPr>
          <w:rFonts w:hint="eastAsia" w:hAnsi="宋体" w:cs="宋体"/>
          <w:b/>
          <w:sz w:val="20"/>
          <w:szCs w:val="20"/>
          <w:highlight w:val="none"/>
        </w:rPr>
        <w:t>双方的权利和义务</w:t>
      </w:r>
    </w:p>
    <w:p w14:paraId="08B80491">
      <w:pPr>
        <w:pStyle w:val="13"/>
        <w:spacing w:line="360" w:lineRule="auto"/>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（一）甲方的权利和义务</w:t>
      </w:r>
    </w:p>
    <w:p w14:paraId="35A780FA">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1.甲方有权随时了解工作进展情况，召开工作会议，听取工作汇报和工作建议、安排部署下阶段工作，协调解决存在的问题等。</w:t>
      </w:r>
    </w:p>
    <w:p w14:paraId="55B0F47C">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2.甲方负责按照合同约定向乙方支付服务费。在甲方每次支付费用前，乙方应按照合同约定提供考评等相关材料。</w:t>
      </w:r>
    </w:p>
    <w:p w14:paraId="79BC7E8A">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3.甲方应保证服务工作的正常开展，并接受及配合甲乙双方主管部门及财政、审计等部门的监督。</w:t>
      </w:r>
    </w:p>
    <w:p w14:paraId="13650C45">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4.本协议项下产生的调查成果及相应的报告、文书、论证文件等全部资料的知识产权由甲方独占享有。</w:t>
      </w:r>
    </w:p>
    <w:p w14:paraId="12072AB4">
      <w:pPr>
        <w:pStyle w:val="13"/>
        <w:spacing w:line="360" w:lineRule="auto"/>
        <w:ind w:firstLine="420" w:firstLineChars="0"/>
        <w:jc w:val="both"/>
        <w:rPr>
          <w:rFonts w:hint="default"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5.国家法律、法规所规定由乙方承担的其它责任及义务。</w:t>
      </w:r>
    </w:p>
    <w:p w14:paraId="1983FDCC">
      <w:pPr>
        <w:pStyle w:val="13"/>
        <w:spacing w:line="360" w:lineRule="auto"/>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（二）乙方的权利和义务</w:t>
      </w:r>
    </w:p>
    <w:p w14:paraId="4CDA9C8D">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1.乙方及时向甲方汇报本项目服务范围内有关服务的重大事项，及时配合处理投诉。</w:t>
      </w:r>
    </w:p>
    <w:p w14:paraId="517FD627">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2.乙方负责完成精神障碍社区服务合同中需要承办的服务内容，完成甲方交办的相关工作。</w:t>
      </w:r>
    </w:p>
    <w:p w14:paraId="2FA1AB3F">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3.乙方负责项目正常开展，并接受及配合甲乙双方主管部门及财政、审计等部门的监督。</w:t>
      </w:r>
    </w:p>
    <w:p w14:paraId="1BA733CC">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4.乙方不得伪造项目实施过程中的相关资料内容。</w:t>
      </w:r>
    </w:p>
    <w:p w14:paraId="100D3954">
      <w:pPr>
        <w:pStyle w:val="13"/>
        <w:spacing w:line="360" w:lineRule="auto"/>
        <w:ind w:firstLine="420" w:firstLineChars="0"/>
        <w:jc w:val="both"/>
        <w:rPr>
          <w:rFonts w:hint="eastAsia"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5.乙方应做好保密工作，不得泄露调查家庭信息及履行本协议而知晓的甲乙方及其他配合人员、单位的信息。</w:t>
      </w:r>
    </w:p>
    <w:p w14:paraId="23C3EB1A">
      <w:pPr>
        <w:pStyle w:val="13"/>
        <w:spacing w:line="360" w:lineRule="auto"/>
        <w:ind w:firstLine="420" w:firstLineChars="0"/>
        <w:jc w:val="both"/>
        <w:rPr>
          <w:rFonts w:hint="default" w:ascii="宋体" w:hAnsi="宋体" w:eastAsia="宋体" w:cs="宋体"/>
          <w:kern w:val="0"/>
          <w:sz w:val="20"/>
          <w:szCs w:val="20"/>
          <w:highlight w:val="none"/>
          <w:lang w:val="en-US" w:eastAsia="zh-CN" w:bidi="ar-SA"/>
        </w:rPr>
      </w:pPr>
      <w:r>
        <w:rPr>
          <w:rFonts w:hint="eastAsia" w:ascii="宋体" w:hAnsi="宋体" w:eastAsia="宋体" w:cs="宋体"/>
          <w:kern w:val="0"/>
          <w:sz w:val="20"/>
          <w:szCs w:val="20"/>
          <w:highlight w:val="none"/>
          <w:lang w:val="en-US" w:eastAsia="zh-CN" w:bidi="ar-SA"/>
        </w:rPr>
        <w:t>6.国家法律、法规所规定由乙方承担的其它责任及义务。</w:t>
      </w:r>
    </w:p>
    <w:p w14:paraId="2ABEC624">
      <w:pPr>
        <w:tabs>
          <w:tab w:val="left" w:pos="840"/>
        </w:tabs>
        <w:spacing w:line="360" w:lineRule="auto"/>
        <w:rPr>
          <w:rFonts w:hint="eastAsia" w:hAnsi="宋体" w:cs="宋体"/>
          <w:b/>
          <w:sz w:val="20"/>
          <w:szCs w:val="20"/>
          <w:highlight w:val="none"/>
        </w:rPr>
      </w:pPr>
      <w:r>
        <w:rPr>
          <w:rFonts w:hint="eastAsia" w:hAnsi="宋体" w:cs="宋体"/>
          <w:b/>
          <w:sz w:val="20"/>
          <w:szCs w:val="20"/>
          <w:highlight w:val="none"/>
          <w:lang w:eastAsia="zh-CN"/>
        </w:rPr>
        <w:t>七</w:t>
      </w:r>
      <w:r>
        <w:rPr>
          <w:rFonts w:hint="eastAsia" w:hAnsi="宋体" w:cs="宋体"/>
          <w:b/>
          <w:sz w:val="20"/>
          <w:szCs w:val="20"/>
          <w:highlight w:val="none"/>
        </w:rPr>
        <w:t>、质量保证</w:t>
      </w:r>
    </w:p>
    <w:p w14:paraId="1757E012">
      <w:pPr>
        <w:pStyle w:val="7"/>
        <w:spacing w:after="0" w:line="360" w:lineRule="auto"/>
        <w:ind w:firstLine="400" w:firstLineChars="200"/>
        <w:jc w:val="left"/>
        <w:rPr>
          <w:rFonts w:hint="eastAsia" w:ascii="宋体" w:hAnsi="宋体" w:cs="宋体"/>
          <w:sz w:val="20"/>
          <w:szCs w:val="20"/>
          <w:highlight w:val="none"/>
        </w:rPr>
      </w:pPr>
      <w:r>
        <w:rPr>
          <w:rFonts w:hint="eastAsia" w:ascii="宋体" w:hAnsi="宋体" w:cs="宋体"/>
          <w:sz w:val="20"/>
          <w:szCs w:val="20"/>
          <w:highlight w:val="none"/>
        </w:rPr>
        <w:t>供应商提供的服务，应全面满足采购文件的要求，采购文件未明确要求的内容，供应商须</w:t>
      </w:r>
      <w:r>
        <w:rPr>
          <w:rFonts w:hint="eastAsia" w:ascii="宋体" w:hAnsi="宋体" w:cs="宋体"/>
          <w:sz w:val="20"/>
          <w:szCs w:val="20"/>
          <w:highlight w:val="none"/>
          <w:lang w:eastAsia="zh-CN"/>
        </w:rPr>
        <w:t>以</w:t>
      </w:r>
      <w:r>
        <w:rPr>
          <w:rFonts w:hint="eastAsia" w:ascii="宋体" w:hAnsi="宋体" w:cs="宋体"/>
          <w:sz w:val="20"/>
          <w:szCs w:val="20"/>
          <w:highlight w:val="none"/>
        </w:rPr>
        <w:t>采购人的补充要求为准。</w:t>
      </w:r>
    </w:p>
    <w:p w14:paraId="6FCC2CCC">
      <w:pPr>
        <w:numPr>
          <w:ilvl w:val="0"/>
          <w:numId w:val="0"/>
        </w:numPr>
        <w:spacing w:line="360" w:lineRule="auto"/>
        <w:rPr>
          <w:rFonts w:hint="eastAsia" w:hAnsi="宋体" w:cs="宋体"/>
          <w:b/>
          <w:bCs/>
          <w:sz w:val="20"/>
          <w:szCs w:val="20"/>
          <w:highlight w:val="none"/>
          <w:lang w:val="en-US" w:eastAsia="zh-CN"/>
        </w:rPr>
      </w:pPr>
      <w:r>
        <w:rPr>
          <w:rFonts w:hint="eastAsia" w:hAnsi="宋体" w:cs="宋体"/>
          <w:b/>
          <w:bCs/>
          <w:sz w:val="20"/>
          <w:szCs w:val="20"/>
          <w:highlight w:val="none"/>
          <w:lang w:val="en-US" w:eastAsia="zh-CN"/>
        </w:rPr>
        <w:t>八、履约验收</w:t>
      </w:r>
    </w:p>
    <w:p w14:paraId="1ADC037E">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default" w:ascii="宋体" w:hAnsi="宋体" w:eastAsia="宋体" w:cs="宋体"/>
          <w:b w:val="0"/>
          <w:bCs w:val="0"/>
          <w:kern w:val="2"/>
          <w:sz w:val="20"/>
          <w:szCs w:val="20"/>
          <w:highlight w:val="none"/>
          <w:lang w:val="en-US" w:eastAsia="zh-CN" w:bidi="ar-SA"/>
        </w:rPr>
      </w:pPr>
      <w:r>
        <w:rPr>
          <w:rFonts w:hint="eastAsia" w:ascii="宋体" w:hAnsi="宋体" w:eastAsia="宋体" w:cs="宋体"/>
          <w:b w:val="0"/>
          <w:bCs w:val="0"/>
          <w:kern w:val="2"/>
          <w:sz w:val="20"/>
          <w:szCs w:val="20"/>
          <w:highlight w:val="none"/>
          <w:lang w:val="en-US" w:eastAsia="zh-CN" w:bidi="ar-SA"/>
        </w:rPr>
        <w:t>2026年6月下旬，区民政局将对服务机构承接的服务项目进行中期评估，对承接机构履行合同情况、精神障碍患者或家属满意度测评、开展服务质量效益进行绩效评价，及时收集掌握服务对象的意见和建议，根据评价结果支付资金。2026年12月，区民政局将组织评估，并将相关情况进行通报。服务项目承接机构应将工作的基本情况、主要做法、测评结果及成效、存在的问题及建议形成汇报材料每半年反馈至区民政局。</w:t>
      </w:r>
    </w:p>
    <w:p w14:paraId="7F79064F">
      <w:pPr>
        <w:spacing w:line="360" w:lineRule="auto"/>
        <w:rPr>
          <w:rFonts w:hint="eastAsia" w:hAnsi="宋体" w:cs="宋体"/>
          <w:b/>
          <w:sz w:val="20"/>
          <w:szCs w:val="20"/>
          <w:highlight w:val="none"/>
        </w:rPr>
      </w:pPr>
      <w:r>
        <w:rPr>
          <w:rFonts w:hint="eastAsia" w:hAnsi="宋体" w:cs="宋体"/>
          <w:b/>
          <w:sz w:val="20"/>
          <w:szCs w:val="20"/>
          <w:highlight w:val="none"/>
          <w:lang w:val="en-US" w:eastAsia="zh-CN"/>
        </w:rPr>
        <w:t>九</w:t>
      </w:r>
      <w:r>
        <w:rPr>
          <w:rFonts w:hint="eastAsia" w:hAnsi="宋体" w:cs="宋体"/>
          <w:b/>
          <w:sz w:val="20"/>
          <w:szCs w:val="20"/>
          <w:highlight w:val="none"/>
        </w:rPr>
        <w:t>、保密</w:t>
      </w:r>
    </w:p>
    <w:p w14:paraId="2FD71B6F">
      <w:pPr>
        <w:tabs>
          <w:tab w:val="left" w:pos="1080"/>
        </w:tabs>
        <w:spacing w:line="360" w:lineRule="auto"/>
        <w:ind w:firstLine="300" w:firstLineChars="150"/>
        <w:rPr>
          <w:rFonts w:hint="eastAsia" w:hAnsi="宋体" w:cs="宋体"/>
          <w:sz w:val="20"/>
          <w:szCs w:val="20"/>
          <w:highlight w:val="none"/>
        </w:rPr>
      </w:pPr>
      <w:r>
        <w:rPr>
          <w:rFonts w:hint="eastAsia" w:hAnsi="宋体" w:cs="宋体"/>
          <w:sz w:val="20"/>
          <w:szCs w:val="20"/>
          <w:highlight w:val="none"/>
        </w:rPr>
        <w:t xml:space="preserve"> 对工作中了解到的采购人的技术、机密等进行严格保密，不得向他人</w:t>
      </w:r>
      <w:r>
        <w:rPr>
          <w:rFonts w:hint="eastAsia" w:hAnsi="宋体" w:cs="宋体"/>
          <w:sz w:val="20"/>
          <w:szCs w:val="20"/>
          <w:highlight w:val="none"/>
          <w:lang w:eastAsia="zh-CN"/>
        </w:rPr>
        <w:t>泄露</w:t>
      </w:r>
      <w:r>
        <w:rPr>
          <w:rFonts w:hint="eastAsia" w:hAnsi="宋体" w:cs="宋体"/>
          <w:sz w:val="20"/>
          <w:szCs w:val="20"/>
          <w:highlight w:val="none"/>
        </w:rPr>
        <w:t>。本合同的解除或终止不免除供应商应承担的保密义务。</w:t>
      </w:r>
    </w:p>
    <w:p w14:paraId="6AABD4B0">
      <w:pPr>
        <w:spacing w:line="360" w:lineRule="auto"/>
        <w:rPr>
          <w:rFonts w:hint="eastAsia" w:hAnsi="宋体" w:cs="宋体"/>
          <w:b/>
          <w:sz w:val="20"/>
          <w:szCs w:val="20"/>
          <w:highlight w:val="none"/>
        </w:rPr>
      </w:pPr>
      <w:r>
        <w:rPr>
          <w:rFonts w:hint="eastAsia" w:hAnsi="宋体" w:cs="宋体"/>
          <w:b/>
          <w:sz w:val="20"/>
          <w:szCs w:val="20"/>
          <w:highlight w:val="none"/>
          <w:lang w:val="en-US" w:eastAsia="zh-CN"/>
        </w:rPr>
        <w:t>十</w:t>
      </w:r>
      <w:r>
        <w:rPr>
          <w:rFonts w:hint="eastAsia" w:hAnsi="宋体" w:cs="宋体"/>
          <w:b/>
          <w:sz w:val="20"/>
          <w:szCs w:val="20"/>
          <w:highlight w:val="none"/>
        </w:rPr>
        <w:t>、合同争议的解决</w:t>
      </w:r>
    </w:p>
    <w:p w14:paraId="3D538A93">
      <w:pPr>
        <w:spacing w:line="360" w:lineRule="auto"/>
        <w:rPr>
          <w:rFonts w:hint="eastAsia" w:hAnsi="宋体" w:cs="宋体"/>
          <w:sz w:val="20"/>
          <w:szCs w:val="20"/>
          <w:highlight w:val="none"/>
        </w:rPr>
      </w:pPr>
      <w:r>
        <w:rPr>
          <w:rFonts w:hint="eastAsia" w:hAnsi="宋体" w:cs="宋体"/>
          <w:sz w:val="20"/>
          <w:szCs w:val="20"/>
          <w:highlight w:val="none"/>
        </w:rPr>
        <w:t xml:space="preserve">    合同执行中发生争议的，当事人双方应协商解决。协商达不成一致时，</w:t>
      </w:r>
      <w:r>
        <w:rPr>
          <w:rFonts w:hint="eastAsia" w:hAnsi="宋体" w:cs="宋体"/>
          <w:sz w:val="20"/>
          <w:szCs w:val="20"/>
          <w:highlight w:val="none"/>
          <w:lang w:eastAsia="zh-CN"/>
        </w:rPr>
        <w:t>可以</w:t>
      </w:r>
      <w:r>
        <w:rPr>
          <w:rFonts w:hint="eastAsia" w:hAnsi="宋体" w:cs="宋体"/>
          <w:sz w:val="20"/>
          <w:szCs w:val="20"/>
          <w:highlight w:val="none"/>
        </w:rPr>
        <w:t>向当地行政仲裁机关申请仲裁或者向人民法院</w:t>
      </w:r>
      <w:r>
        <w:rPr>
          <w:rFonts w:hint="eastAsia" w:hAnsi="宋体" w:cs="宋体"/>
          <w:sz w:val="20"/>
          <w:szCs w:val="20"/>
          <w:highlight w:val="none"/>
          <w:lang w:eastAsia="zh-CN"/>
        </w:rPr>
        <w:t>提起</w:t>
      </w:r>
      <w:r>
        <w:rPr>
          <w:rFonts w:hint="eastAsia" w:hAnsi="宋体" w:cs="宋体"/>
          <w:sz w:val="20"/>
          <w:szCs w:val="20"/>
          <w:highlight w:val="none"/>
        </w:rPr>
        <w:t>诉讼。</w:t>
      </w:r>
    </w:p>
    <w:p w14:paraId="48040ED1">
      <w:pPr>
        <w:spacing w:line="360" w:lineRule="auto"/>
        <w:jc w:val="left"/>
        <w:rPr>
          <w:rFonts w:hint="eastAsia" w:hAnsi="宋体" w:cs="宋体"/>
          <w:b/>
          <w:bCs/>
          <w:sz w:val="20"/>
          <w:szCs w:val="20"/>
          <w:highlight w:val="none"/>
        </w:rPr>
      </w:pPr>
      <w:r>
        <w:rPr>
          <w:rFonts w:hint="eastAsia" w:hAnsi="宋体" w:cs="宋体"/>
          <w:b/>
          <w:bCs/>
          <w:sz w:val="20"/>
          <w:szCs w:val="20"/>
          <w:highlight w:val="none"/>
          <w:lang w:val="en-US" w:eastAsia="zh-CN"/>
        </w:rPr>
        <w:t>十一</w:t>
      </w:r>
      <w:r>
        <w:rPr>
          <w:rFonts w:hint="eastAsia" w:hAnsi="宋体" w:cs="宋体"/>
          <w:b/>
          <w:bCs/>
          <w:sz w:val="20"/>
          <w:szCs w:val="20"/>
          <w:highlight w:val="none"/>
        </w:rPr>
        <w:t>、不可抗力情况下的免责约定</w:t>
      </w:r>
    </w:p>
    <w:p w14:paraId="2DE3B7D7">
      <w:pPr>
        <w:spacing w:line="360" w:lineRule="auto"/>
        <w:jc w:val="left"/>
        <w:rPr>
          <w:rFonts w:hint="eastAsia" w:hAnsi="宋体" w:cs="宋体"/>
          <w:sz w:val="20"/>
          <w:szCs w:val="20"/>
          <w:highlight w:val="none"/>
        </w:rPr>
      </w:pPr>
      <w:r>
        <w:rPr>
          <w:rFonts w:hint="eastAsia" w:hAnsi="宋体" w:cs="宋体"/>
          <w:sz w:val="20"/>
          <w:szCs w:val="20"/>
          <w:highlight w:val="none"/>
        </w:rPr>
        <w:t xml:space="preserve">    双方约定不可抗力情况指：双方不可预见、不可避免、不可克服的客观情况，但不包括双方的违约或疏忽。这些事件包括但不限于：战争、严重火灾、洪水、台风、地震等。</w:t>
      </w:r>
    </w:p>
    <w:p w14:paraId="31C72B7B">
      <w:pPr>
        <w:spacing w:line="360" w:lineRule="auto"/>
        <w:rPr>
          <w:rFonts w:hint="eastAsia" w:hAnsi="宋体" w:cs="宋体"/>
          <w:b/>
          <w:sz w:val="20"/>
          <w:szCs w:val="20"/>
          <w:highlight w:val="none"/>
        </w:rPr>
      </w:pPr>
      <w:r>
        <w:rPr>
          <w:rFonts w:hint="eastAsia" w:hAnsi="宋体" w:cs="宋体"/>
          <w:b/>
          <w:sz w:val="20"/>
          <w:szCs w:val="20"/>
          <w:highlight w:val="none"/>
        </w:rPr>
        <w:t>十</w:t>
      </w:r>
      <w:r>
        <w:rPr>
          <w:rFonts w:hint="eastAsia" w:hAnsi="宋体" w:cs="宋体"/>
          <w:b/>
          <w:sz w:val="20"/>
          <w:szCs w:val="20"/>
          <w:highlight w:val="none"/>
          <w:lang w:val="en-US" w:eastAsia="zh-CN"/>
        </w:rPr>
        <w:t>二</w:t>
      </w:r>
      <w:r>
        <w:rPr>
          <w:rFonts w:hint="eastAsia" w:hAnsi="宋体" w:cs="宋体"/>
          <w:b/>
          <w:sz w:val="20"/>
          <w:szCs w:val="20"/>
          <w:highlight w:val="none"/>
        </w:rPr>
        <w:t>、违约责任</w:t>
      </w:r>
    </w:p>
    <w:p w14:paraId="40165CC5">
      <w:pPr>
        <w:spacing w:line="360" w:lineRule="auto"/>
        <w:rPr>
          <w:rFonts w:hint="eastAsia" w:hAnsi="宋体" w:cs="宋体"/>
          <w:sz w:val="20"/>
          <w:szCs w:val="20"/>
          <w:highlight w:val="none"/>
        </w:rPr>
      </w:pPr>
      <w:r>
        <w:rPr>
          <w:rFonts w:hint="eastAsia" w:hAnsi="宋体" w:cs="宋体"/>
          <w:sz w:val="20"/>
          <w:szCs w:val="20"/>
          <w:highlight w:val="none"/>
        </w:rPr>
        <w:t xml:space="preserve">    依据《中华人民共和国民法典》、《中华人民共和国政府采购法》、《中华人民共和国政府采购法实施条例》的相关条款和本合同约定，中标供应商未全面履行合同义务或者发生违约，采购单位有权终止合同</w:t>
      </w:r>
      <w:r>
        <w:rPr>
          <w:rFonts w:hint="eastAsia" w:hAnsi="宋体" w:cs="宋体"/>
          <w:sz w:val="20"/>
          <w:szCs w:val="20"/>
          <w:highlight w:val="none"/>
          <w:lang w:eastAsia="zh-CN"/>
        </w:rPr>
        <w:t>，并</w:t>
      </w:r>
      <w:r>
        <w:rPr>
          <w:rFonts w:hint="eastAsia" w:hAnsi="宋体" w:cs="宋体"/>
          <w:sz w:val="20"/>
          <w:szCs w:val="20"/>
          <w:highlight w:val="none"/>
        </w:rPr>
        <w:t>依法向中标供应商进行经济索赔，并报请政府采购监督管理机关进行相应的行政处罚。采购单位违约的，应当赔偿给中标供应商造成的经济损失。</w:t>
      </w:r>
    </w:p>
    <w:p w14:paraId="3E7D7CB8">
      <w:pPr>
        <w:spacing w:line="360" w:lineRule="auto"/>
        <w:rPr>
          <w:rFonts w:hint="eastAsia" w:hAnsi="宋体" w:cs="宋体"/>
          <w:b/>
          <w:sz w:val="20"/>
          <w:szCs w:val="20"/>
          <w:highlight w:val="none"/>
        </w:rPr>
      </w:pPr>
      <w:r>
        <w:rPr>
          <w:rFonts w:hint="eastAsia" w:hAnsi="宋体" w:cs="宋体"/>
          <w:b/>
          <w:sz w:val="20"/>
          <w:szCs w:val="20"/>
          <w:highlight w:val="none"/>
        </w:rPr>
        <w:t>十</w:t>
      </w:r>
      <w:r>
        <w:rPr>
          <w:rFonts w:hint="eastAsia" w:hAnsi="宋体" w:cs="宋体"/>
          <w:b/>
          <w:sz w:val="20"/>
          <w:szCs w:val="20"/>
          <w:highlight w:val="none"/>
          <w:lang w:val="en-US" w:eastAsia="zh-CN"/>
        </w:rPr>
        <w:t>三</w:t>
      </w:r>
      <w:r>
        <w:rPr>
          <w:rFonts w:hint="eastAsia" w:hAnsi="宋体" w:cs="宋体"/>
          <w:b/>
          <w:sz w:val="20"/>
          <w:szCs w:val="20"/>
          <w:highlight w:val="none"/>
        </w:rPr>
        <w:t>、合同订立</w:t>
      </w:r>
    </w:p>
    <w:p w14:paraId="09115471">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1. 订立时间：</w:t>
      </w:r>
      <w:r>
        <w:rPr>
          <w:rFonts w:hint="eastAsia" w:hAnsi="宋体" w:cs="宋体"/>
          <w:sz w:val="20"/>
          <w:szCs w:val="20"/>
          <w:highlight w:val="none"/>
          <w:u w:val="single"/>
        </w:rPr>
        <w:t xml:space="preserve">          </w:t>
      </w:r>
      <w:r>
        <w:rPr>
          <w:rFonts w:hint="eastAsia" w:hAnsi="宋体" w:cs="宋体"/>
          <w:sz w:val="20"/>
          <w:szCs w:val="20"/>
          <w:highlight w:val="none"/>
        </w:rPr>
        <w:t>年</w:t>
      </w:r>
      <w:r>
        <w:rPr>
          <w:rFonts w:hint="eastAsia" w:hAnsi="宋体" w:cs="宋体"/>
          <w:sz w:val="20"/>
          <w:szCs w:val="20"/>
          <w:highlight w:val="none"/>
          <w:u w:val="single"/>
        </w:rPr>
        <w:t xml:space="preserve">       </w:t>
      </w:r>
      <w:r>
        <w:rPr>
          <w:rFonts w:hint="eastAsia" w:hAnsi="宋体" w:cs="宋体"/>
          <w:sz w:val="20"/>
          <w:szCs w:val="20"/>
          <w:highlight w:val="none"/>
        </w:rPr>
        <w:t>月</w:t>
      </w:r>
      <w:r>
        <w:rPr>
          <w:rFonts w:hint="eastAsia" w:hAnsi="宋体" w:cs="宋体"/>
          <w:sz w:val="20"/>
          <w:szCs w:val="20"/>
          <w:highlight w:val="none"/>
          <w:u w:val="single"/>
        </w:rPr>
        <w:t xml:space="preserve">      </w:t>
      </w:r>
      <w:r>
        <w:rPr>
          <w:rFonts w:hint="eastAsia" w:hAnsi="宋体" w:cs="宋体"/>
          <w:sz w:val="20"/>
          <w:szCs w:val="20"/>
          <w:highlight w:val="none"/>
        </w:rPr>
        <w:t>日。</w:t>
      </w:r>
    </w:p>
    <w:p w14:paraId="70341A02">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2. 订立地点：</w:t>
      </w:r>
      <w:r>
        <w:rPr>
          <w:rFonts w:hint="eastAsia" w:hAnsi="宋体" w:cs="宋体"/>
          <w:sz w:val="20"/>
          <w:szCs w:val="20"/>
          <w:highlight w:val="none"/>
          <w:u w:val="single"/>
        </w:rPr>
        <w:t xml:space="preserve">                                 </w:t>
      </w:r>
      <w:r>
        <w:rPr>
          <w:rFonts w:hint="eastAsia" w:hAnsi="宋体" w:cs="宋体"/>
          <w:sz w:val="20"/>
          <w:szCs w:val="20"/>
          <w:highlight w:val="none"/>
        </w:rPr>
        <w:t>。</w:t>
      </w:r>
    </w:p>
    <w:p w14:paraId="7CCABFE8">
      <w:pPr>
        <w:tabs>
          <w:tab w:val="left" w:pos="980"/>
        </w:tabs>
        <w:kinsoku w:val="0"/>
        <w:spacing w:line="360" w:lineRule="auto"/>
        <w:ind w:firstLine="400" w:firstLineChars="200"/>
        <w:rPr>
          <w:rFonts w:hint="eastAsia" w:hAnsi="宋体" w:cs="宋体"/>
          <w:sz w:val="20"/>
          <w:szCs w:val="20"/>
          <w:highlight w:val="none"/>
        </w:rPr>
      </w:pPr>
      <w:r>
        <w:rPr>
          <w:rFonts w:hint="eastAsia" w:hAnsi="宋体" w:cs="宋体"/>
          <w:sz w:val="20"/>
          <w:szCs w:val="20"/>
          <w:highlight w:val="none"/>
        </w:rPr>
        <w:t>3. 本合同一式</w:t>
      </w:r>
      <w:r>
        <w:rPr>
          <w:rFonts w:hint="eastAsia" w:hAnsi="宋体" w:cs="宋体"/>
          <w:sz w:val="20"/>
          <w:szCs w:val="20"/>
          <w:highlight w:val="none"/>
          <w:u w:val="single"/>
        </w:rPr>
        <w:t xml:space="preserve"> </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r>
        <w:rPr>
          <w:rFonts w:hint="eastAsia" w:hAnsi="宋体" w:cs="宋体"/>
          <w:sz w:val="20"/>
          <w:szCs w:val="20"/>
          <w:highlight w:val="none"/>
        </w:rPr>
        <w:t>份，具有同等法律效力，</w:t>
      </w:r>
      <w:r>
        <w:rPr>
          <w:rFonts w:hint="eastAsia" w:hAnsi="宋体" w:cs="宋体"/>
          <w:sz w:val="20"/>
          <w:szCs w:val="20"/>
          <w:highlight w:val="none"/>
          <w:lang w:val="en-US" w:eastAsia="zh-CN"/>
        </w:rPr>
        <w:t>甲方</w:t>
      </w:r>
      <w:r>
        <w:rPr>
          <w:rFonts w:hint="eastAsia" w:hAnsi="宋体" w:cs="宋体"/>
          <w:sz w:val="20"/>
          <w:szCs w:val="20"/>
          <w:highlight w:val="none"/>
        </w:rPr>
        <w:t>执</w:t>
      </w:r>
      <w:r>
        <w:rPr>
          <w:rFonts w:hint="eastAsia" w:hAnsi="宋体" w:cs="宋体"/>
          <w:sz w:val="20"/>
          <w:szCs w:val="20"/>
          <w:highlight w:val="none"/>
          <w:u w:val="single"/>
        </w:rPr>
        <w:t xml:space="preserve">  </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r>
        <w:rPr>
          <w:rFonts w:hint="eastAsia" w:hAnsi="宋体" w:cs="宋体"/>
          <w:sz w:val="20"/>
          <w:szCs w:val="20"/>
          <w:highlight w:val="none"/>
        </w:rPr>
        <w:t>份、</w:t>
      </w:r>
      <w:r>
        <w:rPr>
          <w:rFonts w:hint="eastAsia" w:hAnsi="宋体" w:cs="宋体"/>
          <w:sz w:val="20"/>
          <w:szCs w:val="20"/>
          <w:highlight w:val="none"/>
          <w:lang w:val="en-US" w:eastAsia="zh-CN"/>
        </w:rPr>
        <w:t>乙方</w:t>
      </w:r>
      <w:r>
        <w:rPr>
          <w:rFonts w:hint="eastAsia" w:hAnsi="宋体" w:cs="宋体"/>
          <w:sz w:val="20"/>
          <w:szCs w:val="20"/>
          <w:highlight w:val="none"/>
        </w:rPr>
        <w:t>执</w:t>
      </w:r>
      <w:r>
        <w:rPr>
          <w:rFonts w:hint="eastAsia" w:hAnsi="宋体" w:cs="宋体"/>
          <w:sz w:val="20"/>
          <w:szCs w:val="20"/>
          <w:highlight w:val="none"/>
          <w:u w:val="single"/>
        </w:rPr>
        <w:t xml:space="preserve">  </w:t>
      </w:r>
      <w:r>
        <w:rPr>
          <w:rFonts w:hint="eastAsia" w:hAnsi="宋体" w:cs="宋体"/>
          <w:sz w:val="20"/>
          <w:szCs w:val="20"/>
          <w:highlight w:val="none"/>
          <w:u w:val="single"/>
          <w:lang w:val="en-US" w:eastAsia="zh-CN"/>
        </w:rPr>
        <w:t xml:space="preserve"> </w:t>
      </w:r>
      <w:r>
        <w:rPr>
          <w:rFonts w:hint="eastAsia" w:hAnsi="宋体" w:cs="宋体"/>
          <w:sz w:val="20"/>
          <w:szCs w:val="20"/>
          <w:highlight w:val="none"/>
          <w:u w:val="single"/>
        </w:rPr>
        <w:t xml:space="preserve"> </w:t>
      </w:r>
      <w:r>
        <w:rPr>
          <w:rFonts w:hint="eastAsia" w:hAnsi="宋体" w:cs="宋体"/>
          <w:sz w:val="20"/>
          <w:szCs w:val="20"/>
          <w:highlight w:val="none"/>
        </w:rPr>
        <w:t>份。各方签字盖章后生效，合同执行完毕自动失效。（合同的服务承诺则长期有效）。</w:t>
      </w:r>
    </w:p>
    <w:p w14:paraId="56FE7BC1">
      <w:pPr>
        <w:tabs>
          <w:tab w:val="left" w:pos="980"/>
        </w:tabs>
        <w:kinsoku w:val="0"/>
        <w:spacing w:line="360" w:lineRule="auto"/>
        <w:ind w:firstLine="400" w:firstLineChars="200"/>
        <w:rPr>
          <w:rFonts w:hint="eastAsia" w:hAnsi="宋体" w:cs="宋体"/>
          <w:sz w:val="20"/>
          <w:szCs w:val="20"/>
          <w:highlight w:val="none"/>
        </w:rPr>
      </w:pPr>
    </w:p>
    <w:p w14:paraId="325C539F">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采购人：</w:t>
      </w:r>
      <w:r>
        <w:rPr>
          <w:rFonts w:hint="eastAsia" w:hAnsi="宋体" w:cs="宋体"/>
          <w:sz w:val="20"/>
          <w:szCs w:val="20"/>
          <w:highlight w:val="none"/>
          <w:u w:val="single"/>
        </w:rPr>
        <w:t xml:space="preserve">   （盖章）     </w:t>
      </w:r>
      <w:r>
        <w:rPr>
          <w:rFonts w:hint="eastAsia" w:hAnsi="宋体" w:cs="宋体"/>
          <w:sz w:val="20"/>
          <w:szCs w:val="20"/>
          <w:highlight w:val="none"/>
        </w:rPr>
        <w:t xml:space="preserve">           供应商：</w:t>
      </w:r>
      <w:r>
        <w:rPr>
          <w:rFonts w:hint="eastAsia" w:hAnsi="宋体" w:cs="宋体"/>
          <w:sz w:val="20"/>
          <w:szCs w:val="20"/>
          <w:highlight w:val="none"/>
          <w:u w:val="single"/>
        </w:rPr>
        <w:t xml:space="preserve">   （盖章）    </w:t>
      </w:r>
    </w:p>
    <w:p w14:paraId="2BCC5A39">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 xml:space="preserve">地址： </w:t>
      </w:r>
      <w:r>
        <w:rPr>
          <w:rFonts w:hint="eastAsia" w:hAnsi="宋体" w:cs="宋体"/>
          <w:sz w:val="20"/>
          <w:szCs w:val="20"/>
          <w:highlight w:val="none"/>
          <w:u w:val="single"/>
        </w:rPr>
        <w:t xml:space="preserve">                     </w:t>
      </w:r>
      <w:r>
        <w:rPr>
          <w:rFonts w:hint="eastAsia" w:hAnsi="宋体" w:cs="宋体"/>
          <w:sz w:val="20"/>
          <w:szCs w:val="20"/>
          <w:highlight w:val="none"/>
        </w:rPr>
        <w:t xml:space="preserve">       地址： </w:t>
      </w:r>
      <w:r>
        <w:rPr>
          <w:rFonts w:hint="eastAsia" w:hAnsi="宋体" w:cs="宋体"/>
          <w:sz w:val="20"/>
          <w:szCs w:val="20"/>
          <w:highlight w:val="none"/>
          <w:u w:val="single"/>
        </w:rPr>
        <w:t xml:space="preserve">                      </w:t>
      </w:r>
    </w:p>
    <w:p w14:paraId="01458555">
      <w:pPr>
        <w:adjustRightInd w:val="0"/>
        <w:snapToGrid w:val="0"/>
        <w:spacing w:line="360" w:lineRule="auto"/>
        <w:ind w:firstLine="400" w:firstLineChars="200"/>
        <w:rPr>
          <w:rFonts w:hint="eastAsia" w:hAnsi="宋体" w:cs="宋体"/>
          <w:sz w:val="20"/>
          <w:szCs w:val="20"/>
          <w:highlight w:val="none"/>
        </w:rPr>
      </w:pPr>
      <w:r>
        <w:rPr>
          <w:rFonts w:hint="eastAsia" w:hAnsi="宋体" w:cs="宋体"/>
          <w:sz w:val="20"/>
          <w:szCs w:val="20"/>
          <w:highlight w:val="none"/>
        </w:rPr>
        <w:t>邮政编码：</w:t>
      </w:r>
      <w:r>
        <w:rPr>
          <w:rFonts w:hint="eastAsia" w:hAnsi="宋体" w:cs="宋体"/>
          <w:sz w:val="20"/>
          <w:szCs w:val="20"/>
          <w:highlight w:val="none"/>
          <w:u w:val="single"/>
        </w:rPr>
        <w:t xml:space="preserve">                 </w:t>
      </w:r>
      <w:r>
        <w:rPr>
          <w:rFonts w:hint="eastAsia" w:hAnsi="宋体" w:cs="宋体"/>
          <w:sz w:val="20"/>
          <w:szCs w:val="20"/>
          <w:highlight w:val="none"/>
        </w:rPr>
        <w:t xml:space="preserve">        邮政编码：</w:t>
      </w:r>
      <w:r>
        <w:rPr>
          <w:rFonts w:hint="eastAsia" w:hAnsi="宋体" w:cs="宋体"/>
          <w:sz w:val="20"/>
          <w:szCs w:val="20"/>
          <w:highlight w:val="none"/>
          <w:u w:val="single"/>
        </w:rPr>
        <w:t xml:space="preserve">                  </w:t>
      </w:r>
    </w:p>
    <w:p w14:paraId="5D4DDA3B">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法定代表人或其授权                 法定代表人或其授权</w:t>
      </w:r>
    </w:p>
    <w:p w14:paraId="6ECF9640">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的代理人：</w:t>
      </w:r>
      <w:r>
        <w:rPr>
          <w:rFonts w:hint="eastAsia" w:hAnsi="宋体" w:cs="宋体"/>
          <w:sz w:val="20"/>
          <w:szCs w:val="20"/>
          <w:highlight w:val="none"/>
          <w:u w:val="single"/>
        </w:rPr>
        <w:t xml:space="preserve">（签字）      </w:t>
      </w:r>
      <w:r>
        <w:rPr>
          <w:rFonts w:hint="eastAsia" w:hAnsi="宋体" w:cs="宋体"/>
          <w:sz w:val="20"/>
          <w:szCs w:val="20"/>
          <w:highlight w:val="none"/>
        </w:rPr>
        <w:t xml:space="preserve">           的代理人：</w:t>
      </w:r>
      <w:r>
        <w:rPr>
          <w:rFonts w:hint="eastAsia" w:hAnsi="宋体" w:cs="宋体"/>
          <w:sz w:val="20"/>
          <w:szCs w:val="20"/>
          <w:highlight w:val="none"/>
          <w:u w:val="single"/>
        </w:rPr>
        <w:t xml:space="preserve">（签字）          </w:t>
      </w:r>
    </w:p>
    <w:p w14:paraId="03013390">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开户银行：</w:t>
      </w:r>
      <w:r>
        <w:rPr>
          <w:rFonts w:hint="eastAsia" w:hAnsi="宋体" w:cs="宋体"/>
          <w:sz w:val="20"/>
          <w:szCs w:val="20"/>
          <w:highlight w:val="none"/>
          <w:u w:val="single"/>
        </w:rPr>
        <w:t xml:space="preserve">                 </w:t>
      </w:r>
      <w:r>
        <w:rPr>
          <w:rFonts w:hint="eastAsia" w:hAnsi="宋体" w:cs="宋体"/>
          <w:sz w:val="20"/>
          <w:szCs w:val="20"/>
          <w:highlight w:val="none"/>
        </w:rPr>
        <w:t xml:space="preserve">        开户银行：</w:t>
      </w:r>
      <w:r>
        <w:rPr>
          <w:rFonts w:hint="eastAsia" w:hAnsi="宋体" w:cs="宋体"/>
          <w:sz w:val="20"/>
          <w:szCs w:val="20"/>
          <w:highlight w:val="none"/>
          <w:u w:val="single"/>
        </w:rPr>
        <w:t xml:space="preserve">                  </w:t>
      </w:r>
    </w:p>
    <w:p w14:paraId="46040F51">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账号：</w:t>
      </w:r>
      <w:r>
        <w:rPr>
          <w:rFonts w:hint="eastAsia" w:hAnsi="宋体" w:cs="宋体"/>
          <w:sz w:val="20"/>
          <w:szCs w:val="20"/>
          <w:highlight w:val="none"/>
          <w:u w:val="single"/>
        </w:rPr>
        <w:t xml:space="preserve">                      </w:t>
      </w:r>
      <w:r>
        <w:rPr>
          <w:rFonts w:hint="eastAsia" w:hAnsi="宋体" w:cs="宋体"/>
          <w:sz w:val="20"/>
          <w:szCs w:val="20"/>
          <w:highlight w:val="none"/>
        </w:rPr>
        <w:t xml:space="preserve">       账号：</w:t>
      </w:r>
      <w:r>
        <w:rPr>
          <w:rFonts w:hint="eastAsia" w:hAnsi="宋体" w:cs="宋体"/>
          <w:sz w:val="20"/>
          <w:szCs w:val="20"/>
          <w:highlight w:val="none"/>
          <w:u w:val="single"/>
        </w:rPr>
        <w:t xml:space="preserve">                       </w:t>
      </w:r>
    </w:p>
    <w:p w14:paraId="3AB54B47">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电话：</w:t>
      </w:r>
      <w:r>
        <w:rPr>
          <w:rFonts w:hint="eastAsia" w:hAnsi="宋体" w:cs="宋体"/>
          <w:sz w:val="20"/>
          <w:szCs w:val="20"/>
          <w:highlight w:val="none"/>
          <w:u w:val="single"/>
        </w:rPr>
        <w:t xml:space="preserve">                      </w:t>
      </w:r>
      <w:r>
        <w:rPr>
          <w:rFonts w:hint="eastAsia" w:hAnsi="宋体" w:cs="宋体"/>
          <w:sz w:val="20"/>
          <w:szCs w:val="20"/>
          <w:highlight w:val="none"/>
        </w:rPr>
        <w:t xml:space="preserve">       电话：</w:t>
      </w:r>
      <w:r>
        <w:rPr>
          <w:rFonts w:hint="eastAsia" w:hAnsi="宋体" w:cs="宋体"/>
          <w:sz w:val="20"/>
          <w:szCs w:val="20"/>
          <w:highlight w:val="none"/>
          <w:u w:val="single"/>
        </w:rPr>
        <w:t xml:space="preserve">                       </w:t>
      </w:r>
    </w:p>
    <w:p w14:paraId="7015F7D4">
      <w:pPr>
        <w:adjustRightInd w:val="0"/>
        <w:snapToGrid w:val="0"/>
        <w:spacing w:line="360" w:lineRule="auto"/>
        <w:ind w:firstLine="396" w:firstLineChars="198"/>
        <w:rPr>
          <w:rFonts w:hint="eastAsia" w:hAnsi="宋体" w:cs="宋体"/>
          <w:sz w:val="20"/>
          <w:szCs w:val="20"/>
          <w:highlight w:val="none"/>
        </w:rPr>
      </w:pPr>
      <w:r>
        <w:rPr>
          <w:rFonts w:hint="eastAsia" w:hAnsi="宋体" w:cs="宋体"/>
          <w:sz w:val="20"/>
          <w:szCs w:val="20"/>
          <w:highlight w:val="none"/>
        </w:rPr>
        <w:t>传真：</w:t>
      </w:r>
      <w:r>
        <w:rPr>
          <w:rFonts w:hint="eastAsia" w:hAnsi="宋体" w:cs="宋体"/>
          <w:sz w:val="20"/>
          <w:szCs w:val="20"/>
          <w:highlight w:val="none"/>
          <w:u w:val="single"/>
        </w:rPr>
        <w:t xml:space="preserve">                      </w:t>
      </w:r>
      <w:r>
        <w:rPr>
          <w:rFonts w:hint="eastAsia" w:hAnsi="宋体" w:cs="宋体"/>
          <w:sz w:val="20"/>
          <w:szCs w:val="20"/>
          <w:highlight w:val="none"/>
        </w:rPr>
        <w:t xml:space="preserve">       传真：</w:t>
      </w:r>
      <w:r>
        <w:rPr>
          <w:rFonts w:hint="eastAsia" w:hAnsi="宋体" w:cs="宋体"/>
          <w:sz w:val="20"/>
          <w:szCs w:val="20"/>
          <w:highlight w:val="none"/>
          <w:u w:val="single"/>
        </w:rPr>
        <w:t xml:space="preserve">                       </w:t>
      </w:r>
    </w:p>
    <w:p w14:paraId="0A91FA84">
      <w:pPr>
        <w:spacing w:line="360" w:lineRule="auto"/>
        <w:ind w:firstLine="400" w:firstLineChars="200"/>
        <w:rPr>
          <w:rFonts w:hint="eastAsia" w:hAnsi="宋体" w:cs="宋体"/>
          <w:color w:val="000000"/>
          <w:sz w:val="20"/>
          <w:szCs w:val="20"/>
          <w:highlight w:val="none"/>
          <w:u w:val="single"/>
        </w:rPr>
      </w:pPr>
      <w:r>
        <w:rPr>
          <w:rFonts w:hint="eastAsia" w:hAnsi="宋体" w:cs="宋体"/>
          <w:sz w:val="20"/>
          <w:szCs w:val="20"/>
          <w:highlight w:val="none"/>
        </w:rPr>
        <w:t>电子邮箱：</w:t>
      </w:r>
      <w:r>
        <w:rPr>
          <w:rFonts w:hint="eastAsia" w:hAnsi="宋体" w:cs="宋体"/>
          <w:sz w:val="20"/>
          <w:szCs w:val="20"/>
          <w:highlight w:val="none"/>
          <w:u w:val="single"/>
        </w:rPr>
        <w:t xml:space="preserve">                 </w:t>
      </w:r>
      <w:r>
        <w:rPr>
          <w:rFonts w:hint="eastAsia" w:hAnsi="宋体" w:cs="宋体"/>
          <w:sz w:val="20"/>
          <w:szCs w:val="20"/>
          <w:highlight w:val="none"/>
        </w:rPr>
        <w:t xml:space="preserve">        电子邮箱：</w:t>
      </w:r>
      <w:r>
        <w:rPr>
          <w:rFonts w:hint="eastAsia" w:hAnsi="宋体" w:cs="宋体"/>
          <w:sz w:val="20"/>
          <w:szCs w:val="20"/>
          <w:highlight w:val="none"/>
          <w:u w:val="single"/>
        </w:rPr>
        <w:t xml:space="preserve">                  </w:t>
      </w:r>
    </w:p>
    <w:p w14:paraId="4957734D">
      <w:pPr>
        <w:spacing w:line="360" w:lineRule="auto"/>
        <w:rPr>
          <w:rFonts w:hint="eastAsia"/>
          <w:sz w:val="20"/>
          <w:szCs w:val="20"/>
          <w:highlight w:val="none"/>
        </w:rPr>
      </w:pPr>
    </w:p>
    <w:p w14:paraId="09F712B0">
      <w:pPr>
        <w:adjustRightInd w:val="0"/>
        <w:snapToGrid w:val="0"/>
        <w:spacing w:line="360" w:lineRule="auto"/>
        <w:ind w:firstLine="402" w:firstLineChars="200"/>
        <w:rPr>
          <w:rFonts w:hint="eastAsia" w:ascii="宋体" w:hAnsi="宋体" w:eastAsia="宋体" w:cs="宋体"/>
          <w:b/>
          <w:bCs/>
          <w:color w:val="auto"/>
          <w:sz w:val="20"/>
          <w:szCs w:val="20"/>
          <w:highlight w:val="none"/>
          <w:lang w:val="zh-CN"/>
        </w:rPr>
      </w:pPr>
    </w:p>
    <w:p w14:paraId="7A4A6684">
      <w:pPr>
        <w:adjustRightInd w:val="0"/>
        <w:snapToGrid w:val="0"/>
        <w:spacing w:line="360" w:lineRule="auto"/>
        <w:ind w:firstLine="402" w:firstLineChars="200"/>
        <w:rPr>
          <w:rFonts w:hint="eastAsia" w:ascii="宋体" w:hAnsi="宋体" w:eastAsia="宋体" w:cs="宋体"/>
          <w:color w:val="auto"/>
          <w:sz w:val="20"/>
          <w:szCs w:val="20"/>
          <w:highlight w:val="none"/>
          <w:lang w:val="zh-CN"/>
        </w:rPr>
      </w:pPr>
      <w:r>
        <w:rPr>
          <w:rFonts w:hint="eastAsia" w:ascii="宋体" w:hAnsi="宋体" w:eastAsia="宋体" w:cs="宋体"/>
          <w:b/>
          <w:bCs/>
          <w:color w:val="auto"/>
          <w:sz w:val="20"/>
          <w:szCs w:val="20"/>
          <w:highlight w:val="none"/>
          <w:lang w:val="zh-CN"/>
        </w:rPr>
        <w:t>注：本合同模板仅为合同的参考文本，合同签订双方可根据项目的具体要求进行修改。</w:t>
      </w:r>
    </w:p>
    <w:p w14:paraId="727EB11F">
      <w:pPr>
        <w:pStyle w:val="13"/>
        <w:spacing w:line="360" w:lineRule="auto"/>
        <w:rPr>
          <w:rFonts w:hint="eastAsia" w:ascii="方正仿宋_GB18030" w:hAnsi="方正仿宋_GB18030" w:eastAsia="方正仿宋_GB18030" w:cs="方正仿宋_GB18030"/>
          <w:sz w:val="20"/>
          <w:szCs w:val="20"/>
          <w:highlight w:val="none"/>
          <w:lang w:val="en-US" w:eastAsia="zh-Hans"/>
        </w:rPr>
      </w:pPr>
    </w:p>
    <w:p w14:paraId="2F3A84AA">
      <w:pPr>
        <w:rPr>
          <w:highlight w:val="none"/>
        </w:rPr>
      </w:pPr>
    </w:p>
    <w:sectPr>
      <w:footerReference r:id="rId3" w:type="default"/>
      <w:pgSz w:w="11906" w:h="16838"/>
      <w:pgMar w:top="1701" w:right="1800" w:bottom="170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仿宋_GB18030">
    <w:panose1 w:val="02000000000000000000"/>
    <w:charset w:val="86"/>
    <w:family w:val="auto"/>
    <w:pitch w:val="default"/>
    <w:sig w:usb0="00000001" w:usb1="08000000" w:usb2="00000000" w:usb3="00000000" w:csb0="00040000" w:csb1="00000000"/>
    <w:embedRegular r:id="rId1" w:fontKey="{35E2B899-379D-4648-80DC-ECB577C246C4}"/>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9D6D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D7FD4">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05D7FD4">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3NDcyZGU4YzhhMjZiZDg1YzM3YTdiNDYyYzBiZTMifQ=="/>
  </w:docVars>
  <w:rsids>
    <w:rsidRoot w:val="00000000"/>
    <w:rsid w:val="014557C2"/>
    <w:rsid w:val="036A7E3F"/>
    <w:rsid w:val="045D5B1C"/>
    <w:rsid w:val="063615F4"/>
    <w:rsid w:val="088135B7"/>
    <w:rsid w:val="08E214A7"/>
    <w:rsid w:val="0DD1781A"/>
    <w:rsid w:val="118F6E83"/>
    <w:rsid w:val="14866E4C"/>
    <w:rsid w:val="1A2E4F5C"/>
    <w:rsid w:val="208708C0"/>
    <w:rsid w:val="22226CBB"/>
    <w:rsid w:val="2237391F"/>
    <w:rsid w:val="23CF29D0"/>
    <w:rsid w:val="26971D6D"/>
    <w:rsid w:val="296C74E1"/>
    <w:rsid w:val="2AA82CC7"/>
    <w:rsid w:val="2C5F3D95"/>
    <w:rsid w:val="2C8B0824"/>
    <w:rsid w:val="2E5D3A27"/>
    <w:rsid w:val="32640E00"/>
    <w:rsid w:val="367D6ADB"/>
    <w:rsid w:val="36CC4560"/>
    <w:rsid w:val="380F20AB"/>
    <w:rsid w:val="394E56BB"/>
    <w:rsid w:val="3EE651E8"/>
    <w:rsid w:val="419B3A41"/>
    <w:rsid w:val="42386FA9"/>
    <w:rsid w:val="43D43ED6"/>
    <w:rsid w:val="447349D3"/>
    <w:rsid w:val="44B30EE1"/>
    <w:rsid w:val="49E019C5"/>
    <w:rsid w:val="4E5A633C"/>
    <w:rsid w:val="4EBD5253"/>
    <w:rsid w:val="515654EA"/>
    <w:rsid w:val="55A71F08"/>
    <w:rsid w:val="574868BE"/>
    <w:rsid w:val="5BC515F1"/>
    <w:rsid w:val="5F1339F1"/>
    <w:rsid w:val="613A68AF"/>
    <w:rsid w:val="6589499B"/>
    <w:rsid w:val="6A8C73A0"/>
    <w:rsid w:val="6D507146"/>
    <w:rsid w:val="6EEC73B1"/>
    <w:rsid w:val="71303151"/>
    <w:rsid w:val="730D09BA"/>
    <w:rsid w:val="74616D35"/>
    <w:rsid w:val="764D5C2E"/>
    <w:rsid w:val="792B03DA"/>
    <w:rsid w:val="79F076F3"/>
    <w:rsid w:val="79F76C2C"/>
    <w:rsid w:val="7EE94D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qFormat/>
    <w:uiPriority w:val="0"/>
    <w:pPr>
      <w:spacing w:after="120"/>
    </w:pPr>
    <w:rPr>
      <w:rFonts w:ascii="Times New Roman"/>
      <w:kern w:val="2"/>
      <w:sz w:val="21"/>
    </w:rPr>
  </w:style>
  <w:style w:type="paragraph" w:styleId="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9">
    <w:name w:val="Normal (Web)"/>
    <w:basedOn w:val="1"/>
    <w:qFormat/>
    <w:uiPriority w:val="0"/>
    <w:rPr>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2446</Words>
  <Characters>2491</Characters>
  <Lines>0</Lines>
  <Paragraphs>0</Paragraphs>
  <TotalTime>0</TotalTime>
  <ScaleCrop>false</ScaleCrop>
  <LinksUpToDate>false</LinksUpToDate>
  <CharactersWithSpaces>3253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2023-08-08T15:16:00Z</dcterms:created>
  <dc:creator>淡定小姐</dc:creator>
  <cp:lastModifiedBy>User95027</cp:lastModifiedBy>
  <cp:lastPrinted>2024-11-26T08:25:00Z</cp:lastPrinted>
  <dcterms:modified xsi:type="dcterms:W3CDTF">2026-02-02T11:00:10Z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ABB1BD1CC0504ED8B6FFDADA08117B40_13</vt:lpwstr>
  </property>
  <property fmtid="{D5CDD505-2E9C-101B-9397-08002B2CF9AE}" pid="4" name="KSOTemplateDocerSaveRecord">
    <vt:lpwstr>eyJoZGlkIjoiNWQwYWNkYmZhZTI0OWE2ZTEyYmZhNGEzNTI1Nzk3YzYiLCJ1c2VySWQiOiIzNTk5NjU0OTYifQ==</vt:lpwstr>
  </property>
</Properties>
</file>