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5252B">
      <w:pPr>
        <w:spacing w:before="114" w:line="224" w:lineRule="auto"/>
        <w:ind w:left="889"/>
        <w:rPr>
          <w:rFonts w:ascii="宋体" w:hAnsi="宋体" w:eastAsia="宋体" w:cs="宋体"/>
          <w:b/>
          <w:bCs/>
          <w:spacing w:val="0"/>
          <w:sz w:val="35"/>
          <w:szCs w:val="35"/>
        </w:rPr>
      </w:pPr>
    </w:p>
    <w:p w14:paraId="13B367E3">
      <w:pPr>
        <w:spacing w:before="114" w:line="224" w:lineRule="auto"/>
        <w:ind w:left="889"/>
        <w:rPr>
          <w:rFonts w:ascii="宋体" w:hAnsi="宋体" w:eastAsia="宋体" w:cs="宋体"/>
          <w:spacing w:val="0"/>
          <w:sz w:val="35"/>
          <w:szCs w:val="35"/>
        </w:rPr>
      </w:pPr>
      <w:r>
        <w:rPr>
          <w:rFonts w:ascii="宋体" w:hAnsi="宋体" w:eastAsia="宋体" w:cs="宋体"/>
          <w:b/>
          <w:bCs/>
          <w:spacing w:val="0"/>
          <w:sz w:val="35"/>
          <w:szCs w:val="35"/>
        </w:rPr>
        <w:t>202</w:t>
      </w:r>
      <w:r>
        <w:rPr>
          <w:rFonts w:hint="eastAsia" w:ascii="宋体" w:hAnsi="宋体" w:eastAsia="宋体" w:cs="宋体"/>
          <w:b/>
          <w:bCs/>
          <w:spacing w:val="0"/>
          <w:sz w:val="35"/>
          <w:szCs w:val="35"/>
          <w:lang w:val="en-US" w:eastAsia="zh-CN"/>
        </w:rPr>
        <w:t>6</w:t>
      </w:r>
      <w:r>
        <w:rPr>
          <w:rFonts w:ascii="宋体" w:hAnsi="宋体" w:eastAsia="宋体" w:cs="宋体"/>
          <w:b/>
          <w:bCs/>
          <w:spacing w:val="0"/>
          <w:sz w:val="35"/>
          <w:szCs w:val="35"/>
        </w:rPr>
        <w:t>年长安区行政中心后勤服务外包项目</w:t>
      </w:r>
    </w:p>
    <w:p w14:paraId="37E2083B">
      <w:pPr>
        <w:pStyle w:val="2"/>
        <w:spacing w:line="253" w:lineRule="auto"/>
        <w:rPr>
          <w:spacing w:val="0"/>
        </w:rPr>
      </w:pPr>
    </w:p>
    <w:p w14:paraId="7115183D">
      <w:pPr>
        <w:pStyle w:val="2"/>
        <w:spacing w:line="253" w:lineRule="auto"/>
        <w:rPr>
          <w:spacing w:val="0"/>
        </w:rPr>
      </w:pPr>
    </w:p>
    <w:p w14:paraId="2EFA3041">
      <w:pPr>
        <w:pStyle w:val="2"/>
        <w:spacing w:line="254" w:lineRule="auto"/>
        <w:rPr>
          <w:spacing w:val="0"/>
        </w:rPr>
      </w:pPr>
    </w:p>
    <w:p w14:paraId="0D85D899">
      <w:pPr>
        <w:spacing w:before="113" w:line="224" w:lineRule="auto"/>
        <w:ind w:left="3112"/>
        <w:rPr>
          <w:rFonts w:ascii="宋体" w:hAnsi="宋体" w:eastAsia="宋体" w:cs="宋体"/>
          <w:spacing w:val="0"/>
          <w:sz w:val="35"/>
          <w:szCs w:val="35"/>
        </w:rPr>
      </w:pPr>
      <w:bookmarkStart w:id="0" w:name="bookmark7"/>
      <w:bookmarkEnd w:id="0"/>
      <w:r>
        <w:rPr>
          <w:rFonts w:ascii="宋体" w:hAnsi="宋体" w:eastAsia="宋体" w:cs="宋体"/>
          <w:b/>
          <w:bCs/>
          <w:spacing w:val="0"/>
          <w:sz w:val="35"/>
          <w:szCs w:val="35"/>
        </w:rPr>
        <w:t>（示范文本）</w:t>
      </w:r>
    </w:p>
    <w:p w14:paraId="564FE20B">
      <w:pPr>
        <w:pStyle w:val="2"/>
        <w:spacing w:line="241" w:lineRule="auto"/>
        <w:rPr>
          <w:spacing w:val="0"/>
        </w:rPr>
      </w:pPr>
    </w:p>
    <w:p w14:paraId="10C6720C">
      <w:pPr>
        <w:pStyle w:val="2"/>
        <w:spacing w:line="241" w:lineRule="auto"/>
        <w:rPr>
          <w:spacing w:val="0"/>
        </w:rPr>
      </w:pPr>
    </w:p>
    <w:p w14:paraId="2B9F4069">
      <w:pPr>
        <w:pStyle w:val="2"/>
        <w:spacing w:line="241" w:lineRule="auto"/>
        <w:rPr>
          <w:spacing w:val="0"/>
        </w:rPr>
      </w:pPr>
    </w:p>
    <w:p w14:paraId="5277C27F">
      <w:pPr>
        <w:pStyle w:val="2"/>
        <w:spacing w:line="241" w:lineRule="auto"/>
        <w:rPr>
          <w:spacing w:val="0"/>
        </w:rPr>
      </w:pPr>
    </w:p>
    <w:p w14:paraId="29E2C473">
      <w:pPr>
        <w:pStyle w:val="2"/>
        <w:spacing w:line="241" w:lineRule="auto"/>
        <w:rPr>
          <w:spacing w:val="0"/>
        </w:rPr>
      </w:pPr>
    </w:p>
    <w:p w14:paraId="6A58F081">
      <w:pPr>
        <w:pStyle w:val="2"/>
        <w:spacing w:line="241" w:lineRule="auto"/>
        <w:rPr>
          <w:spacing w:val="0"/>
        </w:rPr>
      </w:pPr>
    </w:p>
    <w:p w14:paraId="3D509038">
      <w:pPr>
        <w:pStyle w:val="2"/>
        <w:spacing w:line="241" w:lineRule="auto"/>
        <w:rPr>
          <w:spacing w:val="0"/>
        </w:rPr>
      </w:pPr>
    </w:p>
    <w:p w14:paraId="64C82197">
      <w:pPr>
        <w:pStyle w:val="2"/>
        <w:spacing w:line="241" w:lineRule="auto"/>
        <w:rPr>
          <w:spacing w:val="0"/>
        </w:rPr>
      </w:pPr>
    </w:p>
    <w:p w14:paraId="29B16B3E">
      <w:pPr>
        <w:pStyle w:val="2"/>
        <w:spacing w:line="241" w:lineRule="auto"/>
        <w:rPr>
          <w:spacing w:val="0"/>
        </w:rPr>
      </w:pPr>
    </w:p>
    <w:p w14:paraId="04D571FA">
      <w:pPr>
        <w:pStyle w:val="2"/>
        <w:spacing w:line="241" w:lineRule="auto"/>
        <w:rPr>
          <w:spacing w:val="0"/>
        </w:rPr>
      </w:pPr>
    </w:p>
    <w:p w14:paraId="242196A9">
      <w:pPr>
        <w:pStyle w:val="2"/>
        <w:spacing w:line="241" w:lineRule="auto"/>
        <w:rPr>
          <w:spacing w:val="0"/>
        </w:rPr>
      </w:pPr>
    </w:p>
    <w:p w14:paraId="16207C82">
      <w:pPr>
        <w:pStyle w:val="2"/>
        <w:spacing w:line="241" w:lineRule="auto"/>
        <w:rPr>
          <w:spacing w:val="0"/>
        </w:rPr>
      </w:pPr>
    </w:p>
    <w:p w14:paraId="3D02263C">
      <w:pPr>
        <w:pStyle w:val="2"/>
        <w:spacing w:line="241" w:lineRule="auto"/>
        <w:rPr>
          <w:spacing w:val="0"/>
        </w:rPr>
      </w:pPr>
    </w:p>
    <w:p w14:paraId="6E0AF8BA">
      <w:pPr>
        <w:pStyle w:val="2"/>
        <w:spacing w:line="241" w:lineRule="auto"/>
        <w:rPr>
          <w:spacing w:val="0"/>
        </w:rPr>
      </w:pPr>
    </w:p>
    <w:p w14:paraId="423B9B4A">
      <w:pPr>
        <w:pStyle w:val="2"/>
        <w:spacing w:line="241" w:lineRule="auto"/>
        <w:rPr>
          <w:spacing w:val="0"/>
        </w:rPr>
      </w:pPr>
    </w:p>
    <w:p w14:paraId="0588D9D3">
      <w:pPr>
        <w:pStyle w:val="2"/>
        <w:spacing w:line="241" w:lineRule="auto"/>
        <w:rPr>
          <w:spacing w:val="0"/>
        </w:rPr>
      </w:pPr>
    </w:p>
    <w:p w14:paraId="5D5D244C">
      <w:pPr>
        <w:pStyle w:val="2"/>
        <w:spacing w:line="241" w:lineRule="auto"/>
        <w:rPr>
          <w:spacing w:val="0"/>
        </w:rPr>
      </w:pPr>
    </w:p>
    <w:p w14:paraId="25AA25DD">
      <w:pPr>
        <w:pStyle w:val="2"/>
        <w:spacing w:line="242" w:lineRule="auto"/>
        <w:rPr>
          <w:spacing w:val="0"/>
        </w:rPr>
      </w:pPr>
    </w:p>
    <w:p w14:paraId="5E36593C">
      <w:pPr>
        <w:pStyle w:val="2"/>
        <w:spacing w:line="242" w:lineRule="auto"/>
        <w:rPr>
          <w:spacing w:val="0"/>
        </w:rPr>
      </w:pPr>
    </w:p>
    <w:p w14:paraId="72A1D72E">
      <w:pPr>
        <w:pStyle w:val="2"/>
        <w:spacing w:line="242" w:lineRule="auto"/>
        <w:rPr>
          <w:spacing w:val="0"/>
        </w:rPr>
      </w:pPr>
    </w:p>
    <w:p w14:paraId="53AB8A65">
      <w:pPr>
        <w:pStyle w:val="2"/>
        <w:spacing w:line="242" w:lineRule="auto"/>
        <w:rPr>
          <w:spacing w:val="0"/>
        </w:rPr>
      </w:pPr>
    </w:p>
    <w:p w14:paraId="1718EA16">
      <w:pPr>
        <w:pStyle w:val="2"/>
        <w:spacing w:line="242" w:lineRule="auto"/>
        <w:rPr>
          <w:spacing w:val="0"/>
        </w:rPr>
      </w:pPr>
    </w:p>
    <w:p w14:paraId="5705655F">
      <w:pPr>
        <w:pStyle w:val="2"/>
        <w:spacing w:line="242" w:lineRule="auto"/>
        <w:rPr>
          <w:spacing w:val="0"/>
        </w:rPr>
      </w:pPr>
    </w:p>
    <w:p w14:paraId="618E05D5">
      <w:pPr>
        <w:pStyle w:val="2"/>
        <w:spacing w:line="242" w:lineRule="auto"/>
        <w:rPr>
          <w:spacing w:val="0"/>
        </w:rPr>
      </w:pPr>
    </w:p>
    <w:p w14:paraId="5298E0A1">
      <w:pPr>
        <w:pStyle w:val="2"/>
        <w:spacing w:line="242" w:lineRule="auto"/>
        <w:rPr>
          <w:spacing w:val="0"/>
        </w:rPr>
      </w:pPr>
    </w:p>
    <w:p w14:paraId="47C2F621">
      <w:pPr>
        <w:spacing w:before="78" w:line="219" w:lineRule="auto"/>
        <w:ind w:left="1732"/>
        <w:rPr>
          <w:rFonts w:ascii="宋体" w:hAnsi="宋体" w:eastAsia="宋体" w:cs="宋体"/>
          <w:spacing w:val="0"/>
          <w:sz w:val="24"/>
          <w:szCs w:val="24"/>
        </w:rPr>
      </w:pPr>
      <w:r>
        <w:rPr>
          <w:rFonts w:ascii="宋体" w:hAnsi="宋体" w:eastAsia="宋体" w:cs="宋体"/>
          <w:b/>
          <w:bCs/>
          <w:spacing w:val="0"/>
          <w:sz w:val="24"/>
          <w:szCs w:val="24"/>
        </w:rPr>
        <w:t>甲方（采购人）：</w:t>
      </w:r>
      <w:r>
        <w:rPr>
          <w:rFonts w:ascii="宋体" w:hAnsi="宋体" w:eastAsia="宋体" w:cs="宋体"/>
          <w:spacing w:val="0"/>
          <w:sz w:val="24"/>
          <w:szCs w:val="24"/>
          <w:u w:val="single" w:color="auto"/>
        </w:rPr>
        <w:t xml:space="preserve">               </w:t>
      </w:r>
    </w:p>
    <w:p w14:paraId="23AE5544">
      <w:pPr>
        <w:pStyle w:val="2"/>
        <w:spacing w:line="257" w:lineRule="auto"/>
        <w:rPr>
          <w:spacing w:val="0"/>
        </w:rPr>
      </w:pPr>
    </w:p>
    <w:p w14:paraId="0E15C63D">
      <w:pPr>
        <w:spacing w:before="78" w:line="219" w:lineRule="auto"/>
        <w:ind w:left="1724"/>
        <w:rPr>
          <w:rFonts w:ascii="宋体" w:hAnsi="宋体" w:eastAsia="宋体" w:cs="宋体"/>
          <w:spacing w:val="0"/>
          <w:sz w:val="24"/>
          <w:szCs w:val="24"/>
        </w:rPr>
      </w:pPr>
      <w:r>
        <w:rPr>
          <w:rFonts w:ascii="宋体" w:hAnsi="宋体" w:eastAsia="宋体" w:cs="宋体"/>
          <w:b/>
          <w:bCs/>
          <w:spacing w:val="0"/>
          <w:sz w:val="24"/>
          <w:szCs w:val="24"/>
        </w:rPr>
        <w:t>乙方（供应商）：</w:t>
      </w:r>
      <w:r>
        <w:rPr>
          <w:rFonts w:ascii="宋体" w:hAnsi="宋体" w:eastAsia="宋体" w:cs="宋体"/>
          <w:spacing w:val="0"/>
          <w:sz w:val="24"/>
          <w:szCs w:val="24"/>
          <w:u w:val="single" w:color="auto"/>
        </w:rPr>
        <w:t xml:space="preserve">               </w:t>
      </w:r>
    </w:p>
    <w:p w14:paraId="373DC733">
      <w:pPr>
        <w:pStyle w:val="2"/>
        <w:spacing w:line="258" w:lineRule="auto"/>
        <w:rPr>
          <w:spacing w:val="0"/>
        </w:rPr>
      </w:pPr>
    </w:p>
    <w:p w14:paraId="7F6D0752">
      <w:pPr>
        <w:spacing w:before="78" w:line="219" w:lineRule="auto"/>
        <w:ind w:left="1701"/>
        <w:rPr>
          <w:rFonts w:ascii="宋体" w:hAnsi="宋体" w:eastAsia="宋体" w:cs="宋体"/>
          <w:spacing w:val="0"/>
          <w:sz w:val="24"/>
          <w:szCs w:val="24"/>
        </w:rPr>
      </w:pPr>
      <w:r>
        <w:rPr>
          <w:rFonts w:ascii="宋体" w:hAnsi="宋体" w:eastAsia="宋体" w:cs="宋体"/>
          <w:b/>
          <w:bCs/>
          <w:spacing w:val="0"/>
          <w:sz w:val="24"/>
          <w:szCs w:val="24"/>
        </w:rPr>
        <w:t>签订日期：</w:t>
      </w:r>
      <w:r>
        <w:rPr>
          <w:rFonts w:ascii="宋体" w:hAnsi="宋体" w:eastAsia="宋体" w:cs="宋体"/>
          <w:spacing w:val="0"/>
          <w:sz w:val="24"/>
          <w:szCs w:val="24"/>
          <w:u w:val="single" w:color="auto"/>
        </w:rPr>
        <w:t xml:space="preserve">      </w:t>
      </w:r>
      <w:r>
        <w:rPr>
          <w:rFonts w:ascii="宋体" w:hAnsi="宋体" w:eastAsia="宋体" w:cs="宋体"/>
          <w:spacing w:val="0"/>
          <w:sz w:val="24"/>
          <w:szCs w:val="24"/>
        </w:rPr>
        <w:t xml:space="preserve"> </w:t>
      </w:r>
      <w:r>
        <w:rPr>
          <w:rFonts w:ascii="宋体" w:hAnsi="宋体" w:eastAsia="宋体" w:cs="宋体"/>
          <w:b/>
          <w:bCs/>
          <w:spacing w:val="0"/>
          <w:sz w:val="24"/>
          <w:szCs w:val="24"/>
        </w:rPr>
        <w:t>年</w:t>
      </w:r>
      <w:r>
        <w:rPr>
          <w:rFonts w:ascii="宋体" w:hAnsi="宋体" w:eastAsia="宋体" w:cs="宋体"/>
          <w:spacing w:val="0"/>
          <w:sz w:val="24"/>
          <w:szCs w:val="24"/>
          <w:u w:val="single" w:color="auto"/>
        </w:rPr>
        <w:t xml:space="preserve">      </w:t>
      </w:r>
      <w:r>
        <w:rPr>
          <w:rFonts w:ascii="宋体" w:hAnsi="宋体" w:eastAsia="宋体" w:cs="宋体"/>
          <w:spacing w:val="0"/>
          <w:sz w:val="24"/>
          <w:szCs w:val="24"/>
        </w:rPr>
        <w:t xml:space="preserve"> </w:t>
      </w:r>
      <w:r>
        <w:rPr>
          <w:rFonts w:ascii="宋体" w:hAnsi="宋体" w:eastAsia="宋体" w:cs="宋体"/>
          <w:b/>
          <w:bCs/>
          <w:spacing w:val="0"/>
          <w:sz w:val="24"/>
          <w:szCs w:val="24"/>
        </w:rPr>
        <w:t>月</w:t>
      </w:r>
      <w:r>
        <w:rPr>
          <w:rFonts w:ascii="宋体" w:hAnsi="宋体" w:eastAsia="宋体" w:cs="宋体"/>
          <w:spacing w:val="0"/>
          <w:sz w:val="24"/>
          <w:szCs w:val="24"/>
        </w:rPr>
        <w:t xml:space="preserve"> </w:t>
      </w:r>
      <w:r>
        <w:rPr>
          <w:rFonts w:ascii="宋体" w:hAnsi="宋体" w:eastAsia="宋体" w:cs="宋体"/>
          <w:spacing w:val="0"/>
          <w:sz w:val="24"/>
          <w:szCs w:val="24"/>
          <w:u w:val="single" w:color="auto"/>
        </w:rPr>
        <w:t xml:space="preserve">      </w:t>
      </w:r>
      <w:r>
        <w:rPr>
          <w:rFonts w:ascii="宋体" w:hAnsi="宋体" w:eastAsia="宋体" w:cs="宋体"/>
          <w:spacing w:val="0"/>
          <w:sz w:val="24"/>
          <w:szCs w:val="24"/>
        </w:rPr>
        <w:t xml:space="preserve"> </w:t>
      </w:r>
      <w:r>
        <w:rPr>
          <w:rFonts w:ascii="宋体" w:hAnsi="宋体" w:eastAsia="宋体" w:cs="宋体"/>
          <w:b/>
          <w:bCs/>
          <w:spacing w:val="0"/>
          <w:sz w:val="24"/>
          <w:szCs w:val="24"/>
        </w:rPr>
        <w:t>日</w:t>
      </w:r>
    </w:p>
    <w:p w14:paraId="24813AA2">
      <w:pPr>
        <w:spacing w:line="219" w:lineRule="auto"/>
        <w:rPr>
          <w:rFonts w:ascii="宋体" w:hAnsi="宋体" w:eastAsia="宋体" w:cs="宋体"/>
          <w:spacing w:val="0"/>
          <w:sz w:val="24"/>
          <w:szCs w:val="24"/>
        </w:rPr>
        <w:sectPr>
          <w:footerReference r:id="rId5" w:type="default"/>
          <w:pgSz w:w="11906" w:h="16839"/>
          <w:pgMar w:top="1440" w:right="1587" w:bottom="1440" w:left="1587" w:header="0" w:footer="726" w:gutter="0"/>
          <w:cols w:space="720" w:num="1"/>
          <w:rtlGutter w:val="0"/>
        </w:sectPr>
      </w:pPr>
    </w:p>
    <w:p w14:paraId="7A907BBB">
      <w:pPr>
        <w:spacing w:before="170" w:line="219" w:lineRule="auto"/>
        <w:ind w:left="2718"/>
        <w:rPr>
          <w:rFonts w:ascii="宋体" w:hAnsi="宋体" w:eastAsia="宋体" w:cs="宋体"/>
          <w:spacing w:val="0"/>
          <w:sz w:val="24"/>
          <w:szCs w:val="24"/>
        </w:rPr>
      </w:pPr>
      <w:r>
        <w:rPr>
          <w:rFonts w:ascii="宋体" w:hAnsi="宋体" w:eastAsia="宋体" w:cs="宋体"/>
          <w:b/>
          <w:bCs/>
          <w:spacing w:val="0"/>
          <w:sz w:val="24"/>
          <w:szCs w:val="24"/>
        </w:rPr>
        <w:t>202</w:t>
      </w:r>
      <w:r>
        <w:rPr>
          <w:rFonts w:hint="eastAsia" w:ascii="宋体" w:hAnsi="宋体" w:eastAsia="宋体" w:cs="宋体"/>
          <w:b/>
          <w:bCs/>
          <w:spacing w:val="0"/>
          <w:sz w:val="24"/>
          <w:szCs w:val="24"/>
          <w:lang w:val="en-US" w:eastAsia="zh-CN"/>
        </w:rPr>
        <w:t>6</w:t>
      </w:r>
      <w:r>
        <w:rPr>
          <w:rFonts w:ascii="宋体" w:hAnsi="宋体" w:eastAsia="宋体" w:cs="宋体"/>
          <w:b/>
          <w:bCs/>
          <w:spacing w:val="0"/>
          <w:sz w:val="24"/>
          <w:szCs w:val="24"/>
        </w:rPr>
        <w:t>年长安区行政中心后勤服务外包项目</w:t>
      </w:r>
    </w:p>
    <w:p w14:paraId="01F2678E">
      <w:pPr>
        <w:pStyle w:val="2"/>
        <w:spacing w:line="459" w:lineRule="auto"/>
        <w:rPr>
          <w:spacing w:val="0"/>
        </w:rPr>
      </w:pPr>
    </w:p>
    <w:p w14:paraId="31D1E02D">
      <w:pPr>
        <w:spacing w:before="65" w:line="227" w:lineRule="auto"/>
        <w:ind w:left="419"/>
        <w:rPr>
          <w:rFonts w:ascii="宋体" w:hAnsi="宋体" w:eastAsia="宋体" w:cs="宋体"/>
          <w:spacing w:val="0"/>
          <w:sz w:val="20"/>
          <w:szCs w:val="20"/>
        </w:rPr>
      </w:pPr>
      <w:r>
        <w:rPr>
          <w:rFonts w:ascii="宋体" w:hAnsi="宋体" w:eastAsia="宋体" w:cs="宋体"/>
          <w:b/>
          <w:bCs/>
          <w:spacing w:val="0"/>
          <w:sz w:val="20"/>
          <w:szCs w:val="20"/>
        </w:rPr>
        <w:t>采购人（全称）：</w:t>
      </w:r>
      <w:r>
        <w:rPr>
          <w:rFonts w:ascii="宋体" w:hAnsi="宋体" w:eastAsia="宋体" w:cs="宋体"/>
          <w:spacing w:val="0"/>
          <w:sz w:val="20"/>
          <w:szCs w:val="20"/>
          <w:u w:val="single" w:color="auto"/>
        </w:rPr>
        <w:t xml:space="preserve">                                         </w:t>
      </w:r>
    </w:p>
    <w:p w14:paraId="5D8A82A9">
      <w:pPr>
        <w:spacing w:before="214" w:line="227" w:lineRule="auto"/>
        <w:ind w:left="420"/>
        <w:rPr>
          <w:rFonts w:ascii="宋体" w:hAnsi="宋体" w:eastAsia="宋体" w:cs="宋体"/>
          <w:spacing w:val="0"/>
          <w:sz w:val="20"/>
          <w:szCs w:val="20"/>
        </w:rPr>
      </w:pPr>
      <w:r>
        <w:rPr>
          <w:rFonts w:ascii="宋体" w:hAnsi="宋体" w:eastAsia="宋体" w:cs="宋体"/>
          <w:b/>
          <w:bCs/>
          <w:spacing w:val="0"/>
          <w:sz w:val="20"/>
          <w:szCs w:val="20"/>
        </w:rPr>
        <w:t>供应商（全称）：</w:t>
      </w:r>
      <w:r>
        <w:rPr>
          <w:rFonts w:ascii="宋体" w:hAnsi="宋体" w:eastAsia="宋体" w:cs="宋体"/>
          <w:spacing w:val="0"/>
          <w:sz w:val="20"/>
          <w:szCs w:val="20"/>
          <w:u w:val="single" w:color="auto"/>
        </w:rPr>
        <w:t xml:space="preserve">                                         </w:t>
      </w:r>
    </w:p>
    <w:p w14:paraId="6EBDE5EA">
      <w:pPr>
        <w:keepNext w:val="0"/>
        <w:keepLines w:val="0"/>
        <w:pageBreakBefore w:val="0"/>
        <w:widowControl/>
        <w:kinsoku/>
        <w:wordWrap/>
        <w:overflowPunct/>
        <w:topLinePunct w:val="0"/>
        <w:autoSpaceDE w:val="0"/>
        <w:autoSpaceDN w:val="0"/>
        <w:bidi w:val="0"/>
        <w:adjustRightInd w:val="0"/>
        <w:snapToGrid w:val="0"/>
        <w:spacing w:before="213" w:line="425" w:lineRule="auto"/>
        <w:ind w:firstLine="414"/>
        <w:jc w:val="both"/>
        <w:textAlignment w:val="baseline"/>
        <w:rPr>
          <w:rFonts w:ascii="宋体" w:hAnsi="宋体" w:eastAsia="宋体" w:cs="宋体"/>
          <w:spacing w:val="0"/>
          <w:sz w:val="20"/>
          <w:szCs w:val="20"/>
        </w:rPr>
      </w:pPr>
      <w:r>
        <w:rPr>
          <w:rFonts w:ascii="宋体" w:hAnsi="宋体" w:eastAsia="宋体" w:cs="宋体"/>
          <w:spacing w:val="0"/>
          <w:sz w:val="20"/>
          <w:szCs w:val="20"/>
        </w:rPr>
        <w:t>根据《中华人民共和国政府采购法》及实施条例、《中华人民共和国民法典》及其他有关法律、法规，和甲方就</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项目（项目编号：</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）的招标文件、投标文件，为保证甲方招标项目的顺利实施，遵循平等、 自愿、公平和诚信的原则， 甲、乙双方同意订立本合同。</w:t>
      </w:r>
    </w:p>
    <w:p w14:paraId="72C7E6D4">
      <w:pPr>
        <w:spacing w:line="227" w:lineRule="auto"/>
        <w:ind w:left="3"/>
        <w:rPr>
          <w:rFonts w:ascii="宋体" w:hAnsi="宋体" w:eastAsia="宋体" w:cs="宋体"/>
          <w:spacing w:val="0"/>
          <w:sz w:val="20"/>
          <w:szCs w:val="20"/>
        </w:rPr>
      </w:pPr>
      <w:r>
        <w:rPr>
          <w:rFonts w:ascii="宋体" w:hAnsi="宋体" w:eastAsia="宋体" w:cs="宋体"/>
          <w:b/>
          <w:bCs/>
          <w:spacing w:val="0"/>
          <w:sz w:val="20"/>
          <w:szCs w:val="20"/>
        </w:rPr>
        <w:t>一、项目概况</w:t>
      </w:r>
    </w:p>
    <w:p w14:paraId="66BE2141">
      <w:pPr>
        <w:spacing w:before="213" w:line="228" w:lineRule="auto"/>
        <w:ind w:left="430"/>
        <w:rPr>
          <w:rFonts w:ascii="宋体" w:hAnsi="宋体" w:eastAsia="宋体" w:cs="宋体"/>
          <w:spacing w:val="0"/>
          <w:sz w:val="20"/>
          <w:szCs w:val="20"/>
        </w:rPr>
      </w:pPr>
      <w:r>
        <w:rPr>
          <w:rFonts w:ascii="宋体" w:hAnsi="宋体" w:eastAsia="宋体" w:cs="宋体"/>
          <w:spacing w:val="0"/>
          <w:sz w:val="20"/>
          <w:szCs w:val="20"/>
        </w:rPr>
        <w:t>1. 项目名称：</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w:t>
      </w:r>
    </w:p>
    <w:p w14:paraId="53F10EF8">
      <w:pPr>
        <w:spacing w:before="213" w:line="228" w:lineRule="auto"/>
        <w:ind w:left="417"/>
        <w:rPr>
          <w:rFonts w:ascii="宋体" w:hAnsi="宋体" w:eastAsia="宋体" w:cs="宋体"/>
          <w:spacing w:val="0"/>
          <w:sz w:val="20"/>
          <w:szCs w:val="20"/>
        </w:rPr>
      </w:pPr>
      <w:r>
        <w:rPr>
          <w:rFonts w:ascii="宋体" w:hAnsi="宋体" w:eastAsia="宋体" w:cs="宋体"/>
          <w:spacing w:val="0"/>
          <w:sz w:val="20"/>
          <w:szCs w:val="20"/>
        </w:rPr>
        <w:t>2. 项目地点：</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w:t>
      </w:r>
    </w:p>
    <w:p w14:paraId="2066D00C">
      <w:pPr>
        <w:spacing w:before="214" w:line="227" w:lineRule="auto"/>
        <w:ind w:left="3"/>
        <w:rPr>
          <w:rFonts w:ascii="宋体" w:hAnsi="宋体" w:eastAsia="宋体" w:cs="宋体"/>
          <w:spacing w:val="0"/>
          <w:sz w:val="20"/>
          <w:szCs w:val="20"/>
        </w:rPr>
      </w:pPr>
      <w:r>
        <w:rPr>
          <w:rFonts w:ascii="宋体" w:hAnsi="宋体" w:eastAsia="宋体" w:cs="宋体"/>
          <w:b/>
          <w:bCs/>
          <w:spacing w:val="0"/>
          <w:sz w:val="20"/>
          <w:szCs w:val="20"/>
        </w:rPr>
        <w:t>二、组成本合同的文件</w:t>
      </w:r>
    </w:p>
    <w:p w14:paraId="5C88853B">
      <w:pPr>
        <w:spacing w:before="212" w:line="227" w:lineRule="auto"/>
        <w:ind w:left="430"/>
        <w:rPr>
          <w:rFonts w:ascii="宋体" w:hAnsi="宋体" w:eastAsia="宋体" w:cs="宋体"/>
          <w:spacing w:val="0"/>
          <w:sz w:val="20"/>
          <w:szCs w:val="20"/>
        </w:rPr>
      </w:pPr>
      <w:r>
        <w:rPr>
          <w:rFonts w:ascii="宋体" w:hAnsi="宋体" w:eastAsia="宋体" w:cs="宋体"/>
          <w:spacing w:val="0"/>
          <w:sz w:val="20"/>
          <w:szCs w:val="20"/>
        </w:rPr>
        <w:t>1. 协议书；</w:t>
      </w:r>
    </w:p>
    <w:p w14:paraId="3B9A88B0">
      <w:pPr>
        <w:spacing w:before="215" w:line="227" w:lineRule="auto"/>
        <w:ind w:left="417"/>
        <w:rPr>
          <w:rFonts w:ascii="宋体" w:hAnsi="宋体" w:eastAsia="宋体" w:cs="宋体"/>
          <w:spacing w:val="0"/>
          <w:sz w:val="20"/>
          <w:szCs w:val="20"/>
        </w:rPr>
      </w:pPr>
      <w:r>
        <w:rPr>
          <w:rFonts w:ascii="宋体" w:hAnsi="宋体" w:eastAsia="宋体" w:cs="宋体"/>
          <w:spacing w:val="0"/>
          <w:sz w:val="20"/>
          <w:szCs w:val="20"/>
        </w:rPr>
        <w:t>2. 中标通知书、投标文件、招标文件、澄清、招标补充文件；</w:t>
      </w:r>
    </w:p>
    <w:p w14:paraId="7E478B76">
      <w:pPr>
        <w:spacing w:before="215" w:line="227" w:lineRule="auto"/>
        <w:ind w:left="424"/>
        <w:rPr>
          <w:rFonts w:ascii="宋体" w:hAnsi="宋体" w:eastAsia="宋体" w:cs="宋体"/>
          <w:spacing w:val="0"/>
          <w:sz w:val="20"/>
          <w:szCs w:val="20"/>
        </w:rPr>
      </w:pPr>
      <w:r>
        <w:rPr>
          <w:rFonts w:ascii="宋体" w:hAnsi="宋体" w:eastAsia="宋体" w:cs="宋体"/>
          <w:spacing w:val="0"/>
          <w:sz w:val="20"/>
          <w:szCs w:val="20"/>
        </w:rPr>
        <w:t>3. 相关服务建议书；</w:t>
      </w:r>
    </w:p>
    <w:p w14:paraId="252E99CE">
      <w:pPr>
        <w:spacing w:before="212" w:line="227" w:lineRule="auto"/>
        <w:ind w:left="419"/>
        <w:rPr>
          <w:rFonts w:ascii="宋体" w:hAnsi="宋体" w:eastAsia="宋体" w:cs="宋体"/>
          <w:spacing w:val="0"/>
          <w:sz w:val="20"/>
          <w:szCs w:val="20"/>
        </w:rPr>
      </w:pPr>
      <w:r>
        <w:rPr>
          <w:rFonts w:ascii="宋体" w:hAnsi="宋体" w:eastAsia="宋体" w:cs="宋体"/>
          <w:spacing w:val="0"/>
          <w:sz w:val="20"/>
          <w:szCs w:val="20"/>
        </w:rPr>
        <w:t>4. 附录，即：附表内相关服务的范围和内容；</w:t>
      </w:r>
    </w:p>
    <w:p w14:paraId="7F956EDB">
      <w:pPr>
        <w:spacing w:before="215" w:line="227" w:lineRule="auto"/>
        <w:ind w:left="416"/>
        <w:rPr>
          <w:rFonts w:ascii="宋体" w:hAnsi="宋体" w:eastAsia="宋体" w:cs="宋体"/>
          <w:spacing w:val="0"/>
          <w:sz w:val="20"/>
          <w:szCs w:val="20"/>
        </w:rPr>
      </w:pPr>
      <w:r>
        <w:rPr>
          <w:rFonts w:ascii="宋体" w:hAnsi="宋体" w:eastAsia="宋体" w:cs="宋体"/>
          <w:spacing w:val="0"/>
          <w:sz w:val="20"/>
          <w:szCs w:val="20"/>
        </w:rPr>
        <w:t>本合同签订后，双方依法签订的补充协议也是本合同文件的组成部分。</w:t>
      </w:r>
    </w:p>
    <w:p w14:paraId="5EECBB86">
      <w:pPr>
        <w:spacing w:before="215" w:line="228" w:lineRule="auto"/>
        <w:rPr>
          <w:rFonts w:ascii="宋体" w:hAnsi="宋体" w:eastAsia="宋体" w:cs="宋体"/>
          <w:spacing w:val="0"/>
          <w:sz w:val="20"/>
          <w:szCs w:val="20"/>
        </w:rPr>
      </w:pPr>
      <w:r>
        <w:rPr>
          <w:rFonts w:ascii="宋体" w:hAnsi="宋体" w:eastAsia="宋体" w:cs="宋体"/>
          <w:b/>
          <w:bCs/>
          <w:spacing w:val="0"/>
          <w:sz w:val="20"/>
          <w:szCs w:val="20"/>
        </w:rPr>
        <w:t>三、合同金额</w:t>
      </w:r>
    </w:p>
    <w:p w14:paraId="71536506">
      <w:pPr>
        <w:spacing w:before="211" w:line="228" w:lineRule="auto"/>
        <w:ind w:left="416"/>
        <w:rPr>
          <w:rFonts w:ascii="宋体" w:hAnsi="宋体" w:eastAsia="宋体" w:cs="宋体"/>
          <w:spacing w:val="0"/>
          <w:sz w:val="20"/>
          <w:szCs w:val="20"/>
        </w:rPr>
      </w:pPr>
      <w:r>
        <w:rPr>
          <w:rFonts w:ascii="宋体" w:hAnsi="宋体" w:eastAsia="宋体" w:cs="宋体"/>
          <w:spacing w:val="0"/>
          <w:sz w:val="20"/>
          <w:szCs w:val="20"/>
        </w:rPr>
        <w:t>合同金额（大写）：</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w:t>
      </w:r>
      <w:r>
        <w:rPr>
          <w:rFonts w:hint="eastAsia" w:ascii="宋体" w:hAnsi="宋体" w:eastAsia="宋体" w:cs="宋体"/>
          <w:spacing w:val="0"/>
          <w:sz w:val="20"/>
          <w:szCs w:val="20"/>
        </w:rPr>
        <w:t xml:space="preserve">              </w:t>
      </w:r>
      <w:r>
        <w:rPr>
          <w:rFonts w:ascii="宋体" w:hAnsi="宋体" w:eastAsia="宋体" w:cs="宋体"/>
          <w:spacing w:val="0"/>
          <w:sz w:val="20"/>
          <w:szCs w:val="20"/>
        </w:rPr>
        <w:t>)。</w:t>
      </w:r>
    </w:p>
    <w:p w14:paraId="5EDA57F3">
      <w:pPr>
        <w:keepNext w:val="0"/>
        <w:keepLines w:val="0"/>
        <w:pageBreakBefore w:val="0"/>
        <w:widowControl/>
        <w:kinsoku/>
        <w:wordWrap/>
        <w:overflowPunct/>
        <w:topLinePunct w:val="0"/>
        <w:autoSpaceDE w:val="0"/>
        <w:autoSpaceDN w:val="0"/>
        <w:bidi w:val="0"/>
        <w:adjustRightInd w:val="0"/>
        <w:snapToGrid w:val="0"/>
        <w:spacing w:before="215" w:line="424" w:lineRule="auto"/>
        <w:ind w:right="59" w:firstLine="415"/>
        <w:textAlignment w:val="baseline"/>
        <w:rPr>
          <w:rFonts w:ascii="宋体" w:hAnsi="宋体" w:eastAsia="宋体" w:cs="宋体"/>
          <w:spacing w:val="0"/>
          <w:sz w:val="20"/>
          <w:szCs w:val="20"/>
        </w:rPr>
      </w:pPr>
      <w:r>
        <w:rPr>
          <w:rFonts w:ascii="宋体" w:hAnsi="宋体" w:eastAsia="宋体" w:cs="宋体"/>
          <w:spacing w:val="0"/>
          <w:sz w:val="20"/>
          <w:szCs w:val="20"/>
        </w:rPr>
        <w:t>合同总价即成交价，供应商提供服务所发生的一切费用（包括增值税等相关税费）等都已包含于合同价款中。</w:t>
      </w:r>
    </w:p>
    <w:p w14:paraId="601679F8">
      <w:pPr>
        <w:keepNext w:val="0"/>
        <w:keepLines w:val="0"/>
        <w:pageBreakBefore w:val="0"/>
        <w:widowControl/>
        <w:kinsoku/>
        <w:wordWrap/>
        <w:overflowPunct/>
        <w:topLinePunct w:val="0"/>
        <w:autoSpaceDE w:val="0"/>
        <w:autoSpaceDN w:val="0"/>
        <w:bidi w:val="0"/>
        <w:adjustRightInd w:val="0"/>
        <w:snapToGrid w:val="0"/>
        <w:spacing w:line="226" w:lineRule="auto"/>
        <w:ind w:left="416"/>
        <w:textAlignment w:val="baseline"/>
        <w:rPr>
          <w:rFonts w:ascii="宋体" w:hAnsi="宋体" w:eastAsia="宋体" w:cs="宋体"/>
          <w:spacing w:val="0"/>
          <w:sz w:val="20"/>
          <w:szCs w:val="20"/>
        </w:rPr>
      </w:pPr>
      <w:r>
        <w:rPr>
          <w:rFonts w:ascii="宋体" w:hAnsi="宋体" w:eastAsia="宋体" w:cs="宋体"/>
          <w:spacing w:val="0"/>
          <w:sz w:val="20"/>
          <w:szCs w:val="20"/>
        </w:rPr>
        <w:t>合同总价一次包死，不受市场价变化或实际工作量变化的影响，也不接受追加金额。</w:t>
      </w:r>
    </w:p>
    <w:p w14:paraId="6357F0D6">
      <w:pPr>
        <w:keepNext w:val="0"/>
        <w:keepLines w:val="0"/>
        <w:pageBreakBefore w:val="0"/>
        <w:widowControl/>
        <w:kinsoku/>
        <w:wordWrap/>
        <w:overflowPunct/>
        <w:topLinePunct w:val="0"/>
        <w:autoSpaceDE w:val="0"/>
        <w:autoSpaceDN w:val="0"/>
        <w:bidi w:val="0"/>
        <w:adjustRightInd w:val="0"/>
        <w:snapToGrid w:val="0"/>
        <w:spacing w:before="216" w:line="228" w:lineRule="auto"/>
        <w:ind w:left="19"/>
        <w:textAlignment w:val="baseline"/>
        <w:rPr>
          <w:rFonts w:ascii="宋体" w:hAnsi="宋体" w:eastAsia="宋体" w:cs="宋体"/>
          <w:spacing w:val="0"/>
          <w:sz w:val="20"/>
          <w:szCs w:val="20"/>
        </w:rPr>
      </w:pPr>
      <w:r>
        <w:rPr>
          <w:rFonts w:ascii="宋体" w:hAnsi="宋体" w:eastAsia="宋体" w:cs="宋体"/>
          <w:b/>
          <w:bCs/>
          <w:spacing w:val="0"/>
          <w:sz w:val="20"/>
          <w:szCs w:val="20"/>
        </w:rPr>
        <w:t>四、结算方式</w:t>
      </w:r>
    </w:p>
    <w:p w14:paraId="03A59086">
      <w:pPr>
        <w:spacing w:before="214" w:line="227" w:lineRule="auto"/>
        <w:ind w:left="435"/>
        <w:rPr>
          <w:rFonts w:ascii="宋体" w:hAnsi="宋体" w:eastAsia="宋体" w:cs="宋体"/>
          <w:spacing w:val="0"/>
          <w:sz w:val="20"/>
          <w:szCs w:val="20"/>
        </w:rPr>
      </w:pPr>
      <w:r>
        <w:rPr>
          <w:rFonts w:ascii="宋体" w:hAnsi="宋体" w:eastAsia="宋体" w:cs="宋体"/>
          <w:spacing w:val="0"/>
          <w:sz w:val="20"/>
          <w:szCs w:val="20"/>
        </w:rPr>
        <w:t>1.结算单位：银行转账，由采购人负责结算。</w:t>
      </w:r>
    </w:p>
    <w:p w14:paraId="37A66F9D">
      <w:pPr>
        <w:spacing w:before="211" w:line="425" w:lineRule="auto"/>
        <w:ind w:right="56" w:firstLine="422"/>
        <w:rPr>
          <w:rFonts w:ascii="宋体" w:hAnsi="宋体" w:eastAsia="宋体" w:cs="宋体"/>
          <w:spacing w:val="0"/>
          <w:sz w:val="20"/>
          <w:szCs w:val="20"/>
        </w:rPr>
      </w:pPr>
      <w:r>
        <w:rPr>
          <w:rFonts w:ascii="宋体" w:hAnsi="宋体" w:eastAsia="宋体" w:cs="宋体"/>
          <w:spacing w:val="0"/>
          <w:sz w:val="20"/>
          <w:szCs w:val="20"/>
        </w:rPr>
        <w:t>2.付款方式：合同签订后，采购人按月支付，当月费用（包括日常物业费和材料维修费）缴费单供应商应于当月满后3日内出具给采购人（如逢节假日顺延）核实，经采购人核实无误后，供应商应提供同等金额的发票。采购人在区财政部门的专项资金拨款到位后十个工作日收到正规发票后履行付款手续。</w:t>
      </w:r>
    </w:p>
    <w:p w14:paraId="7473310C">
      <w:pPr>
        <w:spacing w:before="1" w:line="227" w:lineRule="auto"/>
        <w:ind w:left="3"/>
        <w:rPr>
          <w:rFonts w:ascii="宋体" w:hAnsi="宋体" w:eastAsia="宋体" w:cs="宋体"/>
          <w:spacing w:val="0"/>
          <w:sz w:val="20"/>
          <w:szCs w:val="20"/>
        </w:rPr>
      </w:pPr>
      <w:r>
        <w:rPr>
          <w:rFonts w:ascii="宋体" w:hAnsi="宋体" w:eastAsia="宋体" w:cs="宋体"/>
          <w:b/>
          <w:bCs/>
          <w:spacing w:val="0"/>
          <w:sz w:val="20"/>
          <w:szCs w:val="20"/>
        </w:rPr>
        <w:t>五、服务期：</w:t>
      </w:r>
      <w:r>
        <w:rPr>
          <w:rFonts w:ascii="宋体" w:hAnsi="宋体" w:eastAsia="宋体" w:cs="宋体"/>
          <w:spacing w:val="0"/>
          <w:sz w:val="20"/>
          <w:szCs w:val="20"/>
        </w:rPr>
        <w:t xml:space="preserve"> </w:t>
      </w:r>
      <w:r>
        <w:rPr>
          <w:rFonts w:ascii="宋体" w:hAnsi="宋体" w:eastAsia="宋体" w:cs="宋体"/>
          <w:b/>
          <w:bCs/>
          <w:spacing w:val="0"/>
          <w:sz w:val="20"/>
          <w:szCs w:val="20"/>
        </w:rPr>
        <w:t>自合同签订之日起壹年（自</w:t>
      </w:r>
      <w:r>
        <w:rPr>
          <w:rFonts w:ascii="宋体" w:hAnsi="宋体" w:eastAsia="宋体" w:cs="宋体"/>
          <w:spacing w:val="0"/>
          <w:sz w:val="20"/>
          <w:szCs w:val="20"/>
        </w:rPr>
        <w:t xml:space="preserve"> </w:t>
      </w:r>
      <w:r>
        <w:rPr>
          <w:rFonts w:ascii="宋体" w:hAnsi="宋体" w:eastAsia="宋体" w:cs="宋体"/>
          <w:spacing w:val="0"/>
          <w:sz w:val="20"/>
          <w:szCs w:val="20"/>
          <w:u w:val="single" w:color="auto"/>
        </w:rPr>
        <w:t xml:space="preserve">    </w:t>
      </w:r>
      <w:r>
        <w:rPr>
          <w:rFonts w:ascii="宋体" w:hAnsi="宋体" w:eastAsia="宋体" w:cs="宋体"/>
          <w:b/>
          <w:bCs/>
          <w:spacing w:val="0"/>
          <w:sz w:val="20"/>
          <w:szCs w:val="20"/>
        </w:rPr>
        <w:t>年</w:t>
      </w:r>
      <w:r>
        <w:rPr>
          <w:rFonts w:ascii="宋体" w:hAnsi="宋体" w:eastAsia="宋体" w:cs="宋体"/>
          <w:spacing w:val="0"/>
          <w:sz w:val="20"/>
          <w:szCs w:val="20"/>
          <w:u w:val="single" w:color="auto"/>
        </w:rPr>
        <w:t xml:space="preserve"> </w:t>
      </w:r>
      <w:r>
        <w:rPr>
          <w:rFonts w:hint="eastAsia" w:ascii="宋体" w:hAnsi="宋体" w:eastAsia="宋体" w:cs="宋体"/>
          <w:spacing w:val="0"/>
          <w:sz w:val="20"/>
          <w:szCs w:val="20"/>
          <w:u w:val="single" w:color="auto"/>
          <w:lang w:val="en-US" w:eastAsia="zh-CN"/>
        </w:rPr>
        <w:t xml:space="preserve">  </w:t>
      </w:r>
      <w:r>
        <w:rPr>
          <w:rFonts w:ascii="宋体" w:hAnsi="宋体" w:eastAsia="宋体" w:cs="宋体"/>
          <w:spacing w:val="0"/>
          <w:sz w:val="20"/>
          <w:szCs w:val="20"/>
          <w:u w:val="single" w:color="auto"/>
        </w:rPr>
        <w:t xml:space="preserve"> </w:t>
      </w:r>
      <w:r>
        <w:rPr>
          <w:rFonts w:ascii="宋体" w:hAnsi="宋体" w:eastAsia="宋体" w:cs="宋体"/>
          <w:b/>
          <w:bCs/>
          <w:spacing w:val="0"/>
          <w:sz w:val="20"/>
          <w:szCs w:val="20"/>
        </w:rPr>
        <w:t>月</w:t>
      </w:r>
      <w:r>
        <w:rPr>
          <w:rFonts w:ascii="宋体" w:hAnsi="宋体" w:eastAsia="宋体" w:cs="宋体"/>
          <w:spacing w:val="0"/>
          <w:sz w:val="20"/>
          <w:szCs w:val="20"/>
          <w:u w:val="single" w:color="auto"/>
        </w:rPr>
        <w:t xml:space="preserve">  </w:t>
      </w:r>
      <w:r>
        <w:rPr>
          <w:rFonts w:hint="eastAsia" w:ascii="宋体" w:hAnsi="宋体" w:eastAsia="宋体" w:cs="宋体"/>
          <w:spacing w:val="0"/>
          <w:sz w:val="20"/>
          <w:szCs w:val="20"/>
          <w:u w:val="single" w:color="auto"/>
          <w:lang w:val="en-US" w:eastAsia="zh-CN"/>
        </w:rPr>
        <w:t xml:space="preserve"> </w:t>
      </w:r>
      <w:r>
        <w:rPr>
          <w:rFonts w:ascii="宋体" w:hAnsi="宋体" w:eastAsia="宋体" w:cs="宋体"/>
          <w:b/>
          <w:bCs/>
          <w:spacing w:val="0"/>
          <w:sz w:val="20"/>
          <w:szCs w:val="20"/>
        </w:rPr>
        <w:t>日至</w:t>
      </w:r>
      <w:r>
        <w:rPr>
          <w:rFonts w:ascii="宋体" w:hAnsi="宋体" w:eastAsia="宋体" w:cs="宋体"/>
          <w:spacing w:val="0"/>
          <w:sz w:val="20"/>
          <w:szCs w:val="20"/>
          <w:u w:val="single" w:color="auto"/>
        </w:rPr>
        <w:t xml:space="preserve">    </w:t>
      </w:r>
      <w:r>
        <w:rPr>
          <w:rFonts w:ascii="宋体" w:hAnsi="宋体" w:eastAsia="宋体" w:cs="宋体"/>
          <w:b/>
          <w:bCs/>
          <w:spacing w:val="0"/>
          <w:sz w:val="20"/>
          <w:szCs w:val="20"/>
        </w:rPr>
        <w:t>年</w:t>
      </w:r>
      <w:r>
        <w:rPr>
          <w:rFonts w:ascii="宋体" w:hAnsi="宋体" w:eastAsia="宋体" w:cs="宋体"/>
          <w:spacing w:val="0"/>
          <w:sz w:val="20"/>
          <w:szCs w:val="20"/>
          <w:u w:val="single" w:color="auto"/>
        </w:rPr>
        <w:t xml:space="preserve"> </w:t>
      </w:r>
      <w:r>
        <w:rPr>
          <w:rFonts w:hint="eastAsia" w:ascii="宋体" w:hAnsi="宋体" w:eastAsia="宋体" w:cs="宋体"/>
          <w:spacing w:val="0"/>
          <w:sz w:val="20"/>
          <w:szCs w:val="20"/>
          <w:u w:val="single" w:color="auto"/>
          <w:lang w:val="en-US" w:eastAsia="zh-CN"/>
        </w:rPr>
        <w:t xml:space="preserve">  </w:t>
      </w:r>
      <w:r>
        <w:rPr>
          <w:rFonts w:ascii="宋体" w:hAnsi="宋体" w:eastAsia="宋体" w:cs="宋体"/>
          <w:spacing w:val="0"/>
          <w:sz w:val="20"/>
          <w:szCs w:val="20"/>
          <w:u w:val="single" w:color="auto"/>
        </w:rPr>
        <w:t xml:space="preserve"> </w:t>
      </w:r>
      <w:r>
        <w:rPr>
          <w:rFonts w:ascii="宋体" w:hAnsi="宋体" w:eastAsia="宋体" w:cs="宋体"/>
          <w:b/>
          <w:bCs/>
          <w:spacing w:val="0"/>
          <w:sz w:val="20"/>
          <w:szCs w:val="20"/>
        </w:rPr>
        <w:t>月</w:t>
      </w:r>
      <w:r>
        <w:rPr>
          <w:rFonts w:ascii="宋体" w:hAnsi="宋体" w:eastAsia="宋体" w:cs="宋体"/>
          <w:spacing w:val="0"/>
          <w:sz w:val="20"/>
          <w:szCs w:val="20"/>
          <w:u w:val="single" w:color="auto"/>
        </w:rPr>
        <w:t xml:space="preserve">  </w:t>
      </w:r>
      <w:r>
        <w:rPr>
          <w:rFonts w:hint="eastAsia" w:ascii="宋体" w:hAnsi="宋体" w:eastAsia="宋体" w:cs="宋体"/>
          <w:spacing w:val="0"/>
          <w:sz w:val="20"/>
          <w:szCs w:val="20"/>
          <w:u w:val="single" w:color="auto"/>
          <w:lang w:val="en-US" w:eastAsia="zh-CN"/>
        </w:rPr>
        <w:t xml:space="preserve">  </w:t>
      </w:r>
      <w:r>
        <w:rPr>
          <w:rFonts w:ascii="宋体" w:hAnsi="宋体" w:eastAsia="宋体" w:cs="宋体"/>
          <w:b/>
          <w:bCs/>
          <w:spacing w:val="0"/>
          <w:sz w:val="20"/>
          <w:szCs w:val="20"/>
        </w:rPr>
        <w:t>日）</w:t>
      </w:r>
    </w:p>
    <w:p w14:paraId="0B50D3BD">
      <w:pPr>
        <w:spacing w:before="196" w:line="425" w:lineRule="auto"/>
        <w:ind w:left="1"/>
        <w:jc w:val="both"/>
        <w:rPr>
          <w:rFonts w:ascii="宋体" w:hAnsi="宋体" w:eastAsia="宋体" w:cs="宋体"/>
          <w:spacing w:val="0"/>
          <w:sz w:val="20"/>
          <w:szCs w:val="20"/>
        </w:rPr>
      </w:pPr>
      <w:r>
        <w:rPr>
          <w:rFonts w:ascii="宋体" w:hAnsi="宋体" w:eastAsia="宋体" w:cs="宋体"/>
          <w:spacing w:val="0"/>
          <w:sz w:val="20"/>
          <w:szCs w:val="20"/>
        </w:rPr>
        <w:t>备注：</w:t>
      </w:r>
      <w:r>
        <w:rPr>
          <w:rFonts w:hint="eastAsia" w:ascii="宋体" w:hAnsi="宋体" w:eastAsia="宋体" w:cs="宋体"/>
          <w:spacing w:val="0"/>
          <w:sz w:val="20"/>
          <w:szCs w:val="20"/>
        </w:rPr>
        <w:t>自合同签订之日起壹年（备注：本项目采取一次招标叁年延用、实行壹年一考核、一签合同的办法。根据《政府购买服务管理办法》（财政部令第102号）第二十四条：政府购买服务合同履行期限一般不超过1年；在预算保障的前提下，对于购买内容相对固定、连续性强、经费来源稳定、价格变化幅度小的政府购买服务项目，可以签订履行期限不超过3年的政府购买服务合同”的规定，合同可续签贰年，每年期满后，采购人对供应商服务质量进行考核，若考核合格则与中标人续签下壹年合同，但中标价不予调整）</w:t>
      </w:r>
      <w:r>
        <w:rPr>
          <w:rFonts w:ascii="宋体" w:hAnsi="宋体" w:eastAsia="宋体" w:cs="宋体"/>
          <w:spacing w:val="0"/>
          <w:sz w:val="20"/>
          <w:szCs w:val="20"/>
        </w:rPr>
        <w:t>。</w:t>
      </w:r>
    </w:p>
    <w:p w14:paraId="3A557410">
      <w:pPr>
        <w:spacing w:line="227" w:lineRule="auto"/>
        <w:ind w:left="2"/>
        <w:rPr>
          <w:rFonts w:ascii="宋体" w:hAnsi="宋体" w:eastAsia="宋体" w:cs="宋体"/>
          <w:spacing w:val="0"/>
          <w:sz w:val="20"/>
          <w:szCs w:val="20"/>
        </w:rPr>
      </w:pPr>
      <w:r>
        <w:rPr>
          <w:rFonts w:ascii="宋体" w:hAnsi="宋体" w:eastAsia="宋体" w:cs="宋体"/>
          <w:b/>
          <w:bCs/>
          <w:spacing w:val="0"/>
          <w:sz w:val="20"/>
          <w:szCs w:val="20"/>
        </w:rPr>
        <w:t>六、服务内容及要求</w:t>
      </w:r>
    </w:p>
    <w:p w14:paraId="6BDA0CFB">
      <w:pPr>
        <w:spacing w:before="214" w:line="424" w:lineRule="auto"/>
        <w:ind w:right="52" w:firstLine="435"/>
        <w:rPr>
          <w:rFonts w:ascii="宋体" w:hAnsi="宋体" w:eastAsia="宋体" w:cs="宋体"/>
          <w:spacing w:val="0"/>
          <w:sz w:val="20"/>
          <w:szCs w:val="20"/>
        </w:rPr>
      </w:pPr>
      <w:r>
        <w:rPr>
          <w:rFonts w:ascii="宋体" w:hAnsi="宋体" w:eastAsia="宋体" w:cs="宋体"/>
          <w:spacing w:val="0"/>
          <w:sz w:val="20"/>
          <w:szCs w:val="20"/>
        </w:rPr>
        <w:t>1、保洁服务：院内建筑物公共区域与卫生间的日常保洁、清洁、垃圾收集；外环境清洁保洁、垃圾收集工作（含保洁用品）。</w:t>
      </w:r>
    </w:p>
    <w:p w14:paraId="3A84E426">
      <w:pPr>
        <w:spacing w:line="227" w:lineRule="auto"/>
        <w:ind w:left="423"/>
        <w:rPr>
          <w:rFonts w:ascii="宋体" w:hAnsi="宋体" w:eastAsia="宋体" w:cs="宋体"/>
          <w:spacing w:val="0"/>
          <w:sz w:val="20"/>
          <w:szCs w:val="20"/>
        </w:rPr>
      </w:pPr>
      <w:r>
        <w:rPr>
          <w:rFonts w:ascii="宋体" w:hAnsi="宋体" w:eastAsia="宋体" w:cs="宋体"/>
          <w:spacing w:val="0"/>
          <w:sz w:val="20"/>
          <w:szCs w:val="20"/>
        </w:rPr>
        <w:t>2、绿化养护：院内树木、绿篱、花草、环境绿化日常养护服务。</w:t>
      </w:r>
    </w:p>
    <w:p w14:paraId="06358614">
      <w:pPr>
        <w:spacing w:before="214" w:line="424" w:lineRule="auto"/>
        <w:ind w:right="52" w:firstLine="435"/>
        <w:rPr>
          <w:rFonts w:ascii="宋体" w:hAnsi="宋体" w:eastAsia="宋体" w:cs="宋体"/>
          <w:spacing w:val="0"/>
          <w:sz w:val="20"/>
          <w:szCs w:val="20"/>
        </w:rPr>
      </w:pPr>
      <w:r>
        <w:rPr>
          <w:rFonts w:ascii="宋体" w:hAnsi="宋体" w:eastAsia="宋体" w:cs="宋体"/>
          <w:spacing w:val="0"/>
          <w:sz w:val="20"/>
          <w:szCs w:val="20"/>
        </w:rPr>
        <w:t>3、设施设备运行与维护：给排水系统的运行与维护；建筑物门窗玻璃、门锁的日常维修；供暖系统的运行与维护管理，消防维保，电梯维保。空调维保。</w:t>
      </w:r>
    </w:p>
    <w:p w14:paraId="7B25BAD5">
      <w:pPr>
        <w:keepNext w:val="0"/>
        <w:keepLines w:val="0"/>
        <w:pageBreakBefore w:val="0"/>
        <w:widowControl/>
        <w:kinsoku w:val="0"/>
        <w:wordWrap/>
        <w:overflowPunct/>
        <w:topLinePunct w:val="0"/>
        <w:autoSpaceDE w:val="0"/>
        <w:autoSpaceDN w:val="0"/>
        <w:bidi w:val="0"/>
        <w:adjustRightInd w:val="0"/>
        <w:snapToGrid w:val="0"/>
        <w:spacing w:line="425" w:lineRule="auto"/>
        <w:ind w:right="51" w:firstLine="437"/>
        <w:textAlignment w:val="baseline"/>
        <w:rPr>
          <w:rFonts w:hint="eastAsia" w:ascii="宋体" w:hAnsi="宋体" w:eastAsia="宋体" w:cs="宋体"/>
          <w:spacing w:val="0"/>
          <w:sz w:val="20"/>
          <w:szCs w:val="20"/>
        </w:rPr>
      </w:pPr>
      <w:r>
        <w:rPr>
          <w:rFonts w:hint="eastAsia" w:ascii="宋体" w:hAnsi="宋体" w:eastAsia="宋体" w:cs="宋体"/>
          <w:spacing w:val="0"/>
          <w:sz w:val="20"/>
          <w:szCs w:val="20"/>
        </w:rPr>
        <w:t>4、会务服务：行政中心内各类会议、接待相关的会务保障与服务工作。</w:t>
      </w:r>
    </w:p>
    <w:p w14:paraId="530C433D">
      <w:pPr>
        <w:keepNext w:val="0"/>
        <w:keepLines w:val="0"/>
        <w:pageBreakBefore w:val="0"/>
        <w:widowControl/>
        <w:kinsoku w:val="0"/>
        <w:wordWrap/>
        <w:overflowPunct/>
        <w:topLinePunct w:val="0"/>
        <w:autoSpaceDE w:val="0"/>
        <w:autoSpaceDN w:val="0"/>
        <w:bidi w:val="0"/>
        <w:adjustRightInd w:val="0"/>
        <w:snapToGrid w:val="0"/>
        <w:spacing w:line="425" w:lineRule="auto"/>
        <w:ind w:right="51" w:firstLine="437"/>
        <w:textAlignment w:val="baseline"/>
        <w:rPr>
          <w:rFonts w:ascii="宋体" w:hAnsi="宋体" w:eastAsia="宋体" w:cs="宋体"/>
          <w:spacing w:val="0"/>
          <w:sz w:val="20"/>
          <w:szCs w:val="20"/>
        </w:rPr>
      </w:pPr>
      <w:r>
        <w:rPr>
          <w:rFonts w:hint="eastAsia" w:ascii="宋体" w:hAnsi="宋体" w:eastAsia="宋体" w:cs="宋体"/>
          <w:spacing w:val="0"/>
          <w:sz w:val="20"/>
          <w:szCs w:val="20"/>
        </w:rPr>
        <w:t>5、安保服务：行政中心内安全保卫、人员车辆管控、日常巡逻等安保服务工作。</w:t>
      </w:r>
    </w:p>
    <w:p w14:paraId="3DE9CAFC">
      <w:pPr>
        <w:keepNext w:val="0"/>
        <w:keepLines w:val="0"/>
        <w:pageBreakBefore w:val="0"/>
        <w:widowControl/>
        <w:kinsoku w:val="0"/>
        <w:wordWrap/>
        <w:overflowPunct/>
        <w:topLinePunct w:val="0"/>
        <w:autoSpaceDE w:val="0"/>
        <w:autoSpaceDN w:val="0"/>
        <w:bidi w:val="0"/>
        <w:adjustRightInd w:val="0"/>
        <w:snapToGrid w:val="0"/>
        <w:spacing w:line="425" w:lineRule="auto"/>
        <w:ind w:right="51" w:firstLine="437"/>
        <w:textAlignment w:val="baseline"/>
        <w:rPr>
          <w:rFonts w:ascii="宋体" w:hAnsi="宋体" w:eastAsia="宋体" w:cs="宋体"/>
          <w:spacing w:val="0"/>
          <w:sz w:val="20"/>
          <w:szCs w:val="20"/>
        </w:rPr>
      </w:pPr>
      <w:r>
        <w:rPr>
          <w:rFonts w:hint="eastAsia" w:ascii="宋体" w:hAnsi="宋体" w:eastAsia="宋体" w:cs="宋体"/>
          <w:spacing w:val="0"/>
          <w:sz w:val="20"/>
          <w:szCs w:val="20"/>
          <w:lang w:val="en-US" w:eastAsia="zh-CN"/>
        </w:rPr>
        <w:t>6</w:t>
      </w:r>
      <w:r>
        <w:rPr>
          <w:rFonts w:ascii="宋体" w:hAnsi="宋体" w:eastAsia="宋体" w:cs="宋体"/>
          <w:spacing w:val="0"/>
          <w:sz w:val="20"/>
          <w:szCs w:val="20"/>
        </w:rPr>
        <w:t>、服务人员统一着装、佩戴标志，行为规范，服务主动、热情。</w:t>
      </w:r>
    </w:p>
    <w:p w14:paraId="1859867B">
      <w:pPr>
        <w:keepNext w:val="0"/>
        <w:keepLines w:val="0"/>
        <w:pageBreakBefore w:val="0"/>
        <w:widowControl/>
        <w:kinsoku w:val="0"/>
        <w:wordWrap/>
        <w:overflowPunct/>
        <w:topLinePunct w:val="0"/>
        <w:autoSpaceDE w:val="0"/>
        <w:autoSpaceDN w:val="0"/>
        <w:bidi w:val="0"/>
        <w:adjustRightInd w:val="0"/>
        <w:snapToGrid w:val="0"/>
        <w:spacing w:line="425" w:lineRule="auto"/>
        <w:ind w:right="51" w:firstLine="437"/>
        <w:textAlignment w:val="baseline"/>
        <w:rPr>
          <w:rFonts w:ascii="宋体" w:hAnsi="宋体" w:eastAsia="宋体" w:cs="宋体"/>
          <w:spacing w:val="0"/>
          <w:sz w:val="20"/>
          <w:szCs w:val="20"/>
        </w:rPr>
      </w:pPr>
      <w:r>
        <w:rPr>
          <w:rFonts w:hint="eastAsia" w:ascii="宋体" w:hAnsi="宋体" w:eastAsia="宋体" w:cs="宋体"/>
          <w:spacing w:val="0"/>
          <w:sz w:val="20"/>
          <w:szCs w:val="20"/>
          <w:lang w:val="en-US" w:eastAsia="zh-CN"/>
        </w:rPr>
        <w:t>7</w:t>
      </w:r>
      <w:r>
        <w:rPr>
          <w:rFonts w:ascii="宋体" w:hAnsi="宋体" w:eastAsia="宋体" w:cs="宋体"/>
          <w:spacing w:val="0"/>
          <w:sz w:val="20"/>
          <w:szCs w:val="20"/>
        </w:rPr>
        <w:t>、保安人员及消防管理人员须持有岗位证书。</w:t>
      </w:r>
    </w:p>
    <w:p w14:paraId="32164E00">
      <w:pPr>
        <w:keepNext w:val="0"/>
        <w:keepLines w:val="0"/>
        <w:pageBreakBefore w:val="0"/>
        <w:widowControl/>
        <w:kinsoku w:val="0"/>
        <w:wordWrap/>
        <w:overflowPunct/>
        <w:topLinePunct w:val="0"/>
        <w:autoSpaceDE w:val="0"/>
        <w:autoSpaceDN w:val="0"/>
        <w:bidi w:val="0"/>
        <w:adjustRightInd w:val="0"/>
        <w:snapToGrid w:val="0"/>
        <w:spacing w:line="228" w:lineRule="auto"/>
        <w:ind w:left="420"/>
        <w:textAlignment w:val="baseline"/>
        <w:rPr>
          <w:rFonts w:ascii="宋体" w:hAnsi="宋体" w:eastAsia="宋体" w:cs="宋体"/>
          <w:spacing w:val="0"/>
          <w:sz w:val="20"/>
          <w:szCs w:val="20"/>
        </w:rPr>
      </w:pPr>
      <w:r>
        <w:rPr>
          <w:rFonts w:hint="eastAsia" w:ascii="宋体" w:hAnsi="宋体" w:eastAsia="宋体" w:cs="宋体"/>
          <w:spacing w:val="0"/>
          <w:sz w:val="20"/>
          <w:szCs w:val="20"/>
          <w:lang w:val="en-US" w:eastAsia="zh-CN"/>
        </w:rPr>
        <w:t>8</w:t>
      </w:r>
      <w:r>
        <w:rPr>
          <w:rFonts w:ascii="宋体" w:hAnsi="宋体" w:eastAsia="宋体" w:cs="宋体"/>
          <w:spacing w:val="0"/>
          <w:sz w:val="20"/>
          <w:szCs w:val="20"/>
        </w:rPr>
        <w:t>、物业经理按照国家有关规定取得物业管理职业资格证书或岗位证书。</w:t>
      </w:r>
    </w:p>
    <w:p w14:paraId="3D132B70">
      <w:pPr>
        <w:spacing w:before="215" w:line="227" w:lineRule="auto"/>
        <w:ind w:left="425"/>
        <w:rPr>
          <w:rFonts w:ascii="宋体" w:hAnsi="宋体" w:eastAsia="宋体" w:cs="宋体"/>
          <w:spacing w:val="0"/>
          <w:sz w:val="20"/>
          <w:szCs w:val="20"/>
        </w:rPr>
      </w:pPr>
      <w:r>
        <w:rPr>
          <w:rFonts w:hint="eastAsia" w:ascii="宋体" w:hAnsi="宋体" w:eastAsia="宋体" w:cs="宋体"/>
          <w:spacing w:val="0"/>
          <w:sz w:val="20"/>
          <w:szCs w:val="20"/>
          <w:lang w:val="en-US" w:eastAsia="zh-CN"/>
        </w:rPr>
        <w:t>9</w:t>
      </w:r>
      <w:r>
        <w:rPr>
          <w:rFonts w:ascii="宋体" w:hAnsi="宋体" w:eastAsia="宋体" w:cs="宋体"/>
          <w:spacing w:val="0"/>
          <w:sz w:val="20"/>
          <w:szCs w:val="20"/>
        </w:rPr>
        <w:t>、电工、锅炉房人员等特殊岗位必须持有岗位证书。</w:t>
      </w:r>
    </w:p>
    <w:p w14:paraId="15738E72">
      <w:pPr>
        <w:spacing w:before="213" w:line="425" w:lineRule="auto"/>
        <w:ind w:right="54" w:firstLine="421"/>
        <w:rPr>
          <w:rFonts w:ascii="宋体" w:hAnsi="宋体" w:eastAsia="宋体" w:cs="宋体"/>
          <w:spacing w:val="0"/>
          <w:sz w:val="20"/>
          <w:szCs w:val="20"/>
        </w:rPr>
      </w:pPr>
      <w:r>
        <w:rPr>
          <w:rFonts w:hint="eastAsia" w:ascii="宋体" w:hAnsi="宋体" w:eastAsia="宋体" w:cs="宋体"/>
          <w:spacing w:val="0"/>
          <w:sz w:val="20"/>
          <w:szCs w:val="20"/>
          <w:lang w:val="en-US" w:eastAsia="zh-CN"/>
        </w:rPr>
        <w:t>10</w:t>
      </w:r>
      <w:r>
        <w:rPr>
          <w:rFonts w:ascii="宋体" w:hAnsi="宋体" w:eastAsia="宋体" w:cs="宋体"/>
          <w:spacing w:val="0"/>
          <w:sz w:val="20"/>
          <w:szCs w:val="20"/>
        </w:rPr>
        <w:t>、设有服务接待中心，公示服务接待电话。急修10分钟内，其它报修按双方约定时间到达现场，有设施设备登记台账，有完整的报修、维修和材料领用记录，（单次维修单品单件费用超过1000元，由委托方负责采购，并承担相关费用）。</w:t>
      </w:r>
    </w:p>
    <w:p w14:paraId="2E643091">
      <w:pPr>
        <w:spacing w:before="1" w:line="227" w:lineRule="auto"/>
        <w:ind w:left="436"/>
        <w:rPr>
          <w:rFonts w:ascii="宋体" w:hAnsi="宋体" w:eastAsia="宋体" w:cs="宋体"/>
          <w:spacing w:val="0"/>
          <w:sz w:val="20"/>
          <w:szCs w:val="20"/>
        </w:rPr>
      </w:pPr>
      <w:r>
        <w:rPr>
          <w:rFonts w:hint="eastAsia" w:ascii="宋体" w:hAnsi="宋体" w:eastAsia="宋体" w:cs="宋体"/>
          <w:spacing w:val="0"/>
          <w:sz w:val="20"/>
          <w:szCs w:val="20"/>
          <w:lang w:val="en-US" w:eastAsia="zh-CN"/>
        </w:rPr>
        <w:t>11</w:t>
      </w:r>
      <w:r>
        <w:rPr>
          <w:rFonts w:ascii="宋体" w:hAnsi="宋体" w:eastAsia="宋体" w:cs="宋体"/>
          <w:spacing w:val="0"/>
          <w:sz w:val="20"/>
          <w:szCs w:val="20"/>
        </w:rPr>
        <w:t>、物业档案资料齐全，查阅方便。</w:t>
      </w:r>
    </w:p>
    <w:p w14:paraId="047FF0EA">
      <w:pPr>
        <w:spacing w:before="213" w:line="425" w:lineRule="auto"/>
        <w:ind w:right="54" w:firstLine="436"/>
        <w:rPr>
          <w:rFonts w:ascii="宋体" w:hAnsi="宋体" w:eastAsia="宋体" w:cs="宋体"/>
          <w:spacing w:val="0"/>
          <w:sz w:val="20"/>
          <w:szCs w:val="20"/>
        </w:rPr>
      </w:pPr>
      <w:r>
        <w:rPr>
          <w:rFonts w:hint="eastAsia" w:ascii="宋体" w:hAnsi="宋体" w:eastAsia="宋体" w:cs="宋体"/>
          <w:spacing w:val="0"/>
          <w:sz w:val="20"/>
          <w:szCs w:val="20"/>
          <w:lang w:val="en-US" w:eastAsia="zh-CN"/>
        </w:rPr>
        <w:t>12</w:t>
      </w:r>
      <w:r>
        <w:rPr>
          <w:rFonts w:ascii="宋体" w:hAnsi="宋体" w:eastAsia="宋体" w:cs="宋体"/>
          <w:spacing w:val="0"/>
          <w:sz w:val="20"/>
          <w:szCs w:val="20"/>
        </w:rPr>
        <w:t>、鉴于采购人服务需要及重大活动的开展特殊性，采购人可根据实际情况要求供应商增加适当人员及相关服务内容，供应商应予配合。</w:t>
      </w:r>
    </w:p>
    <w:p w14:paraId="659B8A7E">
      <w:pPr>
        <w:spacing w:line="424" w:lineRule="auto"/>
        <w:ind w:left="4" w:right="54" w:firstLine="432"/>
        <w:rPr>
          <w:rFonts w:ascii="宋体" w:hAnsi="宋体" w:eastAsia="宋体" w:cs="宋体"/>
          <w:spacing w:val="0"/>
          <w:sz w:val="20"/>
          <w:szCs w:val="20"/>
        </w:rPr>
      </w:pPr>
      <w:r>
        <w:rPr>
          <w:rFonts w:ascii="宋体" w:hAnsi="宋体" w:eastAsia="宋体" w:cs="宋体"/>
          <w:spacing w:val="0"/>
          <w:sz w:val="20"/>
          <w:szCs w:val="20"/>
        </w:rPr>
        <w:t>即交付的服务内容、人员数量与投标文件、招标文件等所指明的，或者与本合同所指明的服务内容相一致。（附清单）</w:t>
      </w:r>
    </w:p>
    <w:p w14:paraId="27C12C37">
      <w:pPr>
        <w:spacing w:line="227" w:lineRule="auto"/>
        <w:rPr>
          <w:rFonts w:ascii="宋体" w:hAnsi="宋体" w:eastAsia="宋体" w:cs="宋体"/>
          <w:spacing w:val="0"/>
          <w:sz w:val="20"/>
          <w:szCs w:val="20"/>
        </w:rPr>
      </w:pPr>
      <w:r>
        <w:rPr>
          <w:rFonts w:ascii="宋体" w:hAnsi="宋体" w:eastAsia="宋体" w:cs="宋体"/>
          <w:b/>
          <w:bCs/>
          <w:spacing w:val="0"/>
          <w:sz w:val="20"/>
          <w:szCs w:val="20"/>
        </w:rPr>
        <w:t>七、项目服务地点：</w:t>
      </w:r>
      <w:r>
        <w:rPr>
          <w:rFonts w:hint="eastAsia" w:ascii="宋体" w:hAnsi="宋体" w:eastAsia="宋体" w:cs="宋体"/>
          <w:spacing w:val="0"/>
          <w:sz w:val="20"/>
          <w:szCs w:val="20"/>
        </w:rPr>
        <w:t>长安区行政中心</w:t>
      </w:r>
    </w:p>
    <w:p w14:paraId="705DF52E">
      <w:pPr>
        <w:spacing w:before="215" w:line="228" w:lineRule="auto"/>
        <w:ind w:left="4"/>
        <w:rPr>
          <w:rFonts w:ascii="宋体" w:hAnsi="宋体" w:eastAsia="宋体" w:cs="宋体"/>
          <w:spacing w:val="0"/>
          <w:sz w:val="20"/>
          <w:szCs w:val="20"/>
        </w:rPr>
      </w:pPr>
      <w:r>
        <w:rPr>
          <w:rFonts w:ascii="宋体" w:hAnsi="宋体" w:eastAsia="宋体" w:cs="宋体"/>
          <w:b/>
          <w:bCs/>
          <w:spacing w:val="0"/>
          <w:sz w:val="20"/>
          <w:szCs w:val="20"/>
        </w:rPr>
        <w:t>八、双方的责任、权利和义务：</w:t>
      </w:r>
    </w:p>
    <w:p w14:paraId="4796EA74">
      <w:pPr>
        <w:spacing w:before="211" w:line="227" w:lineRule="auto"/>
        <w:ind w:left="436"/>
        <w:rPr>
          <w:rFonts w:ascii="宋体" w:hAnsi="宋体" w:eastAsia="宋体" w:cs="宋体"/>
          <w:spacing w:val="0"/>
          <w:sz w:val="20"/>
          <w:szCs w:val="20"/>
        </w:rPr>
      </w:pPr>
      <w:r>
        <w:rPr>
          <w:rFonts w:ascii="宋体" w:hAnsi="宋体" w:eastAsia="宋体" w:cs="宋体"/>
          <w:spacing w:val="0"/>
          <w:sz w:val="20"/>
          <w:szCs w:val="20"/>
        </w:rPr>
        <w:t>1、采购人的责任、权利和义务</w:t>
      </w:r>
    </w:p>
    <w:p w14:paraId="09A48454">
      <w:pPr>
        <w:spacing w:before="215" w:line="227" w:lineRule="auto"/>
        <w:ind w:left="436"/>
        <w:rPr>
          <w:rFonts w:ascii="宋体" w:hAnsi="宋体" w:eastAsia="宋体" w:cs="宋体"/>
          <w:spacing w:val="0"/>
          <w:sz w:val="20"/>
          <w:szCs w:val="20"/>
        </w:rPr>
      </w:pPr>
      <w:r>
        <w:rPr>
          <w:rFonts w:ascii="宋体" w:hAnsi="宋体" w:eastAsia="宋体" w:cs="宋体"/>
          <w:spacing w:val="0"/>
          <w:sz w:val="20"/>
          <w:szCs w:val="20"/>
        </w:rPr>
        <w:t>1.1、采购人有权指导供应商物业人员的各项工作，监督供应商合同执行效果。</w:t>
      </w:r>
    </w:p>
    <w:p w14:paraId="5A3DB5FC">
      <w:pPr>
        <w:spacing w:before="216" w:line="424" w:lineRule="auto"/>
        <w:ind w:left="2" w:right="54" w:firstLine="433"/>
        <w:rPr>
          <w:rFonts w:ascii="宋体" w:hAnsi="宋体" w:eastAsia="宋体" w:cs="宋体"/>
          <w:spacing w:val="0"/>
          <w:sz w:val="20"/>
          <w:szCs w:val="20"/>
        </w:rPr>
      </w:pPr>
      <w:r>
        <w:rPr>
          <w:rFonts w:ascii="宋体" w:hAnsi="宋体" w:eastAsia="宋体" w:cs="宋体"/>
          <w:spacing w:val="0"/>
          <w:sz w:val="20"/>
          <w:szCs w:val="20"/>
        </w:rPr>
        <w:t>1.2、采购人有权根据工作需要制定服务标准及考核制度等规范文件，支持、确定物业人员贯彻执行服务区域内各项安全操作规范制度，支持本单位职工接受安保检查管理。</w:t>
      </w:r>
    </w:p>
    <w:p w14:paraId="0F822A70">
      <w:pPr>
        <w:spacing w:line="227" w:lineRule="auto"/>
        <w:ind w:left="436"/>
        <w:rPr>
          <w:rFonts w:ascii="宋体" w:hAnsi="宋体" w:eastAsia="宋体" w:cs="宋体"/>
          <w:spacing w:val="0"/>
          <w:sz w:val="20"/>
          <w:szCs w:val="20"/>
        </w:rPr>
      </w:pPr>
      <w:r>
        <w:rPr>
          <w:rFonts w:ascii="宋体" w:hAnsi="宋体" w:eastAsia="宋体" w:cs="宋体"/>
          <w:spacing w:val="0"/>
          <w:sz w:val="20"/>
          <w:szCs w:val="20"/>
        </w:rPr>
        <w:t>1.3、采购人有权检查供应商物业人员的劳动合同及社会保险凭证，有权要求供应商更换不合格人员。</w:t>
      </w:r>
    </w:p>
    <w:p w14:paraId="12B3F95E">
      <w:pPr>
        <w:spacing w:before="215" w:line="226" w:lineRule="auto"/>
        <w:ind w:left="436"/>
        <w:rPr>
          <w:rFonts w:ascii="宋体" w:hAnsi="宋体" w:eastAsia="宋体" w:cs="宋体"/>
          <w:spacing w:val="0"/>
          <w:sz w:val="20"/>
          <w:szCs w:val="20"/>
        </w:rPr>
      </w:pPr>
      <w:r>
        <w:rPr>
          <w:rFonts w:ascii="宋体" w:hAnsi="宋体" w:eastAsia="宋体" w:cs="宋体"/>
          <w:spacing w:val="0"/>
          <w:sz w:val="20"/>
          <w:szCs w:val="20"/>
        </w:rPr>
        <w:t>1.4、采购人有权对无效服务跟踪全程进行处罚通告。</w:t>
      </w:r>
    </w:p>
    <w:p w14:paraId="61F16F85">
      <w:pPr>
        <w:spacing w:before="213" w:line="227" w:lineRule="auto"/>
        <w:ind w:left="436"/>
        <w:rPr>
          <w:rFonts w:ascii="宋体" w:hAnsi="宋体" w:eastAsia="宋体" w:cs="宋体"/>
          <w:spacing w:val="0"/>
          <w:sz w:val="20"/>
          <w:szCs w:val="20"/>
        </w:rPr>
      </w:pPr>
      <w:r>
        <w:rPr>
          <w:rFonts w:ascii="宋体" w:hAnsi="宋体" w:eastAsia="宋体" w:cs="宋体"/>
          <w:spacing w:val="0"/>
          <w:sz w:val="20"/>
          <w:szCs w:val="20"/>
        </w:rPr>
        <w:t>1.5、采购人有权对进入服务区内物业人员进行年龄核对，以身份证为准。</w:t>
      </w:r>
    </w:p>
    <w:p w14:paraId="02424718">
      <w:pPr>
        <w:spacing w:before="197" w:line="227" w:lineRule="auto"/>
        <w:ind w:left="435"/>
        <w:rPr>
          <w:rFonts w:ascii="宋体" w:hAnsi="宋体" w:eastAsia="宋体" w:cs="宋体"/>
          <w:spacing w:val="0"/>
          <w:sz w:val="20"/>
          <w:szCs w:val="20"/>
        </w:rPr>
      </w:pPr>
      <w:r>
        <w:rPr>
          <w:rFonts w:ascii="宋体" w:hAnsi="宋体" w:eastAsia="宋体" w:cs="宋体"/>
          <w:spacing w:val="0"/>
          <w:sz w:val="20"/>
          <w:szCs w:val="20"/>
        </w:rPr>
        <w:t>1.6、采购人有权对物业人员进行合理询问，依据合同检查是否执行岗位服务内容。</w:t>
      </w:r>
    </w:p>
    <w:p w14:paraId="4A2F6026">
      <w:pPr>
        <w:spacing w:before="214" w:line="227" w:lineRule="auto"/>
        <w:ind w:left="422"/>
        <w:rPr>
          <w:rFonts w:ascii="宋体" w:hAnsi="宋体" w:eastAsia="宋体" w:cs="宋体"/>
          <w:spacing w:val="0"/>
          <w:sz w:val="20"/>
          <w:szCs w:val="20"/>
        </w:rPr>
      </w:pPr>
      <w:r>
        <w:rPr>
          <w:rFonts w:ascii="宋体" w:hAnsi="宋体" w:eastAsia="宋体" w:cs="宋体"/>
          <w:spacing w:val="0"/>
          <w:sz w:val="20"/>
          <w:szCs w:val="20"/>
        </w:rPr>
        <w:t>2、供应商的责任、权利和义务</w:t>
      </w:r>
    </w:p>
    <w:p w14:paraId="4D5CC222">
      <w:pPr>
        <w:spacing w:before="213" w:line="425" w:lineRule="auto"/>
        <w:ind w:firstLine="421"/>
        <w:rPr>
          <w:rFonts w:ascii="宋体" w:hAnsi="宋体" w:eastAsia="宋体" w:cs="宋体"/>
          <w:spacing w:val="0"/>
          <w:sz w:val="20"/>
          <w:szCs w:val="20"/>
        </w:rPr>
      </w:pPr>
      <w:r>
        <w:rPr>
          <w:rFonts w:ascii="宋体" w:hAnsi="宋体" w:eastAsia="宋体" w:cs="宋体"/>
          <w:spacing w:val="0"/>
          <w:sz w:val="20"/>
          <w:szCs w:val="20"/>
        </w:rPr>
        <w:t>2.1、供应商为采购人提供的物业人员必须符合物业服务公司及采购人的要求，培训达标后持证上岗。</w:t>
      </w:r>
    </w:p>
    <w:p w14:paraId="0692DB64">
      <w:pPr>
        <w:keepNext w:val="0"/>
        <w:keepLines w:val="0"/>
        <w:pageBreakBefore w:val="0"/>
        <w:widowControl/>
        <w:kinsoku w:val="0"/>
        <w:wordWrap/>
        <w:overflowPunct/>
        <w:topLinePunct w:val="0"/>
        <w:autoSpaceDE w:val="0"/>
        <w:autoSpaceDN w:val="0"/>
        <w:bidi w:val="0"/>
        <w:adjustRightInd w:val="0"/>
        <w:snapToGrid w:val="0"/>
        <w:spacing w:line="425" w:lineRule="auto"/>
        <w:ind w:firstLine="420"/>
        <w:textAlignment w:val="baseline"/>
        <w:rPr>
          <w:rFonts w:ascii="宋体" w:hAnsi="宋体" w:eastAsia="宋体" w:cs="宋体"/>
          <w:spacing w:val="0"/>
          <w:sz w:val="20"/>
          <w:szCs w:val="20"/>
        </w:rPr>
      </w:pPr>
      <w:r>
        <w:rPr>
          <w:rFonts w:ascii="宋体" w:hAnsi="宋体" w:eastAsia="宋体" w:cs="宋体"/>
          <w:spacing w:val="0"/>
          <w:sz w:val="20"/>
          <w:szCs w:val="20"/>
        </w:rPr>
        <w:t>2.2、供应商应遵照《劳动法》、《劳动合同法》等法律法规，与物业人员签订劳动合同，应根据《劳动法》、《工伤保险条例》等法律法规规定，为物业人员提供社会保险等福利，并向采购人提供劳动合同、社会保险原件，经采购人确认后，由采购人留存劳动合同、社会保险复印件。</w:t>
      </w:r>
    </w:p>
    <w:p w14:paraId="38A8B418">
      <w:pPr>
        <w:spacing w:line="424" w:lineRule="auto"/>
        <w:ind w:left="3" w:right="73" w:firstLine="419"/>
        <w:rPr>
          <w:rFonts w:ascii="宋体" w:hAnsi="宋体" w:eastAsia="宋体" w:cs="宋体"/>
          <w:spacing w:val="0"/>
          <w:sz w:val="20"/>
          <w:szCs w:val="20"/>
        </w:rPr>
      </w:pPr>
      <w:r>
        <w:rPr>
          <w:rFonts w:ascii="宋体" w:hAnsi="宋体" w:eastAsia="宋体" w:cs="宋体"/>
          <w:spacing w:val="0"/>
          <w:sz w:val="20"/>
          <w:szCs w:val="20"/>
        </w:rPr>
        <w:t>2.3、供应商应严格执行《物业管理服务等标准》《安全保障部服务操作规范标准》及采购人制定的各项规章制度等。</w:t>
      </w:r>
    </w:p>
    <w:p w14:paraId="13F65AFB">
      <w:pPr>
        <w:spacing w:before="1" w:line="425" w:lineRule="auto"/>
        <w:ind w:left="1" w:right="73" w:firstLine="420"/>
        <w:rPr>
          <w:rFonts w:ascii="宋体" w:hAnsi="宋体" w:eastAsia="宋体" w:cs="宋体"/>
          <w:spacing w:val="0"/>
          <w:sz w:val="20"/>
          <w:szCs w:val="20"/>
        </w:rPr>
      </w:pPr>
      <w:r>
        <w:rPr>
          <w:rFonts w:ascii="宋体" w:hAnsi="宋体" w:eastAsia="宋体" w:cs="宋体"/>
          <w:spacing w:val="0"/>
          <w:sz w:val="20"/>
          <w:szCs w:val="20"/>
        </w:rPr>
        <w:t>2.4、满足采购人物业服务服务质量要求，经采购人与供应商双方负责人确认，对达不到《物业管理服务等标准》、《安全保障部服务操作规范标准》及本项目招标要求所述条件要求的人员进行及时更换。</w:t>
      </w:r>
    </w:p>
    <w:p w14:paraId="3DC2DD0B">
      <w:pPr>
        <w:spacing w:before="1" w:line="424" w:lineRule="auto"/>
        <w:ind w:left="5" w:right="70" w:firstLine="417"/>
        <w:rPr>
          <w:rFonts w:ascii="宋体" w:hAnsi="宋体" w:eastAsia="宋体" w:cs="宋体"/>
          <w:spacing w:val="0"/>
          <w:sz w:val="20"/>
          <w:szCs w:val="20"/>
        </w:rPr>
      </w:pPr>
      <w:r>
        <w:rPr>
          <w:rFonts w:ascii="宋体" w:hAnsi="宋体" w:eastAsia="宋体" w:cs="宋体"/>
          <w:spacing w:val="0"/>
          <w:sz w:val="20"/>
          <w:szCs w:val="20"/>
        </w:rPr>
        <w:t>2.5、供应商物业服务人员在采购人服务区域内违法、犯罪，供应商应负全部责任，若给采购人造成损失，应予赔偿，包括但不限于直接损失。</w:t>
      </w:r>
    </w:p>
    <w:p w14:paraId="3C0DAC3A">
      <w:pPr>
        <w:spacing w:line="424" w:lineRule="auto"/>
        <w:ind w:right="73" w:firstLine="422"/>
        <w:rPr>
          <w:rFonts w:ascii="宋体" w:hAnsi="宋体" w:eastAsia="宋体" w:cs="宋体"/>
          <w:spacing w:val="0"/>
          <w:sz w:val="20"/>
          <w:szCs w:val="20"/>
        </w:rPr>
      </w:pPr>
      <w:r>
        <w:rPr>
          <w:rFonts w:ascii="宋体" w:hAnsi="宋体" w:eastAsia="宋体" w:cs="宋体"/>
          <w:spacing w:val="0"/>
          <w:sz w:val="20"/>
          <w:szCs w:val="20"/>
        </w:rPr>
        <w:t>2.6、如供应商物业服务人员在经营服务中为抢救采购人生命、财产致伤、致残、致死亡，其赔偿费用应从工伤保险基金中支付。</w:t>
      </w:r>
    </w:p>
    <w:p w14:paraId="547CF929">
      <w:pPr>
        <w:spacing w:before="1" w:line="226" w:lineRule="auto"/>
        <w:ind w:left="422"/>
        <w:rPr>
          <w:rFonts w:ascii="宋体" w:hAnsi="宋体" w:eastAsia="宋体" w:cs="宋体"/>
          <w:spacing w:val="0"/>
          <w:sz w:val="20"/>
          <w:szCs w:val="20"/>
        </w:rPr>
      </w:pPr>
      <w:r>
        <w:rPr>
          <w:rFonts w:ascii="宋体" w:hAnsi="宋体" w:eastAsia="宋体" w:cs="宋体"/>
          <w:spacing w:val="0"/>
          <w:sz w:val="20"/>
          <w:szCs w:val="20"/>
        </w:rPr>
        <w:t>2.7、对采购人区域内的不安全隐患应及时提出书面建议并积极配合改进、解决。</w:t>
      </w:r>
    </w:p>
    <w:p w14:paraId="531FCAB9">
      <w:pPr>
        <w:spacing w:before="216" w:line="424" w:lineRule="auto"/>
        <w:ind w:left="1" w:right="73" w:firstLine="420"/>
        <w:rPr>
          <w:rFonts w:ascii="宋体" w:hAnsi="宋体" w:eastAsia="宋体" w:cs="宋体"/>
          <w:spacing w:val="0"/>
          <w:sz w:val="20"/>
          <w:szCs w:val="20"/>
        </w:rPr>
      </w:pPr>
      <w:r>
        <w:rPr>
          <w:rFonts w:ascii="宋体" w:hAnsi="宋体" w:eastAsia="宋体" w:cs="宋体"/>
          <w:spacing w:val="0"/>
          <w:sz w:val="20"/>
          <w:szCs w:val="20"/>
        </w:rPr>
        <w:t>2.8、供应商应勤勉尽责，维护采购人场地、财产安全，因供应商管理不当或工作人员失职及过错过失等行为造成采购人损失的，应承担赔偿责任。</w:t>
      </w:r>
    </w:p>
    <w:p w14:paraId="1A50F909">
      <w:pPr>
        <w:spacing w:line="228" w:lineRule="auto"/>
        <w:ind w:left="5"/>
        <w:rPr>
          <w:rFonts w:ascii="宋体" w:hAnsi="宋体" w:eastAsia="宋体" w:cs="宋体"/>
          <w:spacing w:val="0"/>
          <w:sz w:val="20"/>
          <w:szCs w:val="20"/>
        </w:rPr>
      </w:pPr>
      <w:r>
        <w:rPr>
          <w:rFonts w:ascii="宋体" w:hAnsi="宋体" w:eastAsia="宋体" w:cs="宋体"/>
          <w:b/>
          <w:bCs/>
          <w:spacing w:val="0"/>
          <w:sz w:val="20"/>
          <w:szCs w:val="20"/>
        </w:rPr>
        <w:t>九、质量保证</w:t>
      </w:r>
    </w:p>
    <w:p w14:paraId="6156B6A6">
      <w:pPr>
        <w:spacing w:before="214" w:line="424" w:lineRule="auto"/>
        <w:ind w:right="73" w:firstLine="422"/>
        <w:rPr>
          <w:rFonts w:ascii="宋体" w:hAnsi="宋体" w:eastAsia="宋体" w:cs="宋体"/>
          <w:spacing w:val="0"/>
          <w:sz w:val="20"/>
          <w:szCs w:val="20"/>
        </w:rPr>
      </w:pPr>
      <w:r>
        <w:rPr>
          <w:rFonts w:ascii="宋体" w:hAnsi="宋体" w:eastAsia="宋体" w:cs="宋体"/>
          <w:spacing w:val="0"/>
          <w:sz w:val="20"/>
          <w:szCs w:val="20"/>
        </w:rPr>
        <w:t>投标人提供的服务，应全面满足招标文件的要求，招标文件未明确要求的内容，投标人须按采购人的补充要求为准。</w:t>
      </w:r>
    </w:p>
    <w:p w14:paraId="14A35035">
      <w:pPr>
        <w:spacing w:before="1" w:line="228" w:lineRule="auto"/>
        <w:rPr>
          <w:rFonts w:ascii="宋体" w:hAnsi="宋体" w:eastAsia="宋体" w:cs="宋体"/>
          <w:spacing w:val="0"/>
          <w:sz w:val="20"/>
          <w:szCs w:val="20"/>
        </w:rPr>
      </w:pPr>
      <w:r>
        <w:rPr>
          <w:rFonts w:ascii="宋体" w:hAnsi="宋体" w:eastAsia="宋体" w:cs="宋体"/>
          <w:b/>
          <w:bCs/>
          <w:spacing w:val="0"/>
          <w:sz w:val="20"/>
          <w:szCs w:val="20"/>
        </w:rPr>
        <w:t>十、保密</w:t>
      </w:r>
    </w:p>
    <w:p w14:paraId="0005AA1A">
      <w:pPr>
        <w:spacing w:before="213" w:line="424" w:lineRule="auto"/>
        <w:ind w:left="12" w:right="73" w:firstLine="406"/>
        <w:rPr>
          <w:rFonts w:ascii="宋体" w:hAnsi="宋体" w:eastAsia="宋体" w:cs="宋体"/>
          <w:spacing w:val="0"/>
          <w:sz w:val="20"/>
          <w:szCs w:val="20"/>
        </w:rPr>
      </w:pPr>
      <w:r>
        <w:rPr>
          <w:rFonts w:ascii="宋体" w:hAnsi="宋体" w:eastAsia="宋体" w:cs="宋体"/>
          <w:spacing w:val="0"/>
          <w:sz w:val="20"/>
          <w:szCs w:val="20"/>
        </w:rPr>
        <w:t>对工作中了解到的采购人的技术、机密等进行严格保密，不得向他人泄漏。本合同的解除或终止不免除供应商应承担的保密义务。</w:t>
      </w:r>
    </w:p>
    <w:p w14:paraId="32BB0422">
      <w:pPr>
        <w:spacing w:before="1" w:line="227" w:lineRule="auto"/>
        <w:rPr>
          <w:rFonts w:ascii="宋体" w:hAnsi="宋体" w:eastAsia="宋体" w:cs="宋体"/>
          <w:spacing w:val="0"/>
          <w:sz w:val="20"/>
          <w:szCs w:val="20"/>
        </w:rPr>
      </w:pPr>
      <w:r>
        <w:rPr>
          <w:rFonts w:ascii="宋体" w:hAnsi="宋体" w:eastAsia="宋体" w:cs="宋体"/>
          <w:b/>
          <w:bCs/>
          <w:spacing w:val="0"/>
          <w:sz w:val="20"/>
          <w:szCs w:val="20"/>
        </w:rPr>
        <w:t>十一、合同争议的解决</w:t>
      </w:r>
    </w:p>
    <w:p w14:paraId="2F764845">
      <w:pPr>
        <w:spacing w:before="215" w:line="424" w:lineRule="auto"/>
        <w:ind w:right="73" w:firstLine="420"/>
        <w:rPr>
          <w:rFonts w:ascii="宋体" w:hAnsi="宋体" w:eastAsia="宋体" w:cs="宋体"/>
          <w:spacing w:val="0"/>
          <w:sz w:val="20"/>
          <w:szCs w:val="20"/>
          <w:highlight w:val="none"/>
        </w:rPr>
      </w:pPr>
      <w:r>
        <w:rPr>
          <w:rFonts w:ascii="宋体" w:hAnsi="宋体" w:eastAsia="宋体" w:cs="宋体"/>
          <w:spacing w:val="0"/>
          <w:sz w:val="20"/>
          <w:szCs w:val="20"/>
        </w:rPr>
        <w:t>合同执行中发生争议的，当事人双方应协商解决。协商达不成一</w:t>
      </w:r>
      <w:r>
        <w:rPr>
          <w:rFonts w:ascii="宋体" w:hAnsi="宋体" w:eastAsia="宋体" w:cs="宋体"/>
          <w:spacing w:val="0"/>
          <w:sz w:val="20"/>
          <w:szCs w:val="20"/>
          <w:highlight w:val="none"/>
        </w:rPr>
        <w:t>致时，可向当地人民法院提请诉讼。</w:t>
      </w:r>
      <w:bookmarkStart w:id="1" w:name="_GoBack"/>
      <w:bookmarkEnd w:id="1"/>
    </w:p>
    <w:p w14:paraId="7F06D054">
      <w:pPr>
        <w:spacing w:before="1" w:line="227" w:lineRule="auto"/>
        <w:rPr>
          <w:rFonts w:ascii="宋体" w:hAnsi="宋体" w:eastAsia="宋体" w:cs="宋体"/>
          <w:spacing w:val="0"/>
          <w:sz w:val="20"/>
          <w:szCs w:val="20"/>
        </w:rPr>
      </w:pPr>
      <w:r>
        <w:rPr>
          <w:rFonts w:ascii="宋体" w:hAnsi="宋体" w:eastAsia="宋体" w:cs="宋体"/>
          <w:b/>
          <w:bCs/>
          <w:spacing w:val="0"/>
          <w:sz w:val="20"/>
          <w:szCs w:val="20"/>
        </w:rPr>
        <w:t>十二、不可抗力情况下的免责约定</w:t>
      </w:r>
    </w:p>
    <w:p w14:paraId="03D74240">
      <w:pPr>
        <w:spacing w:before="214" w:line="424" w:lineRule="auto"/>
        <w:ind w:right="73" w:firstLine="419"/>
        <w:rPr>
          <w:rFonts w:ascii="宋体" w:hAnsi="宋体" w:eastAsia="宋体" w:cs="宋体"/>
          <w:spacing w:val="0"/>
          <w:sz w:val="20"/>
          <w:szCs w:val="20"/>
        </w:rPr>
      </w:pPr>
      <w:r>
        <w:rPr>
          <w:rFonts w:ascii="宋体" w:hAnsi="宋体" w:eastAsia="宋体" w:cs="宋体"/>
          <w:spacing w:val="0"/>
          <w:sz w:val="20"/>
          <w:szCs w:val="20"/>
        </w:rPr>
        <w:t>双方约定不可抗力情况指：双方不可预见、不可避免、不可克服的客观情况，但不包括双方的违约或疏忽。这些事件包括但不限于：战争、严重火灾、洪水、台风、地震等。</w:t>
      </w:r>
    </w:p>
    <w:p w14:paraId="2CCB1E7E">
      <w:pPr>
        <w:spacing w:before="1" w:line="227" w:lineRule="auto"/>
        <w:rPr>
          <w:rFonts w:ascii="宋体" w:hAnsi="宋体" w:eastAsia="宋体" w:cs="宋体"/>
          <w:spacing w:val="0"/>
          <w:sz w:val="20"/>
          <w:szCs w:val="20"/>
        </w:rPr>
      </w:pPr>
      <w:r>
        <w:rPr>
          <w:rFonts w:ascii="宋体" w:hAnsi="宋体" w:eastAsia="宋体" w:cs="宋体"/>
          <w:b/>
          <w:bCs/>
          <w:spacing w:val="0"/>
          <w:sz w:val="20"/>
          <w:szCs w:val="20"/>
        </w:rPr>
        <w:t>十三、违约责任</w:t>
      </w:r>
    </w:p>
    <w:p w14:paraId="2AD28E78">
      <w:pPr>
        <w:keepNext w:val="0"/>
        <w:keepLines w:val="0"/>
        <w:pageBreakBefore w:val="0"/>
        <w:widowControl/>
        <w:kinsoku/>
        <w:wordWrap/>
        <w:overflowPunct/>
        <w:topLinePunct w:val="0"/>
        <w:autoSpaceDE w:val="0"/>
        <w:autoSpaceDN w:val="0"/>
        <w:bidi w:val="0"/>
        <w:adjustRightInd w:val="0"/>
        <w:snapToGrid w:val="0"/>
        <w:spacing w:before="196" w:line="425" w:lineRule="auto"/>
        <w:ind w:right="71" w:firstLine="431"/>
        <w:textAlignment w:val="baseline"/>
        <w:rPr>
          <w:rFonts w:ascii="宋体" w:hAnsi="宋体" w:eastAsia="宋体" w:cs="宋体"/>
          <w:spacing w:val="0"/>
          <w:sz w:val="20"/>
          <w:szCs w:val="20"/>
        </w:rPr>
      </w:pPr>
      <w:r>
        <w:rPr>
          <w:rFonts w:ascii="宋体" w:hAnsi="宋体" w:eastAsia="宋体" w:cs="宋体"/>
          <w:spacing w:val="0"/>
          <w:sz w:val="20"/>
          <w:szCs w:val="20"/>
        </w:rPr>
        <w:t>（一）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037129A3">
      <w:pPr>
        <w:keepNext w:val="0"/>
        <w:keepLines w:val="0"/>
        <w:pageBreakBefore w:val="0"/>
        <w:widowControl/>
        <w:kinsoku/>
        <w:wordWrap/>
        <w:overflowPunct/>
        <w:topLinePunct w:val="0"/>
        <w:autoSpaceDE w:val="0"/>
        <w:autoSpaceDN w:val="0"/>
        <w:bidi w:val="0"/>
        <w:adjustRightInd w:val="0"/>
        <w:snapToGrid w:val="0"/>
        <w:spacing w:line="424" w:lineRule="auto"/>
        <w:ind w:left="3" w:right="73" w:firstLine="455"/>
        <w:textAlignment w:val="baseline"/>
        <w:rPr>
          <w:rFonts w:ascii="宋体" w:hAnsi="宋体" w:eastAsia="宋体" w:cs="宋体"/>
          <w:spacing w:val="0"/>
          <w:sz w:val="20"/>
          <w:szCs w:val="20"/>
        </w:rPr>
      </w:pPr>
      <w:r>
        <w:rPr>
          <w:rFonts w:ascii="宋体" w:hAnsi="宋体" w:eastAsia="宋体" w:cs="宋体"/>
          <w:spacing w:val="0"/>
          <w:sz w:val="20"/>
          <w:szCs w:val="20"/>
        </w:rPr>
        <w:t>(二)供应商未经采购人同意， 以任何形式向第三人泄露项目信息及秘密的，采购人有权解除合同且要求供应商承担违约责任。</w:t>
      </w:r>
    </w:p>
    <w:p w14:paraId="4570F8EB">
      <w:pPr>
        <w:keepNext w:val="0"/>
        <w:keepLines w:val="0"/>
        <w:pageBreakBefore w:val="0"/>
        <w:widowControl/>
        <w:kinsoku/>
        <w:wordWrap/>
        <w:overflowPunct/>
        <w:topLinePunct w:val="0"/>
        <w:autoSpaceDE w:val="0"/>
        <w:autoSpaceDN w:val="0"/>
        <w:bidi w:val="0"/>
        <w:adjustRightInd w:val="0"/>
        <w:snapToGrid w:val="0"/>
        <w:spacing w:line="227" w:lineRule="auto"/>
        <w:ind w:left="458"/>
        <w:textAlignment w:val="baseline"/>
        <w:rPr>
          <w:rFonts w:ascii="宋体" w:hAnsi="宋体" w:eastAsia="宋体" w:cs="宋体"/>
          <w:spacing w:val="0"/>
          <w:sz w:val="20"/>
          <w:szCs w:val="20"/>
        </w:rPr>
      </w:pPr>
      <w:r>
        <w:rPr>
          <w:rFonts w:ascii="宋体" w:hAnsi="宋体" w:eastAsia="宋体" w:cs="宋体"/>
          <w:spacing w:val="0"/>
          <w:sz w:val="20"/>
          <w:szCs w:val="20"/>
        </w:rPr>
        <w:t>(三)供应商应在收到解除通知后5天内退还已收取的款项，履行合同的相关费用由供应商承担。</w:t>
      </w:r>
    </w:p>
    <w:p w14:paraId="6F25E325">
      <w:pPr>
        <w:keepNext w:val="0"/>
        <w:keepLines w:val="0"/>
        <w:pageBreakBefore w:val="0"/>
        <w:widowControl/>
        <w:kinsoku/>
        <w:wordWrap/>
        <w:overflowPunct/>
        <w:topLinePunct w:val="0"/>
        <w:autoSpaceDE w:val="0"/>
        <w:autoSpaceDN w:val="0"/>
        <w:bidi w:val="0"/>
        <w:adjustRightInd w:val="0"/>
        <w:snapToGrid w:val="0"/>
        <w:spacing w:before="213" w:line="425" w:lineRule="auto"/>
        <w:ind w:left="1" w:firstLine="430"/>
        <w:textAlignment w:val="baseline"/>
        <w:rPr>
          <w:rFonts w:ascii="宋体" w:hAnsi="宋体" w:eastAsia="宋体" w:cs="宋体"/>
          <w:spacing w:val="0"/>
          <w:sz w:val="20"/>
          <w:szCs w:val="20"/>
        </w:rPr>
      </w:pPr>
      <w:r>
        <w:rPr>
          <w:rFonts w:ascii="宋体" w:hAnsi="宋体" w:eastAsia="宋体" w:cs="宋体"/>
          <w:spacing w:val="0"/>
          <w:sz w:val="20"/>
          <w:szCs w:val="20"/>
        </w:rPr>
        <w:t>（四）因解除合同造成采购人损失的应予赔偿，损失无法计算时，每日应按合同价款的千分之一承担。上述约定的违约条款可合并适用，合并适用后仍不能弥补采购人损失的，采购人有权继续追偿， 由供应商承担相应责任，由此给采购人造成的损失，也应承担。</w:t>
      </w:r>
    </w:p>
    <w:p w14:paraId="3B72CB96">
      <w:pPr>
        <w:keepNext w:val="0"/>
        <w:keepLines w:val="0"/>
        <w:pageBreakBefore w:val="0"/>
        <w:widowControl/>
        <w:kinsoku/>
        <w:wordWrap/>
        <w:overflowPunct/>
        <w:topLinePunct w:val="0"/>
        <w:autoSpaceDE w:val="0"/>
        <w:autoSpaceDN w:val="0"/>
        <w:bidi w:val="0"/>
        <w:adjustRightInd w:val="0"/>
        <w:snapToGrid w:val="0"/>
        <w:spacing w:line="424" w:lineRule="auto"/>
        <w:ind w:left="4" w:right="71" w:firstLine="427"/>
        <w:textAlignment w:val="baseline"/>
        <w:rPr>
          <w:rFonts w:ascii="宋体" w:hAnsi="宋体" w:eastAsia="宋体" w:cs="宋体"/>
          <w:spacing w:val="0"/>
          <w:sz w:val="20"/>
          <w:szCs w:val="20"/>
        </w:rPr>
      </w:pPr>
      <w:r>
        <w:rPr>
          <w:rFonts w:ascii="宋体" w:hAnsi="宋体" w:eastAsia="宋体" w:cs="宋体"/>
          <w:spacing w:val="0"/>
          <w:sz w:val="20"/>
          <w:szCs w:val="20"/>
        </w:rPr>
        <w:t>（五）未经采购人书面同意，供应商不得转让或部分转让合同，如供应商违约，采购人有权解除合同或要求供应商承担违约责任。</w:t>
      </w:r>
    </w:p>
    <w:p w14:paraId="191E1DE5">
      <w:pPr>
        <w:spacing w:line="227" w:lineRule="auto"/>
        <w:ind w:left="2"/>
        <w:rPr>
          <w:rFonts w:ascii="宋体" w:hAnsi="宋体" w:eastAsia="宋体" w:cs="宋体"/>
          <w:spacing w:val="0"/>
          <w:sz w:val="20"/>
          <w:szCs w:val="20"/>
        </w:rPr>
      </w:pPr>
      <w:r>
        <w:rPr>
          <w:rFonts w:ascii="宋体" w:hAnsi="宋体" w:eastAsia="宋体" w:cs="宋体"/>
          <w:b/>
          <w:bCs/>
          <w:spacing w:val="0"/>
          <w:sz w:val="20"/>
          <w:szCs w:val="20"/>
        </w:rPr>
        <w:t>十四、其他（在合同中具体明确）</w:t>
      </w:r>
    </w:p>
    <w:p w14:paraId="6F790E0A">
      <w:pPr>
        <w:spacing w:before="215" w:line="229" w:lineRule="auto"/>
        <w:ind w:left="2"/>
        <w:rPr>
          <w:rFonts w:ascii="宋体" w:hAnsi="宋体" w:eastAsia="宋体" w:cs="宋体"/>
          <w:spacing w:val="0"/>
          <w:sz w:val="20"/>
          <w:szCs w:val="20"/>
        </w:rPr>
      </w:pPr>
      <w:r>
        <w:rPr>
          <w:rFonts w:ascii="宋体" w:hAnsi="宋体" w:eastAsia="宋体" w:cs="宋体"/>
          <w:b/>
          <w:bCs/>
          <w:spacing w:val="0"/>
          <w:sz w:val="20"/>
          <w:szCs w:val="20"/>
        </w:rPr>
        <w:t>十五、合同订立</w:t>
      </w:r>
    </w:p>
    <w:p w14:paraId="785E176A">
      <w:pPr>
        <w:spacing w:before="210" w:line="228" w:lineRule="auto"/>
        <w:ind w:left="437"/>
        <w:rPr>
          <w:rFonts w:ascii="宋体" w:hAnsi="宋体" w:eastAsia="宋体" w:cs="宋体"/>
          <w:spacing w:val="0"/>
          <w:sz w:val="20"/>
          <w:szCs w:val="20"/>
        </w:rPr>
      </w:pPr>
      <w:r>
        <w:rPr>
          <w:rFonts w:ascii="宋体" w:hAnsi="宋体" w:eastAsia="宋体" w:cs="宋体"/>
          <w:spacing w:val="0"/>
          <w:sz w:val="20"/>
          <w:szCs w:val="20"/>
        </w:rPr>
        <w:t>1. 订立时间：</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年</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月 </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日。</w:t>
      </w:r>
    </w:p>
    <w:p w14:paraId="5EDC0105">
      <w:pPr>
        <w:spacing w:before="213" w:line="231" w:lineRule="auto"/>
        <w:ind w:left="424"/>
        <w:rPr>
          <w:rFonts w:ascii="宋体" w:hAnsi="宋体" w:eastAsia="宋体" w:cs="宋体"/>
          <w:spacing w:val="0"/>
          <w:sz w:val="20"/>
          <w:szCs w:val="20"/>
        </w:rPr>
      </w:pPr>
      <w:r>
        <w:rPr>
          <w:rFonts w:ascii="宋体" w:hAnsi="宋体" w:eastAsia="宋体" w:cs="宋体"/>
          <w:spacing w:val="0"/>
          <w:sz w:val="20"/>
          <w:szCs w:val="20"/>
        </w:rPr>
        <w:t>2. 订立地点：</w:t>
      </w:r>
      <w:r>
        <w:rPr>
          <w:rFonts w:ascii="宋体" w:hAnsi="宋体" w:eastAsia="宋体" w:cs="宋体"/>
          <w:spacing w:val="0"/>
          <w:sz w:val="20"/>
          <w:szCs w:val="20"/>
          <w:u w:val="single" w:color="auto"/>
        </w:rPr>
        <w:t xml:space="preserve">                            。</w:t>
      </w:r>
    </w:p>
    <w:p w14:paraId="2A0CCC45">
      <w:pPr>
        <w:keepNext w:val="0"/>
        <w:keepLines w:val="0"/>
        <w:pageBreakBefore w:val="0"/>
        <w:widowControl/>
        <w:kinsoku/>
        <w:wordWrap/>
        <w:overflowPunct/>
        <w:topLinePunct w:val="0"/>
        <w:autoSpaceDE w:val="0"/>
        <w:autoSpaceDN w:val="0"/>
        <w:bidi w:val="0"/>
        <w:adjustRightInd w:val="0"/>
        <w:snapToGrid w:val="0"/>
        <w:spacing w:before="213" w:line="425" w:lineRule="auto"/>
        <w:ind w:left="1" w:firstLine="430"/>
        <w:textAlignment w:val="baseline"/>
        <w:rPr>
          <w:rFonts w:ascii="宋体" w:hAnsi="宋体" w:eastAsia="宋体" w:cs="宋体"/>
          <w:spacing w:val="0"/>
          <w:sz w:val="20"/>
          <w:szCs w:val="20"/>
        </w:rPr>
      </w:pPr>
      <w:r>
        <w:rPr>
          <w:rFonts w:ascii="宋体" w:hAnsi="宋体" w:eastAsia="宋体" w:cs="宋体"/>
          <w:spacing w:val="0"/>
          <w:sz w:val="20"/>
          <w:szCs w:val="20"/>
        </w:rPr>
        <w:t>3. 本合同一式</w:t>
      </w:r>
      <w:r>
        <w:rPr>
          <w:rFonts w:ascii="宋体" w:hAnsi="宋体" w:eastAsia="宋体" w:cs="宋体"/>
          <w:spacing w:val="0"/>
          <w:sz w:val="20"/>
          <w:szCs w:val="20"/>
          <w:u w:val="single"/>
        </w:rPr>
        <w:t xml:space="preserve"> </w:t>
      </w:r>
      <w:r>
        <w:rPr>
          <w:rFonts w:hint="eastAsia" w:ascii="宋体" w:hAnsi="宋体" w:eastAsia="宋体" w:cs="宋体"/>
          <w:spacing w:val="0"/>
          <w:sz w:val="20"/>
          <w:szCs w:val="20"/>
          <w:u w:val="single"/>
          <w:lang w:val="en-US" w:eastAsia="zh-CN"/>
        </w:rPr>
        <w:t xml:space="preserve">  </w:t>
      </w:r>
      <w:r>
        <w:rPr>
          <w:rFonts w:ascii="宋体" w:hAnsi="宋体" w:eastAsia="宋体" w:cs="宋体"/>
          <w:spacing w:val="0"/>
          <w:sz w:val="20"/>
          <w:szCs w:val="20"/>
          <w:u w:val="single"/>
        </w:rPr>
        <w:t xml:space="preserve"> </w:t>
      </w:r>
      <w:r>
        <w:rPr>
          <w:rFonts w:ascii="宋体" w:hAnsi="宋体" w:eastAsia="宋体" w:cs="宋体"/>
          <w:spacing w:val="0"/>
          <w:sz w:val="20"/>
          <w:szCs w:val="20"/>
        </w:rPr>
        <w:t>份，具有同等法律效力，双方各执</w:t>
      </w:r>
      <w:r>
        <w:rPr>
          <w:rFonts w:ascii="宋体" w:hAnsi="宋体" w:eastAsia="宋体" w:cs="宋体"/>
          <w:spacing w:val="0"/>
          <w:sz w:val="20"/>
          <w:szCs w:val="20"/>
          <w:u w:val="single"/>
        </w:rPr>
        <w:t xml:space="preserve">    </w:t>
      </w:r>
      <w:r>
        <w:rPr>
          <w:rFonts w:ascii="宋体" w:hAnsi="宋体" w:eastAsia="宋体" w:cs="宋体"/>
          <w:spacing w:val="0"/>
          <w:sz w:val="20"/>
          <w:szCs w:val="20"/>
        </w:rPr>
        <w:t>份，监管部门备案壹份、采购代理机构存档</w:t>
      </w:r>
      <w:r>
        <w:rPr>
          <w:rFonts w:hint="eastAsia" w:ascii="宋体" w:hAnsi="宋体" w:eastAsia="宋体" w:cs="宋体"/>
          <w:spacing w:val="0"/>
          <w:sz w:val="20"/>
          <w:szCs w:val="20"/>
          <w:u w:val="single"/>
          <w:lang w:val="en-US" w:eastAsia="zh-CN"/>
        </w:rPr>
        <w:t xml:space="preserve">    </w:t>
      </w:r>
      <w:r>
        <w:rPr>
          <w:rFonts w:ascii="宋体" w:hAnsi="宋体" w:eastAsia="宋体" w:cs="宋体"/>
          <w:spacing w:val="0"/>
          <w:sz w:val="20"/>
          <w:szCs w:val="20"/>
          <w:u w:val="single"/>
        </w:rPr>
        <w:t xml:space="preserve"> </w:t>
      </w:r>
      <w:r>
        <w:rPr>
          <w:rFonts w:ascii="宋体" w:hAnsi="宋体" w:eastAsia="宋体" w:cs="宋体"/>
          <w:spacing w:val="0"/>
          <w:sz w:val="20"/>
          <w:szCs w:val="20"/>
        </w:rPr>
        <w:t>份。各方签字盖章后生效，合同执行完毕自动失效。</w:t>
      </w:r>
    </w:p>
    <w:p w14:paraId="51CE33BC">
      <w:pPr>
        <w:pStyle w:val="2"/>
        <w:spacing w:line="320" w:lineRule="auto"/>
        <w:rPr>
          <w:rFonts w:hint="eastAsia" w:eastAsia="宋体"/>
          <w:spacing w:val="0"/>
          <w:lang w:val="en-US" w:eastAsia="zh-CN"/>
        </w:rPr>
      </w:pPr>
    </w:p>
    <w:p w14:paraId="42D853A4">
      <w:pPr>
        <w:spacing w:before="65" w:line="227" w:lineRule="auto"/>
        <w:ind w:left="420"/>
        <w:rPr>
          <w:rFonts w:ascii="宋体" w:hAnsi="宋体" w:eastAsia="宋体" w:cs="宋体"/>
          <w:spacing w:val="0"/>
          <w:sz w:val="20"/>
          <w:szCs w:val="20"/>
        </w:rPr>
      </w:pPr>
      <w:r>
        <w:rPr>
          <w:rFonts w:ascii="宋体" w:hAnsi="宋体" w:eastAsia="宋体" w:cs="宋体"/>
          <w:spacing w:val="0"/>
          <w:sz w:val="20"/>
          <w:szCs w:val="20"/>
        </w:rPr>
        <w:t>采购人：</w:t>
      </w:r>
      <w:r>
        <w:rPr>
          <w:rFonts w:ascii="宋体" w:hAnsi="宋体" w:eastAsia="宋体" w:cs="宋体"/>
          <w:spacing w:val="0"/>
          <w:sz w:val="20"/>
          <w:szCs w:val="20"/>
          <w:u w:val="single" w:color="auto"/>
        </w:rPr>
        <w:t xml:space="preserve">   （盖章）            </w:t>
      </w:r>
      <w:r>
        <w:rPr>
          <w:rFonts w:ascii="宋体" w:hAnsi="宋体" w:eastAsia="宋体" w:cs="宋体"/>
          <w:spacing w:val="0"/>
          <w:sz w:val="20"/>
          <w:szCs w:val="20"/>
        </w:rPr>
        <w:t xml:space="preserve">      供应商：</w:t>
      </w:r>
      <w:r>
        <w:rPr>
          <w:rFonts w:ascii="宋体" w:hAnsi="宋体" w:eastAsia="宋体" w:cs="宋体"/>
          <w:spacing w:val="0"/>
          <w:sz w:val="20"/>
          <w:szCs w:val="20"/>
          <w:u w:val="single" w:color="auto"/>
        </w:rPr>
        <w:t xml:space="preserve">   （盖章）             </w:t>
      </w:r>
    </w:p>
    <w:p w14:paraId="431EAE9D">
      <w:pPr>
        <w:spacing w:before="299" w:line="237" w:lineRule="auto"/>
        <w:ind w:left="421"/>
        <w:rPr>
          <w:rFonts w:ascii="宋体" w:hAnsi="宋体" w:eastAsia="宋体" w:cs="宋体"/>
          <w:spacing w:val="0"/>
          <w:sz w:val="20"/>
          <w:szCs w:val="20"/>
        </w:rPr>
      </w:pPr>
      <w:r>
        <w:rPr>
          <w:rFonts w:ascii="宋体" w:hAnsi="宋体" w:eastAsia="宋体" w:cs="宋体"/>
          <w:spacing w:val="0"/>
          <w:sz w:val="20"/>
          <w:szCs w:val="20"/>
        </w:rPr>
        <w:t>地  址 ：</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地  址 ：</w:t>
      </w:r>
      <w:r>
        <w:rPr>
          <w:rFonts w:ascii="宋体" w:hAnsi="宋体" w:eastAsia="宋体" w:cs="宋体"/>
          <w:spacing w:val="0"/>
          <w:sz w:val="20"/>
          <w:szCs w:val="20"/>
          <w:u w:val="single" w:color="auto"/>
        </w:rPr>
        <w:t xml:space="preserve">                          </w:t>
      </w:r>
    </w:p>
    <w:p w14:paraId="447F97DD">
      <w:pPr>
        <w:spacing w:before="288" w:line="228" w:lineRule="auto"/>
        <w:ind w:left="437"/>
        <w:rPr>
          <w:rFonts w:ascii="宋体" w:hAnsi="宋体" w:eastAsia="宋体" w:cs="宋体"/>
          <w:spacing w:val="0"/>
          <w:sz w:val="20"/>
          <w:szCs w:val="20"/>
        </w:rPr>
      </w:pPr>
      <w:r>
        <w:rPr>
          <w:rFonts w:ascii="宋体" w:hAnsi="宋体" w:eastAsia="宋体" w:cs="宋体"/>
          <w:spacing w:val="0"/>
          <w:sz w:val="20"/>
          <w:szCs w:val="20"/>
        </w:rPr>
        <w:t>邮政编码：</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邮政编码：</w:t>
      </w:r>
      <w:r>
        <w:rPr>
          <w:rFonts w:ascii="宋体" w:hAnsi="宋体" w:eastAsia="宋体" w:cs="宋体"/>
          <w:spacing w:val="0"/>
          <w:sz w:val="20"/>
          <w:szCs w:val="20"/>
          <w:u w:val="single" w:color="auto"/>
        </w:rPr>
        <w:t xml:space="preserve">                        </w:t>
      </w:r>
    </w:p>
    <w:p w14:paraId="6614D241">
      <w:pPr>
        <w:spacing w:before="297" w:line="228" w:lineRule="auto"/>
        <w:ind w:left="422"/>
        <w:rPr>
          <w:rFonts w:ascii="宋体" w:hAnsi="宋体" w:eastAsia="宋体" w:cs="宋体"/>
          <w:spacing w:val="0"/>
          <w:sz w:val="20"/>
          <w:szCs w:val="20"/>
        </w:rPr>
      </w:pPr>
      <w:r>
        <w:rPr>
          <w:rFonts w:ascii="宋体" w:hAnsi="宋体" w:eastAsia="宋体" w:cs="宋体"/>
          <w:spacing w:val="0"/>
          <w:sz w:val="20"/>
          <w:szCs w:val="20"/>
        </w:rPr>
        <w:t>法定代表人或其授权</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法定代表人或其授权 </w:t>
      </w:r>
      <w:r>
        <w:rPr>
          <w:rFonts w:ascii="宋体" w:hAnsi="宋体" w:eastAsia="宋体" w:cs="宋体"/>
          <w:spacing w:val="0"/>
          <w:sz w:val="20"/>
          <w:szCs w:val="20"/>
          <w:u w:val="single" w:color="auto"/>
        </w:rPr>
        <w:t xml:space="preserve">              </w:t>
      </w:r>
    </w:p>
    <w:p w14:paraId="7E543F2F">
      <w:pPr>
        <w:spacing w:before="298" w:line="228" w:lineRule="auto"/>
        <w:ind w:left="438"/>
        <w:rPr>
          <w:rFonts w:ascii="宋体" w:hAnsi="宋体" w:eastAsia="宋体" w:cs="宋体"/>
          <w:spacing w:val="0"/>
          <w:sz w:val="20"/>
          <w:szCs w:val="20"/>
        </w:rPr>
      </w:pPr>
      <w:r>
        <w:rPr>
          <w:rFonts w:ascii="宋体" w:hAnsi="宋体" w:eastAsia="宋体" w:cs="宋体"/>
          <w:spacing w:val="0"/>
          <w:sz w:val="20"/>
          <w:szCs w:val="20"/>
        </w:rPr>
        <w:t>的代理人：（签字）</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的代理人：（签字）</w:t>
      </w:r>
      <w:r>
        <w:rPr>
          <w:rFonts w:ascii="宋体" w:hAnsi="宋体" w:eastAsia="宋体" w:cs="宋体"/>
          <w:spacing w:val="0"/>
          <w:sz w:val="20"/>
          <w:szCs w:val="20"/>
          <w:u w:val="single" w:color="auto"/>
        </w:rPr>
        <w:t xml:space="preserve">              </w:t>
      </w:r>
    </w:p>
    <w:p w14:paraId="24FEFAF6">
      <w:pPr>
        <w:spacing w:before="299" w:line="228" w:lineRule="auto"/>
        <w:ind w:left="422"/>
        <w:rPr>
          <w:rFonts w:ascii="宋体" w:hAnsi="宋体" w:eastAsia="宋体" w:cs="宋体"/>
          <w:spacing w:val="0"/>
          <w:sz w:val="20"/>
          <w:szCs w:val="20"/>
        </w:rPr>
      </w:pPr>
      <w:r>
        <w:rPr>
          <w:rFonts w:ascii="宋体" w:hAnsi="宋体" w:eastAsia="宋体" w:cs="宋体"/>
          <w:spacing w:val="0"/>
          <w:sz w:val="20"/>
          <w:szCs w:val="20"/>
        </w:rPr>
        <w:t>开户银行：</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开户银行：</w:t>
      </w:r>
      <w:r>
        <w:rPr>
          <w:rFonts w:ascii="宋体" w:hAnsi="宋体" w:eastAsia="宋体" w:cs="宋体"/>
          <w:spacing w:val="0"/>
          <w:sz w:val="20"/>
          <w:szCs w:val="20"/>
          <w:u w:val="single" w:color="auto"/>
        </w:rPr>
        <w:t xml:space="preserve">                       </w:t>
      </w:r>
    </w:p>
    <w:p w14:paraId="030C688E">
      <w:pPr>
        <w:spacing w:before="297" w:line="229" w:lineRule="auto"/>
        <w:ind w:left="425"/>
        <w:rPr>
          <w:rFonts w:ascii="宋体" w:hAnsi="宋体" w:eastAsia="宋体" w:cs="宋体"/>
          <w:spacing w:val="0"/>
          <w:sz w:val="20"/>
          <w:szCs w:val="20"/>
        </w:rPr>
      </w:pPr>
      <w:r>
        <w:rPr>
          <w:rFonts w:ascii="宋体" w:hAnsi="宋体" w:eastAsia="宋体" w:cs="宋体"/>
          <w:spacing w:val="0"/>
          <w:sz w:val="20"/>
          <w:szCs w:val="20"/>
        </w:rPr>
        <w:t>账号：</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账号：</w:t>
      </w:r>
      <w:r>
        <w:rPr>
          <w:rFonts w:ascii="宋体" w:hAnsi="宋体" w:eastAsia="宋体" w:cs="宋体"/>
          <w:spacing w:val="0"/>
          <w:sz w:val="20"/>
          <w:szCs w:val="20"/>
          <w:u w:val="single" w:color="auto"/>
        </w:rPr>
        <w:t xml:space="preserve">                            </w:t>
      </w:r>
    </w:p>
    <w:p w14:paraId="157B6281">
      <w:pPr>
        <w:spacing w:before="294" w:line="230" w:lineRule="auto"/>
        <w:ind w:left="446"/>
        <w:rPr>
          <w:rFonts w:ascii="宋体" w:hAnsi="宋体" w:eastAsia="宋体" w:cs="宋体"/>
          <w:spacing w:val="0"/>
          <w:sz w:val="20"/>
          <w:szCs w:val="20"/>
        </w:rPr>
      </w:pPr>
      <w:r>
        <w:rPr>
          <w:rFonts w:ascii="宋体" w:hAnsi="宋体" w:eastAsia="宋体" w:cs="宋体"/>
          <w:spacing w:val="0"/>
          <w:sz w:val="20"/>
          <w:szCs w:val="20"/>
        </w:rPr>
        <w:t>电话：</w:t>
      </w:r>
      <w:r>
        <w:rPr>
          <w:rFonts w:ascii="宋体" w:hAnsi="宋体" w:eastAsia="宋体" w:cs="宋体"/>
          <w:spacing w:val="0"/>
          <w:sz w:val="20"/>
          <w:szCs w:val="20"/>
          <w:u w:val="single" w:color="auto"/>
        </w:rPr>
        <w:t xml:space="preserve">                           </w:t>
      </w:r>
      <w:r>
        <w:rPr>
          <w:rFonts w:ascii="宋体" w:hAnsi="宋体" w:eastAsia="宋体" w:cs="宋体"/>
          <w:spacing w:val="0"/>
          <w:sz w:val="20"/>
          <w:szCs w:val="20"/>
        </w:rPr>
        <w:t xml:space="preserve">     电话：</w:t>
      </w:r>
      <w:r>
        <w:rPr>
          <w:rFonts w:ascii="宋体" w:hAnsi="宋体" w:eastAsia="宋体" w:cs="宋体"/>
          <w:spacing w:val="0"/>
          <w:sz w:val="20"/>
          <w:szCs w:val="20"/>
          <w:u w:val="single" w:color="auto"/>
        </w:rPr>
        <w:t xml:space="preserve">                            </w:t>
      </w:r>
    </w:p>
    <w:p w14:paraId="52E5D9F9">
      <w:pPr>
        <w:spacing w:before="294" w:line="230" w:lineRule="auto"/>
        <w:ind w:left="446"/>
        <w:rPr>
          <w:rFonts w:ascii="宋体" w:hAnsi="宋体" w:eastAsia="宋体" w:cs="宋体"/>
          <w:spacing w:val="0"/>
          <w:sz w:val="20"/>
          <w:szCs w:val="20"/>
          <w:u w:val="single" w:color="auto"/>
        </w:rPr>
      </w:pPr>
      <w:r>
        <w:rPr>
          <w:rFonts w:ascii="宋体" w:hAnsi="宋体" w:eastAsia="宋体" w:cs="宋体"/>
          <w:spacing w:val="0"/>
          <w:sz w:val="20"/>
          <w:szCs w:val="20"/>
          <w:u w:val="none" w:color="auto"/>
        </w:rPr>
        <w:t>传真：</w:t>
      </w:r>
      <w:r>
        <w:rPr>
          <w:rFonts w:ascii="宋体" w:hAnsi="宋体" w:eastAsia="宋体" w:cs="宋体"/>
          <w:spacing w:val="0"/>
          <w:sz w:val="20"/>
          <w:szCs w:val="20"/>
          <w:u w:val="single" w:color="auto"/>
        </w:rPr>
        <w:t xml:space="preserve">                               </w:t>
      </w:r>
      <w:r>
        <w:rPr>
          <w:rFonts w:ascii="宋体" w:hAnsi="宋体" w:eastAsia="宋体" w:cs="宋体"/>
          <w:spacing w:val="0"/>
          <w:sz w:val="20"/>
          <w:szCs w:val="20"/>
          <w:u w:val="none" w:color="auto"/>
        </w:rPr>
        <w:t>传真：</w:t>
      </w:r>
      <w:r>
        <w:rPr>
          <w:rFonts w:ascii="宋体" w:hAnsi="宋体" w:eastAsia="宋体" w:cs="宋体"/>
          <w:spacing w:val="0"/>
          <w:sz w:val="20"/>
          <w:szCs w:val="20"/>
          <w:u w:val="single" w:color="auto"/>
        </w:rPr>
        <w:t xml:space="preserve">                           </w:t>
      </w:r>
    </w:p>
    <w:p w14:paraId="294B16DA">
      <w:pPr>
        <w:spacing w:before="294" w:line="230" w:lineRule="auto"/>
        <w:ind w:left="446"/>
        <w:rPr>
          <w:color w:val="auto"/>
          <w:spacing w:val="0"/>
        </w:rPr>
      </w:pPr>
      <w:r>
        <w:rPr>
          <w:rFonts w:ascii="宋体" w:hAnsi="宋体" w:eastAsia="宋体" w:cs="宋体"/>
          <w:spacing w:val="0"/>
          <w:sz w:val="20"/>
          <w:szCs w:val="20"/>
          <w:u w:val="none" w:color="auto"/>
        </w:rPr>
        <w:t>电子邮箱</w:t>
      </w:r>
      <w:r>
        <w:rPr>
          <w:rFonts w:ascii="宋体" w:hAnsi="宋体" w:eastAsia="宋体" w:cs="宋体"/>
          <w:spacing w:val="0"/>
          <w:sz w:val="20"/>
          <w:szCs w:val="20"/>
          <w:u w:val="single" w:color="auto"/>
        </w:rPr>
        <w:t xml:space="preserve">：                          </w:t>
      </w:r>
      <w:r>
        <w:rPr>
          <w:rFonts w:ascii="宋体" w:hAnsi="宋体" w:eastAsia="宋体" w:cs="宋体"/>
          <w:spacing w:val="0"/>
          <w:sz w:val="20"/>
          <w:szCs w:val="20"/>
          <w:u w:val="none" w:color="auto"/>
        </w:rPr>
        <w:t xml:space="preserve">  电子邮箱：</w:t>
      </w:r>
      <w:r>
        <w:rPr>
          <w:rFonts w:ascii="宋体" w:hAnsi="宋体" w:eastAsia="宋体" w:cs="宋体"/>
          <w:spacing w:val="0"/>
          <w:sz w:val="20"/>
          <w:szCs w:val="20"/>
          <w:u w:val="single" w:color="auto"/>
        </w:rPr>
        <w:t xml:space="preserve">                     </w:t>
      </w:r>
      <w:r>
        <w:rPr>
          <w:rFonts w:hint="eastAsia" w:ascii="宋体" w:hAnsi="宋体" w:eastAsia="宋体" w:cs="宋体"/>
          <w:spacing w:val="0"/>
          <w:sz w:val="20"/>
          <w:szCs w:val="20"/>
          <w:u w:val="single" w:color="auto"/>
          <w:lang w:val="en-US" w:eastAsia="zh-CN"/>
        </w:rPr>
        <w:t xml:space="preserve"> </w:t>
      </w:r>
    </w:p>
    <w:sectPr>
      <w:footerReference r:id="rId6" w:type="default"/>
      <w:pgSz w:w="11906" w:h="16838"/>
      <w:pgMar w:top="1440" w:right="1587" w:bottom="1440" w:left="1587" w:header="851" w:footer="992" w:gutter="0"/>
      <w:pgNumType w:fmt="decimal"/>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A0DA5">
    <w:pPr>
      <w:spacing w:line="229" w:lineRule="auto"/>
      <w:ind w:left="4087"/>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1E48B">
    <w:pPr>
      <w:spacing w:line="229" w:lineRule="auto"/>
      <w:ind w:left="4343"/>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646054">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F646054">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4A3F78"/>
    <w:rsid w:val="15DA2023"/>
    <w:rsid w:val="27D84B9E"/>
    <w:rsid w:val="2A5974F4"/>
    <w:rsid w:val="2C3E6FDF"/>
    <w:rsid w:val="2E103160"/>
    <w:rsid w:val="31256EAB"/>
    <w:rsid w:val="43F66AAD"/>
    <w:rsid w:val="4A9C3633"/>
    <w:rsid w:val="524A3F78"/>
    <w:rsid w:val="67D342CE"/>
    <w:rsid w:val="716B5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9"/>
    <w:qFormat/>
    <w:uiPriority w:val="0"/>
    <w:pPr>
      <w:keepNext/>
      <w:spacing w:line="480" w:lineRule="auto"/>
      <w:jc w:val="center"/>
      <w:outlineLvl w:val="0"/>
    </w:pPr>
    <w:rPr>
      <w:rFonts w:ascii="Times New Roman" w:hAnsi="Times New Roman" w:eastAsia="宋体"/>
      <w:b/>
      <w:sz w:val="36"/>
    </w:rPr>
  </w:style>
  <w:style w:type="paragraph" w:styleId="4">
    <w:name w:val="heading 4"/>
    <w:basedOn w:val="1"/>
    <w:next w:val="1"/>
    <w:unhideWhenUsed/>
    <w:qFormat/>
    <w:uiPriority w:val="9"/>
    <w:pPr>
      <w:keepNext/>
      <w:keepLines/>
      <w:spacing w:before="280" w:after="290" w:line="376" w:lineRule="auto"/>
      <w:outlineLvl w:val="3"/>
    </w:pPr>
    <w:rPr>
      <w:rFonts w:ascii="Calibri Light" w:hAnsi="Calibri Light" w:eastAsia="宋体" w:cs="Times New Roman"/>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标题 1 Char"/>
    <w:link w:val="3"/>
    <w:qFormat/>
    <w:uiPriority w:val="0"/>
    <w:rPr>
      <w:rFonts w:ascii="Times New Roman" w:hAnsi="Times New Roman" w:eastAsia="宋体"/>
      <w:b/>
      <w:sz w:val="36"/>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3148</Words>
  <Characters>3203</Characters>
  <Lines>0</Lines>
  <Paragraphs>0</Paragraphs>
  <TotalTime>4</TotalTime>
  <ScaleCrop>false</ScaleCrop>
  <LinksUpToDate>false</LinksUpToDate>
  <CharactersWithSpaces>4098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2026-01-09T06:14:00Z</dcterms:created>
  <dc:creator>豆、浆</dc:creator>
  <cp:lastModifiedBy>Administrator</cp:lastModifiedBy>
  <dcterms:modified xsi:type="dcterms:W3CDTF">2026-04-10T09:07:06Z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6A094E41E91D4DB8B23BB975F8B89E77_11</vt:lpwstr>
  </property>
  <property fmtid="{D5CDD505-2E9C-101B-9397-08002B2CF9AE}" pid="4" name="KSOTemplateDocerSaveRecord">
    <vt:lpwstr>eyJoZGlkIjoiZWM3NWNjODQxNDNkZGIxNGYxN2NiN2UwMDc0NWIwMzkiLCJ1c2VySWQiOiI4MjU5NjMxNDEifQ==</vt:lpwstr>
  </property>
</Properties>
</file>