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320B5">
      <w:pPr>
        <w:rPr>
          <w:rFonts w:hint="eastAsia" w:ascii="宋体" w:hAnsi="宋体" w:cs="宋体"/>
          <w:sz w:val="32"/>
          <w:szCs w:val="32"/>
        </w:rPr>
      </w:pPr>
      <w:r>
        <w:rPr>
          <w:rFonts w:hint="eastAsia" w:ascii="宋体" w:hAnsi="宋体" w:cs="宋体"/>
          <w:sz w:val="32"/>
          <w:szCs w:val="32"/>
          <w:bdr w:val="single" w:color="auto" w:sz="4" w:space="0"/>
        </w:rPr>
        <w:t>政府采购项目</w:t>
      </w:r>
    </w:p>
    <w:p w14:paraId="2B02628F">
      <w:pPr>
        <w:pStyle w:val="4"/>
        <w:ind w:firstLine="632" w:firstLineChars="300"/>
        <w:rPr>
          <w:rFonts w:hint="eastAsia" w:ascii="宋体" w:hAnsi="宋体" w:cs="宋体"/>
          <w:b/>
        </w:rPr>
      </w:pPr>
    </w:p>
    <w:p w14:paraId="72D20C2E">
      <w:pPr>
        <w:pStyle w:val="4"/>
        <w:rPr>
          <w:rFonts w:hint="eastAsia" w:ascii="宋体" w:hAnsi="宋体" w:cs="宋体"/>
          <w:b/>
          <w:sz w:val="52"/>
          <w:szCs w:val="52"/>
        </w:rPr>
      </w:pPr>
    </w:p>
    <w:p w14:paraId="07FB34B2">
      <w:pPr>
        <w:spacing w:line="360" w:lineRule="atLeast"/>
        <w:jc w:val="center"/>
        <w:rPr>
          <w:rFonts w:hint="eastAsia" w:ascii="宋体" w:hAnsi="宋体" w:cs="宋体"/>
          <w:b/>
          <w:sz w:val="52"/>
          <w:szCs w:val="52"/>
        </w:rPr>
      </w:pPr>
    </w:p>
    <w:p w14:paraId="39F8B6B4">
      <w:pPr>
        <w:spacing w:line="360" w:lineRule="atLeast"/>
        <w:ind w:firstLine="1620" w:firstLineChars="450"/>
        <w:rPr>
          <w:rFonts w:hint="eastAsia" w:ascii="宋体" w:hAnsi="宋体" w:cs="宋体"/>
          <w:sz w:val="36"/>
          <w:szCs w:val="36"/>
        </w:rPr>
      </w:pPr>
      <w:r>
        <w:rPr>
          <w:rFonts w:hint="eastAsia" w:ascii="宋体" w:hAnsi="宋体" w:cs="宋体"/>
          <w:sz w:val="36"/>
          <w:szCs w:val="36"/>
          <w:u w:val="single"/>
        </w:rPr>
        <w:t xml:space="preserve">                          </w:t>
      </w:r>
      <w:r>
        <w:rPr>
          <w:rFonts w:hint="eastAsia" w:ascii="宋体" w:hAnsi="宋体" w:cs="宋体"/>
          <w:sz w:val="36"/>
          <w:szCs w:val="36"/>
        </w:rPr>
        <w:t>项目</w:t>
      </w:r>
    </w:p>
    <w:p w14:paraId="674386BB">
      <w:pPr>
        <w:rPr>
          <w:rFonts w:hint="eastAsia" w:ascii="宋体" w:hAnsi="宋体" w:cs="宋体"/>
          <w:b/>
          <w:sz w:val="36"/>
          <w:szCs w:val="36"/>
        </w:rPr>
      </w:pPr>
    </w:p>
    <w:p w14:paraId="3267CA30">
      <w:pPr>
        <w:pStyle w:val="3"/>
        <w:rPr>
          <w:rFonts w:hint="eastAsia" w:ascii="宋体" w:hAnsi="宋体" w:cs="宋体"/>
          <w:b w:val="0"/>
        </w:rPr>
      </w:pPr>
    </w:p>
    <w:p w14:paraId="6836CAF7">
      <w:pPr>
        <w:spacing w:line="360" w:lineRule="atLeast"/>
        <w:ind w:firstLine="3600" w:firstLineChars="1000"/>
        <w:rPr>
          <w:rFonts w:hint="eastAsia" w:ascii="宋体" w:hAnsi="宋体" w:cs="宋体"/>
          <w:sz w:val="36"/>
          <w:szCs w:val="36"/>
        </w:rPr>
      </w:pPr>
      <w:r>
        <w:rPr>
          <w:rFonts w:hint="eastAsia" w:ascii="宋体" w:hAnsi="宋体" w:cs="宋体"/>
          <w:sz w:val="36"/>
          <w:szCs w:val="36"/>
        </w:rPr>
        <w:t>合　　同</w:t>
      </w:r>
    </w:p>
    <w:p w14:paraId="705C06C2">
      <w:pPr>
        <w:jc w:val="center"/>
        <w:rPr>
          <w:rFonts w:hint="eastAsia" w:ascii="宋体" w:hAnsi="宋体" w:cs="宋体"/>
          <w:b/>
          <w:sz w:val="72"/>
          <w:szCs w:val="72"/>
        </w:rPr>
      </w:pPr>
    </w:p>
    <w:p w14:paraId="2270DA8A">
      <w:pPr>
        <w:ind w:firstLine="420"/>
        <w:rPr>
          <w:rFonts w:hint="eastAsia" w:ascii="宋体" w:hAnsi="宋体" w:cs="宋体"/>
          <w:b/>
        </w:rPr>
      </w:pPr>
    </w:p>
    <w:p w14:paraId="2CBBBECD">
      <w:pPr>
        <w:spacing w:line="360" w:lineRule="atLeast"/>
        <w:jc w:val="left"/>
        <w:rPr>
          <w:rFonts w:hint="eastAsia" w:ascii="宋体" w:hAnsi="宋体" w:cs="宋体"/>
          <w:b/>
          <w:sz w:val="36"/>
          <w:szCs w:val="36"/>
        </w:rPr>
      </w:pPr>
    </w:p>
    <w:p w14:paraId="2ED60D9A">
      <w:pPr>
        <w:spacing w:line="360" w:lineRule="auto"/>
        <w:jc w:val="left"/>
        <w:rPr>
          <w:rFonts w:hint="eastAsia" w:ascii="宋体" w:hAnsi="宋体" w:cs="宋体"/>
          <w:b/>
          <w:sz w:val="36"/>
          <w:szCs w:val="36"/>
        </w:rPr>
      </w:pPr>
    </w:p>
    <w:p w14:paraId="76D74E78">
      <w:pPr>
        <w:ind w:firstLine="1120" w:firstLineChars="350"/>
        <w:rPr>
          <w:rFonts w:hint="eastAsia" w:ascii="宋体" w:hAnsi="宋体" w:cs="宋体"/>
          <w:b/>
          <w:color w:val="000000"/>
          <w:sz w:val="28"/>
          <w:szCs w:val="28"/>
          <w:u w:val="single"/>
        </w:rPr>
      </w:pPr>
      <w:r>
        <w:rPr>
          <w:rFonts w:hint="eastAsia" w:ascii="宋体" w:hAnsi="宋体" w:cs="宋体"/>
          <w:sz w:val="32"/>
          <w:szCs w:val="32"/>
        </w:rPr>
        <w:t>合同编号：</w:t>
      </w:r>
      <w:r>
        <w:rPr>
          <w:rFonts w:hint="eastAsia" w:ascii="宋体" w:hAnsi="宋体" w:cs="宋体"/>
          <w:sz w:val="32"/>
          <w:szCs w:val="32"/>
          <w:u w:val="single"/>
        </w:rPr>
        <w:t xml:space="preserve">                               </w:t>
      </w:r>
    </w:p>
    <w:p w14:paraId="5710EB41">
      <w:pPr>
        <w:pStyle w:val="4"/>
        <w:rPr>
          <w:rFonts w:hint="eastAsia" w:ascii="宋体" w:hAnsi="宋体" w:cs="宋体"/>
        </w:rPr>
      </w:pPr>
    </w:p>
    <w:p w14:paraId="78A5A24A">
      <w:pPr>
        <w:ind w:firstLine="640" w:firstLineChars="200"/>
        <w:rPr>
          <w:rFonts w:hint="eastAsia" w:ascii="宋体" w:hAnsi="宋体" w:cs="宋体"/>
          <w:sz w:val="32"/>
          <w:szCs w:val="32"/>
        </w:rPr>
      </w:pPr>
      <w:r>
        <w:rPr>
          <w:rFonts w:hint="eastAsia" w:ascii="宋体" w:hAnsi="宋体" w:cs="宋体"/>
          <w:sz w:val="32"/>
          <w:szCs w:val="32"/>
        </w:rPr>
        <w:t xml:space="preserve">   甲　　方：</w:t>
      </w:r>
      <w:r>
        <w:rPr>
          <w:rFonts w:hint="eastAsia" w:ascii="宋体" w:hAnsi="宋体" w:cs="宋体"/>
          <w:sz w:val="32"/>
          <w:szCs w:val="32"/>
          <w:u w:val="single"/>
        </w:rPr>
        <w:t xml:space="preserve">                               </w:t>
      </w:r>
    </w:p>
    <w:p w14:paraId="02FC08C3">
      <w:pPr>
        <w:ind w:firstLine="1120" w:firstLineChars="350"/>
        <w:rPr>
          <w:rFonts w:hint="eastAsia" w:ascii="宋体" w:hAnsi="宋体" w:cs="宋体"/>
          <w:sz w:val="32"/>
          <w:szCs w:val="32"/>
        </w:rPr>
      </w:pPr>
    </w:p>
    <w:p w14:paraId="496E6278">
      <w:pPr>
        <w:spacing w:line="360" w:lineRule="auto"/>
        <w:ind w:firstLine="1120" w:firstLineChars="350"/>
        <w:jc w:val="left"/>
        <w:rPr>
          <w:rFonts w:hint="eastAsia" w:ascii="宋体" w:hAnsi="宋体" w:cs="宋体"/>
          <w:sz w:val="32"/>
          <w:szCs w:val="32"/>
        </w:rPr>
      </w:pPr>
      <w:r>
        <w:rPr>
          <w:rFonts w:hint="eastAsia" w:ascii="宋体" w:hAnsi="宋体" w:cs="宋体"/>
          <w:sz w:val="32"/>
          <w:szCs w:val="32"/>
        </w:rPr>
        <w:t>乙　　方：</w:t>
      </w:r>
      <w:r>
        <w:rPr>
          <w:rFonts w:hint="eastAsia" w:ascii="宋体" w:hAnsi="宋体" w:cs="宋体"/>
          <w:sz w:val="32"/>
          <w:szCs w:val="32"/>
          <w:u w:val="single"/>
        </w:rPr>
        <w:t xml:space="preserve">                               </w:t>
      </w:r>
    </w:p>
    <w:p w14:paraId="0C9C831A">
      <w:pPr>
        <w:spacing w:line="360" w:lineRule="atLeast"/>
        <w:jc w:val="center"/>
        <w:rPr>
          <w:rFonts w:hint="eastAsia" w:ascii="宋体" w:hAnsi="宋体" w:cs="宋体"/>
          <w:color w:val="000000"/>
          <w:sz w:val="32"/>
          <w:szCs w:val="32"/>
        </w:rPr>
      </w:pPr>
    </w:p>
    <w:p w14:paraId="523E749D">
      <w:pPr>
        <w:rPr>
          <w:rFonts w:hint="eastAsia" w:ascii="宋体" w:hAnsi="宋体" w:cs="宋体"/>
          <w:color w:val="000000"/>
          <w:sz w:val="32"/>
          <w:szCs w:val="32"/>
        </w:rPr>
      </w:pPr>
    </w:p>
    <w:p w14:paraId="2B27ABA2">
      <w:pPr>
        <w:spacing w:line="480" w:lineRule="auto"/>
        <w:rPr>
          <w:rFonts w:hint="eastAsia" w:ascii="宋体" w:hAnsi="宋体" w:cs="宋体"/>
          <w:sz w:val="28"/>
          <w:szCs w:val="28"/>
        </w:rPr>
        <w:sectPr>
          <w:footerReference r:id="rId3" w:type="default"/>
          <w:pgSz w:w="11906" w:h="16838"/>
          <w:pgMar w:top="1440" w:right="1800" w:bottom="1440" w:left="1800" w:header="851" w:footer="992" w:gutter="0"/>
          <w:pgNumType w:fmt="decimal"/>
          <w:cols w:space="720" w:num="1"/>
          <w:docGrid w:type="lines" w:linePitch="312" w:charSpace="0"/>
        </w:sectPr>
      </w:pPr>
    </w:p>
    <w:p w14:paraId="72AC603B">
      <w:pPr>
        <w:spacing w:line="360" w:lineRule="auto"/>
        <w:ind w:firstLine="440" w:firstLineChars="200"/>
        <w:jc w:val="left"/>
        <w:rPr>
          <w:rFonts w:hint="eastAsia" w:ascii="宋体" w:hAnsi="宋体" w:eastAsia="宋体" w:cs="宋体"/>
          <w:b/>
          <w:sz w:val="22"/>
          <w:szCs w:val="22"/>
        </w:rPr>
      </w:pPr>
      <w:r>
        <w:rPr>
          <w:rFonts w:hint="eastAsia" w:ascii="宋体" w:hAnsi="宋体" w:eastAsia="宋体" w:cs="宋体"/>
          <w:sz w:val="22"/>
          <w:szCs w:val="22"/>
        </w:rPr>
        <w:t>根据《中华人民共和国政府采购法》、《中华人民共和国民法典》等有关法律法规规定，</w:t>
      </w:r>
      <w:r>
        <w:rPr>
          <w:rFonts w:hint="eastAsia" w:ascii="宋体" w:hAnsi="宋体" w:eastAsia="宋体" w:cs="宋体"/>
          <w:sz w:val="22"/>
          <w:szCs w:val="22"/>
          <w:u w:val="single"/>
        </w:rPr>
        <w:t xml:space="preserve">  （采购人名称） </w:t>
      </w:r>
      <w:r>
        <w:rPr>
          <w:rFonts w:hint="eastAsia" w:ascii="宋体" w:hAnsi="宋体" w:eastAsia="宋体" w:cs="宋体"/>
          <w:sz w:val="22"/>
          <w:szCs w:val="22"/>
        </w:rPr>
        <w:t>（采购方式）确定</w:t>
      </w:r>
      <w:r>
        <w:rPr>
          <w:rFonts w:hint="eastAsia" w:ascii="宋体" w:hAnsi="宋体" w:eastAsia="宋体" w:cs="宋体"/>
          <w:sz w:val="22"/>
          <w:szCs w:val="22"/>
          <w:u w:val="single"/>
        </w:rPr>
        <w:t xml:space="preserve">        </w:t>
      </w:r>
      <w:r>
        <w:rPr>
          <w:rFonts w:hint="eastAsia" w:ascii="宋体" w:hAnsi="宋体" w:eastAsia="宋体" w:cs="宋体"/>
          <w:sz w:val="22"/>
          <w:szCs w:val="22"/>
        </w:rPr>
        <w:t>为</w:t>
      </w:r>
      <w:r>
        <w:rPr>
          <w:rFonts w:hint="eastAsia" w:ascii="宋体" w:hAnsi="宋体" w:eastAsia="宋体" w:cs="宋体"/>
          <w:sz w:val="22"/>
          <w:szCs w:val="22"/>
          <w:u w:val="single"/>
        </w:rPr>
        <w:t xml:space="preserve">        </w:t>
      </w:r>
      <w:r>
        <w:rPr>
          <w:rFonts w:hint="eastAsia" w:ascii="宋体" w:hAnsi="宋体" w:eastAsia="宋体" w:cs="宋体"/>
          <w:sz w:val="22"/>
          <w:szCs w:val="22"/>
        </w:rPr>
        <w:t>项目的成交供应商。甲乙双方同意签署《</w:t>
      </w:r>
      <w:r>
        <w:rPr>
          <w:rFonts w:hint="eastAsia" w:ascii="宋体" w:hAnsi="宋体" w:eastAsia="宋体" w:cs="宋体"/>
          <w:sz w:val="22"/>
          <w:szCs w:val="22"/>
          <w:u w:val="single"/>
        </w:rPr>
        <w:t xml:space="preserve">             </w:t>
      </w:r>
      <w:r>
        <w:rPr>
          <w:rFonts w:hint="eastAsia" w:ascii="宋体" w:hAnsi="宋体" w:eastAsia="宋体" w:cs="宋体"/>
          <w:bCs/>
          <w:sz w:val="22"/>
          <w:szCs w:val="22"/>
        </w:rPr>
        <w:t>》(合同编号：</w:t>
      </w:r>
      <w:r>
        <w:rPr>
          <w:rFonts w:hint="eastAsia" w:ascii="宋体" w:hAnsi="宋体" w:eastAsia="宋体" w:cs="宋体"/>
          <w:bCs/>
          <w:sz w:val="22"/>
          <w:szCs w:val="22"/>
          <w:u w:val="single"/>
        </w:rPr>
        <w:t xml:space="preserve">      </w:t>
      </w:r>
      <w:r>
        <w:rPr>
          <w:rFonts w:hint="eastAsia" w:ascii="宋体" w:hAnsi="宋体" w:eastAsia="宋体" w:cs="宋体"/>
          <w:sz w:val="22"/>
          <w:szCs w:val="22"/>
        </w:rPr>
        <w:t>以下简称：“合同”</w:t>
      </w:r>
      <w:r>
        <w:rPr>
          <w:rFonts w:hint="eastAsia" w:ascii="宋体" w:hAnsi="宋体" w:eastAsia="宋体" w:cs="宋体"/>
          <w:bCs/>
          <w:sz w:val="22"/>
          <w:szCs w:val="22"/>
        </w:rPr>
        <w:t>）</w:t>
      </w:r>
      <w:r>
        <w:rPr>
          <w:rFonts w:hint="eastAsia" w:ascii="宋体" w:hAnsi="宋体" w:eastAsia="宋体" w:cs="宋体"/>
          <w:sz w:val="22"/>
          <w:szCs w:val="22"/>
        </w:rPr>
        <w:t>。</w:t>
      </w:r>
    </w:p>
    <w:p w14:paraId="4F910C1B">
      <w:pPr>
        <w:spacing w:line="360" w:lineRule="auto"/>
        <w:ind w:firstLine="442" w:firstLineChars="200"/>
        <w:rPr>
          <w:rFonts w:hint="eastAsia" w:ascii="宋体" w:hAnsi="宋体" w:eastAsia="宋体" w:cs="宋体"/>
          <w:b/>
          <w:bCs/>
          <w:sz w:val="22"/>
          <w:szCs w:val="22"/>
        </w:rPr>
      </w:pPr>
      <w:r>
        <w:rPr>
          <w:rFonts w:hint="eastAsia" w:ascii="宋体" w:hAnsi="宋体" w:eastAsia="宋体" w:cs="宋体"/>
          <w:b/>
          <w:bCs/>
          <w:sz w:val="22"/>
          <w:szCs w:val="22"/>
        </w:rPr>
        <w:t>一、合同文件</w:t>
      </w:r>
    </w:p>
    <w:p w14:paraId="0B98EDE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下列文件是构成本合同不可分割的部分，与本合同具有同等法律效力：</w:t>
      </w:r>
    </w:p>
    <w:p w14:paraId="3103A723">
      <w:pPr>
        <w:spacing w:line="360" w:lineRule="auto"/>
        <w:ind w:left="630" w:leftChars="300"/>
        <w:rPr>
          <w:rFonts w:hint="eastAsia" w:ascii="宋体" w:hAnsi="宋体" w:eastAsia="宋体" w:cs="宋体"/>
          <w:sz w:val="22"/>
          <w:szCs w:val="22"/>
        </w:rPr>
      </w:pPr>
      <w:r>
        <w:rPr>
          <w:rFonts w:hint="eastAsia" w:ascii="宋体" w:hAnsi="宋体" w:eastAsia="宋体" w:cs="宋体"/>
          <w:sz w:val="22"/>
          <w:szCs w:val="22"/>
        </w:rPr>
        <w:t xml:space="preserve">（1）本项目招标文件及澄清和修改； </w:t>
      </w:r>
    </w:p>
    <w:p w14:paraId="083AA4F8">
      <w:pPr>
        <w:spacing w:line="360" w:lineRule="auto"/>
        <w:ind w:left="630" w:leftChars="300"/>
        <w:rPr>
          <w:rFonts w:hint="eastAsia" w:ascii="宋体" w:hAnsi="宋体" w:eastAsia="宋体" w:cs="宋体"/>
          <w:sz w:val="22"/>
          <w:szCs w:val="22"/>
        </w:rPr>
      </w:pPr>
      <w:r>
        <w:rPr>
          <w:rFonts w:hint="eastAsia" w:ascii="宋体" w:hAnsi="宋体" w:eastAsia="宋体" w:cs="宋体"/>
          <w:sz w:val="22"/>
          <w:szCs w:val="22"/>
        </w:rPr>
        <w:t>（2）乙方投标文件；</w:t>
      </w:r>
    </w:p>
    <w:p w14:paraId="17CA5088">
      <w:pPr>
        <w:spacing w:line="360" w:lineRule="auto"/>
        <w:ind w:left="630" w:leftChars="300"/>
        <w:rPr>
          <w:rFonts w:hint="eastAsia" w:ascii="宋体" w:hAnsi="宋体" w:eastAsia="宋体" w:cs="宋体"/>
          <w:sz w:val="22"/>
          <w:szCs w:val="22"/>
        </w:rPr>
      </w:pPr>
      <w:r>
        <w:rPr>
          <w:rFonts w:hint="eastAsia" w:ascii="宋体" w:hAnsi="宋体" w:eastAsia="宋体" w:cs="宋体"/>
          <w:sz w:val="22"/>
          <w:szCs w:val="22"/>
        </w:rPr>
        <w:t>（3）乙方在招标过程中所作的其它承诺、声明、书面澄清等；</w:t>
      </w:r>
    </w:p>
    <w:p w14:paraId="083CFD3A">
      <w:pPr>
        <w:spacing w:line="360" w:lineRule="auto"/>
        <w:ind w:left="630" w:leftChars="300"/>
        <w:rPr>
          <w:rFonts w:hint="eastAsia" w:ascii="宋体" w:hAnsi="宋体" w:eastAsia="宋体" w:cs="宋体"/>
          <w:sz w:val="22"/>
          <w:szCs w:val="22"/>
        </w:rPr>
      </w:pPr>
      <w:r>
        <w:rPr>
          <w:rFonts w:hint="eastAsia" w:ascii="宋体" w:hAnsi="宋体" w:eastAsia="宋体" w:cs="宋体"/>
          <w:sz w:val="22"/>
          <w:szCs w:val="22"/>
        </w:rPr>
        <w:t xml:space="preserve">（4）中标通知书； </w:t>
      </w:r>
    </w:p>
    <w:p w14:paraId="0CCE4890">
      <w:pPr>
        <w:spacing w:line="360" w:lineRule="auto"/>
        <w:ind w:left="630" w:leftChars="300"/>
        <w:rPr>
          <w:rFonts w:hint="eastAsia" w:ascii="宋体" w:hAnsi="宋体" w:eastAsia="宋体" w:cs="宋体"/>
          <w:sz w:val="22"/>
          <w:szCs w:val="22"/>
        </w:rPr>
      </w:pPr>
      <w:r>
        <w:rPr>
          <w:rFonts w:hint="eastAsia" w:ascii="宋体" w:hAnsi="宋体" w:eastAsia="宋体" w:cs="宋体"/>
          <w:sz w:val="22"/>
          <w:szCs w:val="22"/>
        </w:rPr>
        <w:t>（5）甲方、乙方商定的其他必要文件、补充合同或协议。</w:t>
      </w:r>
    </w:p>
    <w:p w14:paraId="0DCD124E">
      <w:pPr>
        <w:spacing w:line="360" w:lineRule="auto"/>
        <w:ind w:firstLine="442" w:firstLineChars="200"/>
        <w:rPr>
          <w:rFonts w:hint="eastAsia" w:ascii="宋体" w:hAnsi="宋体" w:eastAsia="宋体" w:cs="宋体"/>
          <w:b/>
          <w:bCs/>
          <w:sz w:val="22"/>
          <w:szCs w:val="22"/>
          <w:lang w:val="en-US" w:eastAsia="zh-CN"/>
        </w:rPr>
      </w:pPr>
      <w:r>
        <w:rPr>
          <w:rFonts w:hint="eastAsia" w:ascii="宋体" w:hAnsi="宋体" w:eastAsia="宋体" w:cs="宋体"/>
          <w:b/>
          <w:bCs/>
          <w:sz w:val="22"/>
          <w:szCs w:val="22"/>
        </w:rPr>
        <w:t>二、项目概况及招标范围</w:t>
      </w:r>
      <w:r>
        <w:rPr>
          <w:rFonts w:hint="eastAsia" w:ascii="宋体" w:hAnsi="宋体" w:eastAsia="宋体" w:cs="宋体"/>
          <w:b/>
          <w:bCs/>
          <w:sz w:val="22"/>
          <w:szCs w:val="22"/>
          <w:lang w:val="en-US" w:eastAsia="zh-CN"/>
        </w:rPr>
        <w:t xml:space="preserve"> </w:t>
      </w:r>
    </w:p>
    <w:p w14:paraId="0EEBA6BF">
      <w:pPr>
        <w:spacing w:line="360" w:lineRule="auto"/>
        <w:ind w:firstLine="490"/>
        <w:rPr>
          <w:rFonts w:hint="eastAsia" w:ascii="宋体" w:hAnsi="宋体" w:eastAsia="宋体" w:cs="宋体"/>
          <w:kern w:val="30"/>
          <w:sz w:val="22"/>
          <w:szCs w:val="22"/>
        </w:rPr>
      </w:pPr>
      <w:r>
        <w:rPr>
          <w:rFonts w:hint="eastAsia" w:ascii="宋体" w:hAnsi="宋体" w:eastAsia="宋体" w:cs="宋体"/>
          <w:kern w:val="30"/>
          <w:sz w:val="22"/>
          <w:szCs w:val="22"/>
        </w:rPr>
        <w:t>项目概况：</w:t>
      </w:r>
    </w:p>
    <w:p w14:paraId="1024499D">
      <w:pPr>
        <w:spacing w:line="360" w:lineRule="auto"/>
        <w:ind w:firstLine="490"/>
        <w:rPr>
          <w:rFonts w:hint="eastAsia" w:ascii="宋体" w:hAnsi="宋体" w:eastAsia="宋体" w:cs="宋体"/>
          <w:b/>
          <w:bCs/>
          <w:sz w:val="22"/>
          <w:szCs w:val="22"/>
        </w:rPr>
      </w:pPr>
      <w:r>
        <w:rPr>
          <w:rFonts w:hint="eastAsia" w:ascii="宋体" w:hAnsi="宋体" w:eastAsia="宋体" w:cs="宋体"/>
          <w:kern w:val="30"/>
          <w:sz w:val="22"/>
          <w:szCs w:val="22"/>
          <w:lang w:val="en-US" w:eastAsia="zh-CN"/>
        </w:rPr>
        <w:t>调研</w:t>
      </w:r>
      <w:r>
        <w:rPr>
          <w:rFonts w:hint="eastAsia" w:ascii="宋体" w:hAnsi="宋体" w:eastAsia="宋体" w:cs="宋体"/>
          <w:kern w:val="30"/>
          <w:sz w:val="22"/>
          <w:szCs w:val="22"/>
        </w:rPr>
        <w:t>范围：</w:t>
      </w:r>
    </w:p>
    <w:p w14:paraId="49070393">
      <w:pPr>
        <w:spacing w:line="360" w:lineRule="auto"/>
        <w:ind w:firstLine="442" w:firstLineChars="200"/>
        <w:rPr>
          <w:rFonts w:hint="eastAsia" w:ascii="宋体" w:hAnsi="宋体" w:eastAsia="宋体" w:cs="宋体"/>
          <w:b/>
          <w:bCs/>
          <w:sz w:val="22"/>
          <w:szCs w:val="22"/>
        </w:rPr>
      </w:pPr>
      <w:r>
        <w:rPr>
          <w:rFonts w:hint="eastAsia" w:ascii="宋体" w:hAnsi="宋体" w:eastAsia="宋体" w:cs="宋体"/>
          <w:b/>
          <w:bCs/>
          <w:sz w:val="22"/>
          <w:szCs w:val="22"/>
        </w:rPr>
        <w:t>三、服务内容</w:t>
      </w:r>
    </w:p>
    <w:p w14:paraId="5EDA76F9">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甲方委托乙方对</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项目，</w:t>
      </w:r>
      <w:r>
        <w:rPr>
          <w:rFonts w:hint="eastAsia" w:ascii="宋体" w:hAnsi="宋体" w:eastAsia="宋体" w:cs="宋体"/>
          <w:kern w:val="0"/>
          <w:sz w:val="22"/>
          <w:szCs w:val="22"/>
        </w:rPr>
        <w:t>具体任务委派由甲方根据实际情况确定，分步实施</w:t>
      </w:r>
      <w:r>
        <w:rPr>
          <w:rFonts w:hint="eastAsia" w:ascii="宋体" w:hAnsi="宋体" w:eastAsia="宋体" w:cs="宋体"/>
          <w:sz w:val="22"/>
          <w:szCs w:val="22"/>
        </w:rPr>
        <w:t>。</w:t>
      </w:r>
    </w:p>
    <w:p w14:paraId="30317DF3">
      <w:pPr>
        <w:spacing w:line="360" w:lineRule="auto"/>
        <w:ind w:left="237" w:leftChars="113" w:firstLine="336" w:firstLineChars="152"/>
        <w:rPr>
          <w:rFonts w:hint="eastAsia" w:ascii="宋体" w:hAnsi="宋体" w:eastAsia="宋体" w:cs="宋体"/>
          <w:kern w:val="0"/>
          <w:sz w:val="22"/>
          <w:szCs w:val="22"/>
        </w:rPr>
      </w:pPr>
      <w:r>
        <w:rPr>
          <w:rFonts w:hint="eastAsia" w:ascii="宋体" w:hAnsi="宋体" w:eastAsia="宋体" w:cs="宋体"/>
          <w:b/>
          <w:bCs/>
          <w:sz w:val="22"/>
          <w:szCs w:val="22"/>
        </w:rPr>
        <w:t>四、服务期</w:t>
      </w:r>
    </w:p>
    <w:p w14:paraId="0F481603">
      <w:pPr>
        <w:spacing w:line="360" w:lineRule="auto"/>
        <w:ind w:left="107" w:leftChars="51" w:firstLine="330" w:firstLineChars="150"/>
        <w:rPr>
          <w:rFonts w:hint="eastAsia" w:ascii="宋体" w:hAnsi="宋体" w:eastAsia="宋体" w:cs="宋体"/>
          <w:kern w:val="0"/>
          <w:sz w:val="22"/>
          <w:szCs w:val="22"/>
        </w:rPr>
      </w:pPr>
      <w:r>
        <w:rPr>
          <w:rFonts w:hint="eastAsia" w:ascii="宋体" w:hAnsi="宋体" w:eastAsia="宋体" w:cs="宋体"/>
          <w:kern w:val="0"/>
          <w:sz w:val="22"/>
          <w:szCs w:val="22"/>
        </w:rPr>
        <w:t>（1）</w:t>
      </w:r>
      <w:r>
        <w:rPr>
          <w:rFonts w:hint="eastAsia" w:ascii="宋体" w:hAnsi="宋体" w:eastAsia="宋体" w:cs="宋体"/>
          <w:bCs/>
          <w:sz w:val="22"/>
          <w:szCs w:val="22"/>
        </w:rPr>
        <w:t>服务期</w:t>
      </w:r>
      <w:r>
        <w:rPr>
          <w:rFonts w:hint="eastAsia" w:ascii="宋体" w:hAnsi="宋体" w:eastAsia="宋体" w:cs="宋体"/>
          <w:bCs/>
          <w:sz w:val="22"/>
          <w:szCs w:val="22"/>
          <w:u w:val="single"/>
        </w:rPr>
        <w:t xml:space="preserve"> </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rPr>
        <w:t xml:space="preserve"> </w:t>
      </w:r>
      <w:r>
        <w:rPr>
          <w:rFonts w:hint="eastAsia" w:ascii="宋体" w:hAnsi="宋体" w:eastAsia="宋体" w:cs="宋体"/>
          <w:kern w:val="0"/>
          <w:sz w:val="22"/>
          <w:szCs w:val="22"/>
        </w:rPr>
        <w:t>。</w:t>
      </w:r>
    </w:p>
    <w:p w14:paraId="432B1679">
      <w:pPr>
        <w:spacing w:line="360" w:lineRule="auto"/>
        <w:ind w:firstLine="440" w:firstLineChars="200"/>
        <w:rPr>
          <w:rFonts w:hint="eastAsia" w:ascii="宋体" w:hAnsi="宋体" w:eastAsia="宋体" w:cs="宋体"/>
          <w:kern w:val="0"/>
          <w:sz w:val="22"/>
          <w:szCs w:val="22"/>
        </w:rPr>
      </w:pPr>
      <w:r>
        <w:rPr>
          <w:rFonts w:hint="eastAsia" w:ascii="宋体" w:hAnsi="宋体" w:eastAsia="宋体" w:cs="宋体"/>
          <w:kern w:val="0"/>
          <w:sz w:val="22"/>
          <w:szCs w:val="22"/>
        </w:rPr>
        <w:t>（2）进场时间：以配合甲方、服从甲方工作计划为原则，根据甲方发出的指令时间进场。</w:t>
      </w:r>
    </w:p>
    <w:p w14:paraId="595C4DD1">
      <w:pPr>
        <w:spacing w:line="360" w:lineRule="auto"/>
        <w:ind w:firstLine="440" w:firstLineChars="200"/>
        <w:rPr>
          <w:rFonts w:hint="eastAsia" w:ascii="宋体" w:hAnsi="宋体" w:eastAsia="宋体" w:cs="宋体"/>
          <w:kern w:val="0"/>
          <w:sz w:val="22"/>
          <w:szCs w:val="22"/>
        </w:rPr>
      </w:pPr>
      <w:r>
        <w:rPr>
          <w:rFonts w:hint="eastAsia" w:ascii="宋体" w:hAnsi="宋体" w:eastAsia="宋体" w:cs="宋体"/>
          <w:kern w:val="0"/>
          <w:sz w:val="22"/>
          <w:szCs w:val="22"/>
        </w:rPr>
        <w:t>（3）</w:t>
      </w:r>
      <w:r>
        <w:rPr>
          <w:rFonts w:hint="eastAsia" w:ascii="宋体" w:hAnsi="宋体" w:eastAsia="宋体" w:cs="宋体"/>
          <w:kern w:val="30"/>
          <w:sz w:val="22"/>
          <w:szCs w:val="22"/>
          <w:lang w:val="en-US" w:eastAsia="zh-CN"/>
        </w:rPr>
        <w:t>调研</w:t>
      </w:r>
      <w:r>
        <w:rPr>
          <w:rFonts w:hint="eastAsia" w:ascii="宋体" w:hAnsi="宋体" w:eastAsia="宋体" w:cs="宋体"/>
          <w:kern w:val="0"/>
          <w:sz w:val="22"/>
          <w:szCs w:val="22"/>
        </w:rPr>
        <w:t>时间：允许</w:t>
      </w:r>
      <w:r>
        <w:rPr>
          <w:rFonts w:hint="eastAsia" w:ascii="宋体" w:hAnsi="宋体" w:eastAsia="宋体" w:cs="宋体"/>
          <w:kern w:val="30"/>
          <w:sz w:val="22"/>
          <w:szCs w:val="22"/>
          <w:lang w:val="en-US" w:eastAsia="zh-CN"/>
        </w:rPr>
        <w:t>调研</w:t>
      </w:r>
      <w:r>
        <w:rPr>
          <w:rFonts w:hint="eastAsia" w:ascii="宋体" w:hAnsi="宋体" w:eastAsia="宋体" w:cs="宋体"/>
          <w:kern w:val="0"/>
          <w:sz w:val="22"/>
          <w:szCs w:val="22"/>
        </w:rPr>
        <w:t>查勘的拆除物、地面附着物等，</w:t>
      </w:r>
      <w:r>
        <w:rPr>
          <w:rFonts w:hint="eastAsia" w:ascii="宋体" w:hAnsi="宋体" w:eastAsia="宋体" w:cs="宋体"/>
          <w:kern w:val="30"/>
          <w:sz w:val="22"/>
          <w:szCs w:val="22"/>
          <w:lang w:val="en-US" w:eastAsia="zh-CN"/>
        </w:rPr>
        <w:t>调研</w:t>
      </w:r>
      <w:r>
        <w:rPr>
          <w:rFonts w:hint="eastAsia" w:ascii="宋体" w:hAnsi="宋体" w:eastAsia="宋体" w:cs="宋体"/>
          <w:kern w:val="0"/>
          <w:sz w:val="22"/>
          <w:szCs w:val="22"/>
        </w:rPr>
        <w:t>工作必须在甲方指令时间内完成现场查勘、测量及</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工作，分批出具</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报告书初稿，不得延误</w:t>
      </w:r>
      <w:r>
        <w:rPr>
          <w:rFonts w:hint="eastAsia" w:ascii="宋体" w:hAnsi="宋体" w:eastAsia="宋体" w:cs="宋体"/>
          <w:kern w:val="0"/>
          <w:sz w:val="22"/>
          <w:szCs w:val="22"/>
          <w:lang w:val="en-US" w:eastAsia="zh-CN"/>
        </w:rPr>
        <w:t>本项目</w:t>
      </w:r>
      <w:r>
        <w:rPr>
          <w:rFonts w:hint="eastAsia" w:ascii="宋体" w:hAnsi="宋体" w:eastAsia="宋体" w:cs="宋体"/>
          <w:kern w:val="0"/>
          <w:sz w:val="22"/>
          <w:szCs w:val="22"/>
        </w:rPr>
        <w:t>工作进度。</w:t>
      </w:r>
    </w:p>
    <w:p w14:paraId="04A7C165">
      <w:pPr>
        <w:spacing w:line="360" w:lineRule="auto"/>
        <w:ind w:firstLine="442" w:firstLineChars="200"/>
        <w:rPr>
          <w:rFonts w:hint="eastAsia" w:ascii="宋体" w:hAnsi="宋体" w:eastAsia="宋体" w:cs="宋体"/>
          <w:b/>
          <w:bCs/>
          <w:sz w:val="22"/>
          <w:szCs w:val="22"/>
        </w:rPr>
      </w:pPr>
      <w:r>
        <w:rPr>
          <w:rFonts w:hint="eastAsia" w:ascii="宋体" w:hAnsi="宋体" w:eastAsia="宋体" w:cs="宋体"/>
          <w:b/>
          <w:bCs/>
          <w:sz w:val="22"/>
          <w:szCs w:val="22"/>
        </w:rPr>
        <w:t>五、合同价款</w:t>
      </w:r>
    </w:p>
    <w:p w14:paraId="089D3CBF">
      <w:pPr>
        <w:spacing w:line="360" w:lineRule="auto"/>
        <w:ind w:firstLine="440" w:firstLineChars="200"/>
        <w:rPr>
          <w:rFonts w:hint="eastAsia" w:ascii="宋体" w:hAnsi="宋体" w:eastAsia="宋体" w:cs="宋体"/>
          <w:kern w:val="0"/>
          <w:sz w:val="22"/>
          <w:szCs w:val="22"/>
        </w:rPr>
      </w:pPr>
      <w:r>
        <w:rPr>
          <w:rFonts w:hint="eastAsia" w:ascii="宋体" w:hAnsi="宋体" w:eastAsia="宋体" w:cs="宋体"/>
          <w:kern w:val="0"/>
          <w:sz w:val="22"/>
          <w:szCs w:val="22"/>
        </w:rPr>
        <w:t>本合同总金额为人民币</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u w:val="single"/>
          <w:lang w:val="en-US" w:eastAsia="zh-CN"/>
        </w:rPr>
        <w:t xml:space="preserve">     </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u w:val="single"/>
          <w:lang w:val="en-US" w:eastAsia="zh-CN"/>
        </w:rPr>
        <w:t xml:space="preserve">  </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元)。本合同额已包含但不限于乙方为提供服务所产生的全部成本、预期利益、售后服务、税费和合同中规定乙方应承担的其他义务的费用等，除此之外，甲方不再向乙方支付任何费用。</w:t>
      </w:r>
    </w:p>
    <w:p w14:paraId="5310CA3F">
      <w:pPr>
        <w:numPr>
          <w:ilvl w:val="0"/>
          <w:numId w:val="0"/>
        </w:numPr>
        <w:spacing w:line="360" w:lineRule="auto"/>
        <w:ind w:firstLine="442" w:firstLineChars="200"/>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2"/>
          <w:sz w:val="22"/>
          <w:szCs w:val="22"/>
          <w:lang w:val="en-US" w:eastAsia="zh-CN" w:bidi="ar-SA"/>
          <w14:textFill>
            <w14:solidFill>
              <w14:schemeClr w14:val="tx1"/>
            </w14:solidFill>
          </w14:textFill>
        </w:rPr>
        <w:t>六、</w:t>
      </w:r>
      <w:r>
        <w:rPr>
          <w:rFonts w:hint="eastAsia" w:ascii="宋体" w:hAnsi="宋体" w:eastAsia="宋体" w:cs="宋体"/>
          <w:b/>
          <w:bCs/>
          <w:color w:val="000000" w:themeColor="text1"/>
          <w:sz w:val="22"/>
          <w:szCs w:val="22"/>
          <w14:textFill>
            <w14:solidFill>
              <w14:schemeClr w14:val="tx1"/>
            </w14:solidFill>
          </w14:textFill>
        </w:rPr>
        <w:t>付款、结算</w:t>
      </w:r>
    </w:p>
    <w:p w14:paraId="4C695CD3">
      <w:pPr>
        <w:spacing w:line="360" w:lineRule="auto"/>
        <w:ind w:firstLine="440" w:firstLineChars="20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合同签订生效后，在7日内支付合同总金额的40%作为预付款；完成项目调研报告提交，经验收合格后，在7日内支付合同剩余全部款项。</w:t>
      </w:r>
    </w:p>
    <w:p w14:paraId="2A427A6C">
      <w:pPr>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七、甲方的责任、权利和义务</w:t>
      </w:r>
    </w:p>
    <w:p w14:paraId="015A505D">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1、落实具体调研范围和调研内容、提供有关资料。</w:t>
      </w:r>
    </w:p>
    <w:p w14:paraId="38734FD2">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2、监督调研工作进度。</w:t>
      </w:r>
    </w:p>
    <w:p w14:paraId="7129DBC1">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3、核查调查资料、调研报告等。</w:t>
      </w:r>
    </w:p>
    <w:p w14:paraId="327C2634">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4、向乙方支付调研服务费。</w:t>
      </w:r>
    </w:p>
    <w:p w14:paraId="654457F7">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5、了解项目进度并要求乙方提供相关资料。</w:t>
      </w:r>
    </w:p>
    <w:p w14:paraId="5C162777">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6、发出各项指令。</w:t>
      </w:r>
    </w:p>
    <w:p w14:paraId="5B0867A3">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7、对本项目的调研工作进行跟踪、监督、检查。</w:t>
      </w:r>
    </w:p>
    <w:p w14:paraId="539DC92B">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8、核查调研结果。</w:t>
      </w:r>
    </w:p>
    <w:p w14:paraId="4DBCF673">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9、履行本合同赋予的责任、权利和义务。</w:t>
      </w:r>
    </w:p>
    <w:p w14:paraId="79CFAA6A">
      <w:pPr>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八、乙方的责任、权利和义务</w:t>
      </w:r>
    </w:p>
    <w:p w14:paraId="753B8EDD">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1、负责对受托调研范围内的调研对象进行调查、测量、核定等工作，并如实反映实际情况，客观、独立、公正、科学的出具调研报告。接受甲方的监督、检查、核查，对于甲方指出的问题，应及时作出解释或予以纠正、整改。</w:t>
      </w:r>
    </w:p>
    <w:p w14:paraId="3422DF37">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2、负责编制调研报告，其内容和形式应符合相关规定和要求。乙方有义务为甲方就调研报告的有关问题提供咨询服务。</w:t>
      </w:r>
    </w:p>
    <w:p w14:paraId="1EE34C14">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3、认真接待调研对象所有人，负责向其宣传解释有关法律、法规政策。</w:t>
      </w:r>
    </w:p>
    <w:p w14:paraId="1191EFB6">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4、在调研过程中及时向甲方及有关管理部门反馈各类信息，接受甲方对调研项目的核查。</w:t>
      </w:r>
    </w:p>
    <w:p w14:paraId="1D844B9B">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5、调研工作要严格遵守国家相关法律法规，在法律、法规许可的情况下开展工作，最大限度的保护甲方的利益，同时也不能使调研对象所有人的合法权益受到侵害，调研工作要科学、合理、严谨。</w:t>
      </w:r>
    </w:p>
    <w:p w14:paraId="39EAE302">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6、乙方在调研工作中应注意方式和方法，与甲方保持沟通和联络，既要保证调研工作的如期完成，又要保证安定团结，避免发生纠纷事件。</w:t>
      </w:r>
    </w:p>
    <w:p w14:paraId="476A055F">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7、乙方应全面履行本项目调研工作中的相关安全管理职责，避免发生安全事故。若因乙方原因发生安全事故的，由乙方承担相应的法律和经济责任。</w:t>
      </w:r>
    </w:p>
    <w:p w14:paraId="2A2B49B1">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8、乙方要与甲方密切配合，全过程跟踪，服务期限直至该项目房屋征收工作全部结束。</w:t>
      </w:r>
    </w:p>
    <w:p w14:paraId="0A0AF0D1">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9、按照有关规定及时整理并妥善保管调研档案资料，在规定时间内向甲方移交调研档案资料。</w:t>
      </w:r>
    </w:p>
    <w:p w14:paraId="2BBCC1BD">
      <w:pPr>
        <w:widowControl w:val="0"/>
        <w:pBdr>
          <w:bottom w:val="none" w:color="auto" w:sz="0" w:space="0"/>
        </w:pBdr>
        <w:snapToGrid w:val="0"/>
        <w:spacing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10、乙方不得允许他人借用自己名义从事本合同项下的调研业务或转让业务。否则，甲方有权解除本合同，乙方应退还甲方已支付款项，并应向甲方支付与调研费服务费等额的违约金。</w:t>
      </w:r>
    </w:p>
    <w:p w14:paraId="6AF63C61">
      <w:pPr>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九、成果提交及验收</w:t>
      </w:r>
    </w:p>
    <w:p w14:paraId="598856F3">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1、乙方应根据甲方指令，及时组织展开</w:t>
      </w:r>
      <w:r>
        <w:rPr>
          <w:rFonts w:hint="eastAsia" w:ascii="宋体" w:hAnsi="宋体" w:eastAsia="宋体" w:cs="宋体"/>
          <w:sz w:val="22"/>
          <w:szCs w:val="22"/>
          <w:lang w:eastAsia="zh-CN"/>
        </w:rPr>
        <w:t>调研</w:t>
      </w:r>
      <w:r>
        <w:rPr>
          <w:rFonts w:hint="eastAsia" w:ascii="宋体" w:hAnsi="宋体" w:eastAsia="宋体" w:cs="宋体"/>
          <w:sz w:val="22"/>
          <w:szCs w:val="22"/>
        </w:rPr>
        <w:t>工作，并根据甲方要求时间出具</w:t>
      </w:r>
      <w:r>
        <w:rPr>
          <w:rFonts w:hint="eastAsia" w:ascii="宋体" w:hAnsi="宋体" w:eastAsia="宋体" w:cs="宋体"/>
          <w:sz w:val="22"/>
          <w:szCs w:val="22"/>
          <w:lang w:eastAsia="zh-CN"/>
        </w:rPr>
        <w:t>调研</w:t>
      </w:r>
      <w:r>
        <w:rPr>
          <w:rFonts w:hint="eastAsia" w:ascii="宋体" w:hAnsi="宋体" w:eastAsia="宋体" w:cs="宋体"/>
          <w:sz w:val="22"/>
          <w:szCs w:val="22"/>
        </w:rPr>
        <w:t>报告，乙方保证其出具的</w:t>
      </w:r>
      <w:r>
        <w:rPr>
          <w:rFonts w:hint="eastAsia" w:ascii="宋体" w:hAnsi="宋体" w:eastAsia="宋体" w:cs="宋体"/>
          <w:sz w:val="22"/>
          <w:szCs w:val="22"/>
          <w:lang w:eastAsia="zh-CN"/>
        </w:rPr>
        <w:t>调研</w:t>
      </w:r>
      <w:r>
        <w:rPr>
          <w:rFonts w:hint="eastAsia" w:ascii="宋体" w:hAnsi="宋体" w:eastAsia="宋体" w:cs="宋体"/>
          <w:sz w:val="22"/>
          <w:szCs w:val="22"/>
        </w:rPr>
        <w:t>报告的准确、客观、真实、可靠，并承担相应的法律责任。</w:t>
      </w:r>
    </w:p>
    <w:p w14:paraId="0CD68F17">
      <w:pPr>
        <w:spacing w:line="360" w:lineRule="auto"/>
        <w:ind w:firstLine="440" w:firstLineChars="200"/>
        <w:rPr>
          <w:rFonts w:hint="eastAsia" w:ascii="宋体" w:hAnsi="宋体" w:eastAsia="宋体" w:cs="宋体"/>
          <w:kern w:val="0"/>
          <w:sz w:val="22"/>
          <w:szCs w:val="22"/>
        </w:rPr>
      </w:pPr>
      <w:r>
        <w:rPr>
          <w:rFonts w:hint="eastAsia" w:ascii="宋体" w:hAnsi="宋体" w:eastAsia="宋体" w:cs="宋体"/>
          <w:kern w:val="0"/>
          <w:sz w:val="22"/>
          <w:szCs w:val="22"/>
        </w:rPr>
        <w:t>单位建构筑物被拆除物、地面附着物等均向甲方出具《</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报告》，</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报告应标明拆除面积、地面附着物等内容，并附实物照片及相关调查取证资料。提供</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报告一式四份，统一交采甲方。</w:t>
      </w:r>
    </w:p>
    <w:p w14:paraId="1C7C7BDF">
      <w:pPr>
        <w:spacing w:line="360" w:lineRule="auto"/>
        <w:ind w:firstLine="440" w:firstLineChars="200"/>
        <w:rPr>
          <w:rFonts w:hint="eastAsia" w:ascii="宋体" w:hAnsi="宋体" w:eastAsia="宋体" w:cs="宋体"/>
          <w:kern w:val="0"/>
          <w:sz w:val="22"/>
          <w:szCs w:val="22"/>
        </w:rPr>
      </w:pPr>
      <w:r>
        <w:rPr>
          <w:rFonts w:hint="eastAsia" w:ascii="宋体" w:hAnsi="宋体" w:eastAsia="宋体" w:cs="宋体"/>
          <w:kern w:val="0"/>
          <w:sz w:val="22"/>
          <w:szCs w:val="22"/>
        </w:rPr>
        <w:t>要求</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报告必须满足国家、陕西省、西安市的相关法律法规之规定，符合国家相关规范、准则、政府相关文件、办法、标准规定之规定，遵守国家法律法规，严守职业道德准则，科学、客观、公正，内容详实，如实反映实际情况，无人为扩大或缩小</w:t>
      </w:r>
      <w:r>
        <w:rPr>
          <w:rFonts w:hint="eastAsia" w:ascii="宋体" w:hAnsi="宋体" w:eastAsia="宋体" w:cs="宋体"/>
          <w:kern w:val="0"/>
          <w:sz w:val="22"/>
          <w:szCs w:val="22"/>
          <w:lang w:eastAsia="zh-CN"/>
        </w:rPr>
        <w:t>调研</w:t>
      </w:r>
      <w:r>
        <w:rPr>
          <w:rFonts w:hint="eastAsia" w:ascii="宋体" w:hAnsi="宋体" w:eastAsia="宋体" w:cs="宋体"/>
          <w:kern w:val="0"/>
          <w:sz w:val="22"/>
          <w:szCs w:val="22"/>
        </w:rPr>
        <w:t>面积等不实情形，依据充分。内容完整。确保无因违规操作、数据有误、不公平、不公正、强制实施等因素而导致聚众闹事、打架斗殴或上访等现象发生。</w:t>
      </w:r>
    </w:p>
    <w:p w14:paraId="08A4593C">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2、甲方接到乙方提交的</w:t>
      </w:r>
      <w:r>
        <w:rPr>
          <w:rFonts w:hint="eastAsia" w:ascii="宋体" w:hAnsi="宋体" w:eastAsia="宋体" w:cs="宋体"/>
          <w:sz w:val="22"/>
          <w:szCs w:val="22"/>
          <w:lang w:eastAsia="zh-CN"/>
        </w:rPr>
        <w:t>调研</w:t>
      </w:r>
      <w:r>
        <w:rPr>
          <w:rFonts w:hint="eastAsia" w:ascii="宋体" w:hAnsi="宋体" w:eastAsia="宋体" w:cs="宋体"/>
          <w:sz w:val="22"/>
          <w:szCs w:val="22"/>
        </w:rPr>
        <w:t>报告的次日起7个工作日内，如利害关系人对</w:t>
      </w:r>
      <w:r>
        <w:rPr>
          <w:rFonts w:hint="eastAsia" w:ascii="宋体" w:hAnsi="宋体" w:eastAsia="宋体" w:cs="宋体"/>
          <w:sz w:val="22"/>
          <w:szCs w:val="22"/>
          <w:lang w:eastAsia="zh-CN"/>
        </w:rPr>
        <w:t>调研</w:t>
      </w:r>
      <w:r>
        <w:rPr>
          <w:rFonts w:hint="eastAsia" w:ascii="宋体" w:hAnsi="宋体" w:eastAsia="宋体" w:cs="宋体"/>
          <w:sz w:val="22"/>
          <w:szCs w:val="22"/>
        </w:rPr>
        <w:t>结果有异议，甲方可要求乙方</w:t>
      </w:r>
      <w:r>
        <w:rPr>
          <w:rFonts w:hint="eastAsia" w:ascii="宋体" w:hAnsi="宋体" w:eastAsia="宋体" w:cs="宋体"/>
          <w:sz w:val="22"/>
          <w:szCs w:val="22"/>
          <w:lang w:val="en-US" w:eastAsia="zh-CN"/>
        </w:rPr>
        <w:t>重新调研</w:t>
      </w:r>
      <w:r>
        <w:rPr>
          <w:rFonts w:hint="eastAsia" w:ascii="宋体" w:hAnsi="宋体" w:eastAsia="宋体" w:cs="宋体"/>
          <w:sz w:val="22"/>
          <w:szCs w:val="22"/>
        </w:rPr>
        <w:t>，乙方应在接到甲方通知的次日起7日内完成</w:t>
      </w:r>
      <w:r>
        <w:rPr>
          <w:rFonts w:hint="eastAsia" w:ascii="宋体" w:hAnsi="宋体" w:eastAsia="宋体" w:cs="宋体"/>
          <w:sz w:val="22"/>
          <w:szCs w:val="22"/>
          <w:lang w:val="en-US" w:eastAsia="zh-CN"/>
        </w:rPr>
        <w:t>重新调研</w:t>
      </w:r>
      <w:r>
        <w:rPr>
          <w:rFonts w:hint="eastAsia" w:ascii="宋体" w:hAnsi="宋体" w:eastAsia="宋体" w:cs="宋体"/>
          <w:sz w:val="22"/>
          <w:szCs w:val="22"/>
        </w:rPr>
        <w:t xml:space="preserve">，甲方无须另行向乙方支付任何费用。  </w:t>
      </w:r>
    </w:p>
    <w:p w14:paraId="2D8FCADF">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甲方、各利害关系人对结果有异议或者另行委托调研的结果与乙方调研结果有差异，且协商达不成一致意见的，自收到重新调研结果之日起五日内，可申请进行第三方技术鉴定。</w:t>
      </w:r>
    </w:p>
    <w:p w14:paraId="7ED09AE6">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、若乙方出具的</w:t>
      </w:r>
      <w:r>
        <w:rPr>
          <w:rFonts w:hint="eastAsia" w:ascii="宋体" w:hAnsi="宋体" w:eastAsia="宋体" w:cs="宋体"/>
          <w:sz w:val="22"/>
          <w:szCs w:val="22"/>
          <w:lang w:eastAsia="zh-CN"/>
        </w:rPr>
        <w:t>调研</w:t>
      </w:r>
      <w:r>
        <w:rPr>
          <w:rFonts w:hint="eastAsia" w:ascii="宋体" w:hAnsi="宋体" w:eastAsia="宋体" w:cs="宋体"/>
          <w:sz w:val="22"/>
          <w:szCs w:val="22"/>
        </w:rPr>
        <w:t>报告经第三方技术鉴定认为存在问题的，乙方在7日内应当进行修正，重新出具</w:t>
      </w:r>
      <w:r>
        <w:rPr>
          <w:rFonts w:hint="eastAsia" w:ascii="宋体" w:hAnsi="宋体" w:eastAsia="宋体" w:cs="宋体"/>
          <w:sz w:val="22"/>
          <w:szCs w:val="22"/>
          <w:lang w:eastAsia="zh-CN"/>
        </w:rPr>
        <w:t>调研</w:t>
      </w:r>
      <w:r>
        <w:rPr>
          <w:rFonts w:hint="eastAsia" w:ascii="宋体" w:hAnsi="宋体" w:eastAsia="宋体" w:cs="宋体"/>
          <w:sz w:val="22"/>
          <w:szCs w:val="22"/>
        </w:rPr>
        <w:t>报告，直至该</w:t>
      </w:r>
      <w:r>
        <w:rPr>
          <w:rFonts w:hint="eastAsia" w:ascii="宋体" w:hAnsi="宋体" w:eastAsia="宋体" w:cs="宋体"/>
          <w:sz w:val="22"/>
          <w:szCs w:val="22"/>
          <w:lang w:eastAsia="zh-CN"/>
        </w:rPr>
        <w:t>调研</w:t>
      </w:r>
      <w:r>
        <w:rPr>
          <w:rFonts w:hint="eastAsia" w:ascii="宋体" w:hAnsi="宋体" w:eastAsia="宋体" w:cs="宋体"/>
          <w:sz w:val="22"/>
          <w:szCs w:val="22"/>
        </w:rPr>
        <w:t>报告通过技术鉴定。如此造成逾期完成</w:t>
      </w:r>
      <w:r>
        <w:rPr>
          <w:rFonts w:hint="eastAsia" w:ascii="宋体" w:hAnsi="宋体" w:eastAsia="宋体" w:cs="宋体"/>
          <w:sz w:val="22"/>
          <w:szCs w:val="22"/>
          <w:lang w:eastAsia="zh-CN"/>
        </w:rPr>
        <w:t>调研</w:t>
      </w:r>
      <w:r>
        <w:rPr>
          <w:rFonts w:hint="eastAsia" w:ascii="宋体" w:hAnsi="宋体" w:eastAsia="宋体" w:cs="宋体"/>
          <w:sz w:val="22"/>
          <w:szCs w:val="22"/>
        </w:rPr>
        <w:t>报告的，每拖延1日向甲方支付合同总价1%的违约金。同时，甲方有权延迟向乙方支付相应</w:t>
      </w:r>
      <w:r>
        <w:rPr>
          <w:rFonts w:hint="eastAsia" w:ascii="宋体" w:hAnsi="宋体" w:eastAsia="宋体" w:cs="宋体"/>
          <w:sz w:val="22"/>
          <w:szCs w:val="22"/>
          <w:lang w:eastAsia="zh-CN"/>
        </w:rPr>
        <w:t>调研</w:t>
      </w:r>
      <w:r>
        <w:rPr>
          <w:rFonts w:hint="eastAsia" w:ascii="宋体" w:hAnsi="宋体" w:eastAsia="宋体" w:cs="宋体"/>
          <w:sz w:val="22"/>
          <w:szCs w:val="22"/>
        </w:rPr>
        <w:t>服务费，直至乙方重新出具的</w:t>
      </w:r>
      <w:r>
        <w:rPr>
          <w:rFonts w:hint="eastAsia" w:ascii="宋体" w:hAnsi="宋体" w:eastAsia="宋体" w:cs="宋体"/>
          <w:sz w:val="22"/>
          <w:szCs w:val="22"/>
          <w:lang w:eastAsia="zh-CN"/>
        </w:rPr>
        <w:t>调研</w:t>
      </w:r>
      <w:r>
        <w:rPr>
          <w:rFonts w:hint="eastAsia" w:ascii="宋体" w:hAnsi="宋体" w:eastAsia="宋体" w:cs="宋体"/>
          <w:sz w:val="22"/>
          <w:szCs w:val="22"/>
        </w:rPr>
        <w:t>报告符合要求。</w:t>
      </w:r>
    </w:p>
    <w:p w14:paraId="0B15F9CD">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经鉴定确属乙方责任的，则第三方技术鉴定费由乙方支付（由甲方代乙方向第三方支付，费用自乙方合同款中扣除），若乙方</w:t>
      </w:r>
      <w:r>
        <w:rPr>
          <w:rFonts w:hint="eastAsia" w:ascii="宋体" w:hAnsi="宋体" w:eastAsia="宋体" w:cs="宋体"/>
          <w:sz w:val="22"/>
          <w:szCs w:val="22"/>
          <w:lang w:eastAsia="zh-CN"/>
        </w:rPr>
        <w:t>调研</w:t>
      </w:r>
      <w:r>
        <w:rPr>
          <w:rFonts w:hint="eastAsia" w:ascii="宋体" w:hAnsi="宋体" w:eastAsia="宋体" w:cs="宋体"/>
          <w:sz w:val="22"/>
          <w:szCs w:val="22"/>
        </w:rPr>
        <w:t>报告无误，则由申请鉴定方支付鉴定费用。</w:t>
      </w:r>
    </w:p>
    <w:p w14:paraId="6D3A920B">
      <w:pPr>
        <w:spacing w:line="360" w:lineRule="auto"/>
        <w:ind w:firstLine="442" w:firstLineChars="200"/>
        <w:rPr>
          <w:rFonts w:hint="eastAsia" w:ascii="宋体" w:hAnsi="宋体" w:eastAsia="宋体" w:cs="宋体"/>
          <w:sz w:val="22"/>
          <w:szCs w:val="22"/>
        </w:rPr>
      </w:pPr>
      <w:r>
        <w:rPr>
          <w:rFonts w:hint="eastAsia" w:ascii="宋体" w:hAnsi="宋体" w:eastAsia="宋体" w:cs="宋体"/>
          <w:b/>
          <w:sz w:val="22"/>
          <w:szCs w:val="22"/>
        </w:rPr>
        <w:t>十、违约责任</w:t>
      </w:r>
    </w:p>
    <w:p w14:paraId="50566179">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1、双方均应认真履行本合同，由于任何一方的过错使本合同不能履行、不能完全履行、延迟履行或者履行不符合约定条件的，由过错方承担责任，如属双方过错，则根据各自过错大小，分别承担相应的责任。</w:t>
      </w:r>
    </w:p>
    <w:p w14:paraId="3EF3E762">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任何一方违背本合同约定，违约方除承担违约责任、赔偿对方损失、承担本合同约定的相应违约金外，还应按本合同明示的合同总价的5%向对方支付违约金。</w:t>
      </w:r>
    </w:p>
    <w:p w14:paraId="2348B708">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2、如乙方违背独立、客观、公平、科学原则，出具虚假</w:t>
      </w:r>
      <w:r>
        <w:rPr>
          <w:rFonts w:hint="eastAsia" w:ascii="宋体" w:hAnsi="宋体" w:eastAsia="宋体" w:cs="宋体"/>
          <w:sz w:val="22"/>
          <w:szCs w:val="22"/>
          <w:lang w:eastAsia="zh-CN"/>
        </w:rPr>
        <w:t>调研</w:t>
      </w:r>
      <w:r>
        <w:rPr>
          <w:rFonts w:hint="eastAsia" w:ascii="宋体" w:hAnsi="宋体" w:eastAsia="宋体" w:cs="宋体"/>
          <w:sz w:val="22"/>
          <w:szCs w:val="22"/>
        </w:rPr>
        <w:t>报告给甲方造成经济损失的，乙方应承担赔偿责任及法律责任。甲方有权解除本合同，乙方应退还甲方已支付的</w:t>
      </w:r>
      <w:r>
        <w:rPr>
          <w:rFonts w:hint="eastAsia" w:ascii="宋体" w:hAnsi="宋体" w:eastAsia="宋体" w:cs="宋体"/>
          <w:sz w:val="22"/>
          <w:szCs w:val="22"/>
          <w:lang w:eastAsia="zh-CN"/>
        </w:rPr>
        <w:t>调研</w:t>
      </w:r>
      <w:r>
        <w:rPr>
          <w:rFonts w:hint="eastAsia" w:ascii="宋体" w:hAnsi="宋体" w:eastAsia="宋体" w:cs="宋体"/>
          <w:sz w:val="22"/>
          <w:szCs w:val="22"/>
        </w:rPr>
        <w:t>费，并应向甲方支付与</w:t>
      </w:r>
      <w:r>
        <w:rPr>
          <w:rFonts w:hint="eastAsia" w:ascii="宋体" w:hAnsi="宋体" w:eastAsia="宋体" w:cs="宋体"/>
          <w:sz w:val="22"/>
          <w:szCs w:val="22"/>
          <w:lang w:eastAsia="zh-CN"/>
        </w:rPr>
        <w:t>调研</w:t>
      </w:r>
      <w:r>
        <w:rPr>
          <w:rFonts w:hint="eastAsia" w:ascii="宋体" w:hAnsi="宋体" w:eastAsia="宋体" w:cs="宋体"/>
          <w:sz w:val="22"/>
          <w:szCs w:val="22"/>
        </w:rPr>
        <w:t>费等额的违约金。如给甲方造成损失的，乙方应予以赔偿。</w:t>
      </w:r>
    </w:p>
    <w:p w14:paraId="168FB6D9">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3、如果乙方未按照甲方要求的时间完成</w:t>
      </w:r>
      <w:r>
        <w:rPr>
          <w:rFonts w:hint="eastAsia" w:ascii="宋体" w:hAnsi="宋体" w:eastAsia="宋体" w:cs="宋体"/>
          <w:sz w:val="22"/>
          <w:szCs w:val="22"/>
          <w:lang w:eastAsia="zh-CN"/>
        </w:rPr>
        <w:t>调研</w:t>
      </w:r>
      <w:r>
        <w:rPr>
          <w:rFonts w:hint="eastAsia" w:ascii="宋体" w:hAnsi="宋体" w:eastAsia="宋体" w:cs="宋体"/>
          <w:sz w:val="22"/>
          <w:szCs w:val="22"/>
        </w:rPr>
        <w:t>工作并提供完整的</w:t>
      </w:r>
      <w:r>
        <w:rPr>
          <w:rFonts w:hint="eastAsia" w:ascii="宋体" w:hAnsi="宋体" w:eastAsia="宋体" w:cs="宋体"/>
          <w:sz w:val="22"/>
          <w:szCs w:val="22"/>
          <w:lang w:eastAsia="zh-CN"/>
        </w:rPr>
        <w:t>调研</w:t>
      </w:r>
      <w:r>
        <w:rPr>
          <w:rFonts w:hint="eastAsia" w:ascii="宋体" w:hAnsi="宋体" w:eastAsia="宋体" w:cs="宋体"/>
          <w:sz w:val="22"/>
          <w:szCs w:val="22"/>
        </w:rPr>
        <w:t>报告，应按合同规定委托费用的10%支付违约金。由甲方重新指定乙方应完成评审工作的合理期限。</w:t>
      </w:r>
    </w:p>
    <w:p w14:paraId="00F630B6">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4、除本合同另有约定外，乙方违反本合同约定义务的，乙方应按甲方要求予以改进，若乙方在7日内仍未改进或甲方有理由认为乙方未改进的，则甲方有权解除合同，乙方应退还甲方已支付款项，并应向甲方支付与</w:t>
      </w:r>
      <w:r>
        <w:rPr>
          <w:rFonts w:hint="eastAsia" w:ascii="宋体" w:hAnsi="宋体" w:eastAsia="宋体" w:cs="宋体"/>
          <w:sz w:val="22"/>
          <w:szCs w:val="22"/>
          <w:lang w:eastAsia="zh-CN"/>
        </w:rPr>
        <w:t>调研</w:t>
      </w:r>
      <w:r>
        <w:rPr>
          <w:rFonts w:hint="eastAsia" w:ascii="宋体" w:hAnsi="宋体" w:eastAsia="宋体" w:cs="宋体"/>
          <w:sz w:val="22"/>
          <w:szCs w:val="22"/>
        </w:rPr>
        <w:t>费等额的违约金，若因此给甲方造成损失的，乙方应赔偿甲方的实际损失。</w:t>
      </w:r>
    </w:p>
    <w:p w14:paraId="239691F3">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5、乙方对甲方委托</w:t>
      </w:r>
      <w:r>
        <w:rPr>
          <w:rFonts w:hint="eastAsia" w:ascii="宋体" w:hAnsi="宋体" w:eastAsia="宋体" w:cs="宋体"/>
          <w:sz w:val="22"/>
          <w:szCs w:val="22"/>
          <w:lang w:eastAsia="zh-CN"/>
        </w:rPr>
        <w:t>调研</w:t>
      </w:r>
      <w:r>
        <w:rPr>
          <w:rFonts w:hint="eastAsia" w:ascii="宋体" w:hAnsi="宋体" w:eastAsia="宋体" w:cs="宋体"/>
          <w:sz w:val="22"/>
          <w:szCs w:val="22"/>
        </w:rPr>
        <w:t>所提供的文件资料应妥善保管，并承担保密义务，未经甲方同意不得擅自公开或泄露给他人。否则，乙方应向甲方支付合同结算价的10%的违约金，如违约金不足以弥补甲方损失的，甲方有权继续向乙方索赔。</w:t>
      </w:r>
    </w:p>
    <w:p w14:paraId="3F27B277">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6、本合同签订后，如甲方自身原因导致</w:t>
      </w:r>
      <w:r>
        <w:rPr>
          <w:rFonts w:hint="eastAsia" w:ascii="宋体" w:hAnsi="宋体" w:eastAsia="宋体" w:cs="宋体"/>
          <w:sz w:val="22"/>
          <w:szCs w:val="22"/>
          <w:lang w:eastAsia="zh-CN"/>
        </w:rPr>
        <w:t>调研</w:t>
      </w:r>
      <w:r>
        <w:rPr>
          <w:rFonts w:hint="eastAsia" w:ascii="宋体" w:hAnsi="宋体" w:eastAsia="宋体" w:cs="宋体"/>
          <w:sz w:val="22"/>
          <w:szCs w:val="22"/>
        </w:rPr>
        <w:t>业务取消或延期的，甲方可以终止委托，并书面通知乙方，乙方在收到甲方通知后应立即停止工作。因甲方自身原因终止委托的，甲方需对乙方按双方约定的工作进程所发生的实际而合理的费用予以补偿，同时乙方已经完成的工作应移交甲方。</w:t>
      </w:r>
    </w:p>
    <w:p w14:paraId="775D46E0">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十一、不可抗力及其它因素</w:t>
      </w:r>
    </w:p>
    <w:p w14:paraId="0CAB866D">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1、合同双方任何一方由于受诸如战争、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14:paraId="40500183">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2、受阻一方应在不可抗力事故发生后尽快通知对方，并于事故发生后5天内将有关损失及相关材料出具给甲方审阅确认。一旦不可抗力事故的影响持续90天以上，双方应通过友好协商在合理的时间内达成协议。</w:t>
      </w:r>
    </w:p>
    <w:p w14:paraId="3A9BB2FF">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3、如果乙方因不可抗力而导致不能履行合同义务的，乙方不承担违约责任。</w:t>
      </w:r>
    </w:p>
    <w:p w14:paraId="25957388">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十二、合同的变更与解除</w:t>
      </w:r>
    </w:p>
    <w:p w14:paraId="4919A9BB">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本合同签订后，任何一方不得擅自解除、变更本合同内容。若需对合同内容进行增加、改动、变更或补充或本合同未尽事宜等须经双方协商一致后，以书面形式另行签订补充合同，该补充合同视为本合同的组成部分，具有与本合同同等的法律效力。</w:t>
      </w:r>
    </w:p>
    <w:p w14:paraId="7B5D5445">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十三、争议的解决</w:t>
      </w:r>
    </w:p>
    <w:p w14:paraId="12C88B6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sz w:val="22"/>
          <w:szCs w:val="22"/>
        </w:rPr>
      </w:pPr>
      <w:r>
        <w:rPr>
          <w:rFonts w:hint="eastAsia" w:ascii="宋体" w:hAnsi="宋体" w:eastAsia="宋体" w:cs="宋体"/>
          <w:sz w:val="22"/>
          <w:szCs w:val="22"/>
        </w:rPr>
        <w:t>本合同在履行过程中发生的争议，由甲乙双方协商解决，协商不成的，可向有管辖权的人民法院提起诉讼。</w:t>
      </w:r>
    </w:p>
    <w:p w14:paraId="4927AE8F">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十四、合同生效</w:t>
      </w:r>
    </w:p>
    <w:p w14:paraId="64D589C0">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1、除非合同中另有说明，本合同经双方法定代表人（负责人）或授权代表签字并加盖公章（或合同专用章），并经本合同明示的鉴证单位盖章后，即开始生效。</w:t>
      </w:r>
    </w:p>
    <w:p w14:paraId="3BC9ECC6">
      <w:pPr>
        <w:adjustRightInd w:val="0"/>
        <w:snapToGrid w:val="0"/>
        <w:spacing w:line="360" w:lineRule="auto"/>
        <w:ind w:left="61" w:leftChars="29" w:firstLine="440" w:firstLineChars="200"/>
        <w:rPr>
          <w:rFonts w:hint="eastAsia" w:ascii="宋体" w:hAnsi="宋体" w:eastAsia="宋体" w:cs="宋体"/>
          <w:sz w:val="22"/>
          <w:szCs w:val="22"/>
        </w:rPr>
      </w:pPr>
      <w:r>
        <w:rPr>
          <w:rFonts w:hint="eastAsia" w:ascii="宋体" w:hAnsi="宋体" w:eastAsia="宋体" w:cs="宋体"/>
          <w:sz w:val="22"/>
          <w:szCs w:val="22"/>
        </w:rPr>
        <w:t>2、本合同</w:t>
      </w:r>
      <w:r>
        <w:rPr>
          <w:rFonts w:hint="eastAsia" w:ascii="宋体" w:hAnsi="宋体" w:eastAsia="宋体" w:cs="宋体"/>
          <w:sz w:val="22"/>
          <w:szCs w:val="22"/>
          <w:lang w:val="en-US" w:eastAsia="zh-CN"/>
        </w:rPr>
        <w:t>壹式</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份，双方各执</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份。</w:t>
      </w:r>
    </w:p>
    <w:p w14:paraId="4F92321B">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十五、其他</w:t>
      </w:r>
    </w:p>
    <w:p w14:paraId="30EC9789">
      <w:pPr>
        <w:adjustRightInd w:val="0"/>
        <w:snapToGrid w:val="0"/>
        <w:spacing w:line="360" w:lineRule="auto"/>
        <w:rPr>
          <w:rFonts w:hint="eastAsia" w:ascii="宋体" w:hAnsi="宋体" w:eastAsia="宋体" w:cs="宋体"/>
          <w:sz w:val="22"/>
          <w:szCs w:val="22"/>
        </w:rPr>
      </w:pPr>
      <w:r>
        <w:rPr>
          <w:rFonts w:hint="eastAsia" w:ascii="宋体" w:hAnsi="宋体" w:eastAsia="宋体" w:cs="宋体"/>
          <w:sz w:val="22"/>
          <w:szCs w:val="22"/>
        </w:rPr>
        <w:t xml:space="preserve">     1、本合同未尽事宜，双方协商解决后以补充合同方式进行确立。</w:t>
      </w:r>
    </w:p>
    <w:p w14:paraId="663E6038">
      <w:pPr>
        <w:adjustRightInd w:val="0"/>
        <w:snapToGrid w:val="0"/>
        <w:spacing w:line="360" w:lineRule="auto"/>
        <w:rPr>
          <w:rFonts w:hint="eastAsia" w:ascii="宋体" w:hAnsi="宋体" w:eastAsia="宋体" w:cs="宋体"/>
          <w:sz w:val="22"/>
          <w:szCs w:val="22"/>
        </w:rPr>
      </w:pPr>
      <w:r>
        <w:rPr>
          <w:rFonts w:hint="eastAsia" w:ascii="宋体" w:hAnsi="宋体" w:eastAsia="宋体" w:cs="宋体"/>
          <w:sz w:val="22"/>
          <w:szCs w:val="22"/>
        </w:rPr>
        <w:t xml:space="preserve">     2、本合同签订地点：甲方指定地点。</w:t>
      </w:r>
    </w:p>
    <w:p w14:paraId="0D0B7B28">
      <w:pPr>
        <w:adjustRightInd w:val="0"/>
        <w:snapToGrid w:val="0"/>
        <w:spacing w:line="360" w:lineRule="auto"/>
        <w:rPr>
          <w:rFonts w:hint="eastAsia" w:ascii="宋体" w:hAnsi="宋体" w:eastAsia="宋体" w:cs="宋体"/>
          <w:sz w:val="22"/>
          <w:szCs w:val="22"/>
        </w:rPr>
      </w:pPr>
    </w:p>
    <w:tbl>
      <w:tblPr>
        <w:tblStyle w:val="8"/>
        <w:tblW w:w="9259" w:type="dxa"/>
        <w:tblInd w:w="0" w:type="dxa"/>
        <w:tblLayout w:type="fixed"/>
        <w:tblCellMar>
          <w:top w:w="0" w:type="dxa"/>
          <w:left w:w="108" w:type="dxa"/>
          <w:bottom w:w="0" w:type="dxa"/>
          <w:right w:w="108" w:type="dxa"/>
        </w:tblCellMar>
      </w:tblPr>
      <w:tblGrid>
        <w:gridCol w:w="4900"/>
        <w:gridCol w:w="4359"/>
      </w:tblGrid>
      <w:tr w14:paraId="20B48A55">
        <w:tblPrEx>
          <w:tblCellMar>
            <w:top w:w="0" w:type="dxa"/>
            <w:left w:w="108" w:type="dxa"/>
            <w:bottom w:w="0" w:type="dxa"/>
            <w:right w:w="108" w:type="dxa"/>
          </w:tblCellMar>
        </w:tblPrEx>
        <w:trPr>
          <w:trHeight w:val="928" w:hRule="atLeast"/>
        </w:trPr>
        <w:tc>
          <w:tcPr>
            <w:tcW w:w="4900" w:type="dxa"/>
            <w:noWrap w:val="0"/>
            <w:vAlign w:val="top"/>
          </w:tcPr>
          <w:p w14:paraId="2EC19C5C">
            <w:pPr>
              <w:adjustRightInd w:val="0"/>
              <w:snapToGrid w:val="0"/>
              <w:spacing w:line="360" w:lineRule="auto"/>
              <w:rPr>
                <w:rFonts w:hint="eastAsia" w:ascii="宋体" w:hAnsi="宋体" w:eastAsia="宋体" w:cs="宋体"/>
                <w:sz w:val="22"/>
                <w:szCs w:val="22"/>
              </w:rPr>
            </w:pPr>
            <w:r>
              <w:rPr>
                <w:rFonts w:hint="eastAsia" w:ascii="宋体" w:hAnsi="宋体" w:eastAsia="宋体" w:cs="宋体"/>
                <w:sz w:val="22"/>
                <w:szCs w:val="22"/>
              </w:rPr>
              <w:t xml:space="preserve"> 甲方：___________（盖章）</w:t>
            </w:r>
          </w:p>
        </w:tc>
        <w:tc>
          <w:tcPr>
            <w:tcW w:w="4359" w:type="dxa"/>
            <w:noWrap w:val="0"/>
            <w:vAlign w:val="top"/>
          </w:tcPr>
          <w:p w14:paraId="6B17E6AE">
            <w:pPr>
              <w:widowControl/>
              <w:spacing w:line="360" w:lineRule="auto"/>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乙方：___________（盖章）</w:t>
            </w:r>
          </w:p>
        </w:tc>
      </w:tr>
      <w:tr w14:paraId="718327D6">
        <w:tblPrEx>
          <w:tblCellMar>
            <w:top w:w="0" w:type="dxa"/>
            <w:left w:w="108" w:type="dxa"/>
            <w:bottom w:w="0" w:type="dxa"/>
            <w:right w:w="108" w:type="dxa"/>
          </w:tblCellMar>
        </w:tblPrEx>
        <w:trPr>
          <w:trHeight w:val="1696" w:hRule="atLeast"/>
        </w:trPr>
        <w:tc>
          <w:tcPr>
            <w:tcW w:w="4900" w:type="dxa"/>
            <w:noWrap w:val="0"/>
            <w:vAlign w:val="top"/>
          </w:tcPr>
          <w:p w14:paraId="4F8B168D">
            <w:pPr>
              <w:widowControl/>
              <w:spacing w:line="360" w:lineRule="auto"/>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法定代表人：_________（签字或盖章）</w:t>
            </w:r>
          </w:p>
          <w:p w14:paraId="1668A7D8">
            <w:pPr>
              <w:widowControl/>
              <w:spacing w:line="360" w:lineRule="auto"/>
              <w:ind w:firstLine="1100" w:firstLineChars="500"/>
              <w:jc w:val="left"/>
              <w:rPr>
                <w:rFonts w:hint="eastAsia" w:ascii="宋体" w:hAnsi="宋体" w:eastAsia="宋体" w:cs="宋体"/>
                <w:kern w:val="0"/>
                <w:sz w:val="22"/>
                <w:szCs w:val="22"/>
                <w:lang w:val="en-US" w:eastAsia="zh-CN" w:bidi="ar-SA"/>
              </w:rPr>
            </w:pPr>
          </w:p>
          <w:p w14:paraId="325C9EF1">
            <w:pPr>
              <w:widowControl/>
              <w:spacing w:line="360" w:lineRule="auto"/>
              <w:ind w:firstLine="1100" w:firstLineChars="50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年   月    日</w:t>
            </w:r>
          </w:p>
        </w:tc>
        <w:tc>
          <w:tcPr>
            <w:tcW w:w="4359" w:type="dxa"/>
            <w:noWrap w:val="0"/>
            <w:vAlign w:val="top"/>
          </w:tcPr>
          <w:p w14:paraId="3D840C0B">
            <w:pPr>
              <w:widowControl/>
              <w:spacing w:line="360" w:lineRule="auto"/>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法定代表人：_________（签字或盖章）</w:t>
            </w:r>
          </w:p>
          <w:p w14:paraId="1258F038">
            <w:pPr>
              <w:widowControl/>
              <w:spacing w:line="360" w:lineRule="auto"/>
              <w:ind w:firstLine="660" w:firstLineChars="300"/>
              <w:jc w:val="left"/>
              <w:rPr>
                <w:rFonts w:hint="eastAsia" w:ascii="宋体" w:hAnsi="宋体" w:eastAsia="宋体" w:cs="宋体"/>
                <w:kern w:val="0"/>
                <w:sz w:val="22"/>
                <w:szCs w:val="22"/>
                <w:lang w:val="en-US" w:eastAsia="zh-CN" w:bidi="ar-SA"/>
              </w:rPr>
            </w:pPr>
          </w:p>
          <w:p w14:paraId="60CADB35">
            <w:pPr>
              <w:widowControl/>
              <w:spacing w:line="360" w:lineRule="auto"/>
              <w:ind w:firstLine="660" w:firstLineChars="30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年   月    日</w:t>
            </w:r>
          </w:p>
        </w:tc>
      </w:tr>
    </w:tbl>
    <w:p w14:paraId="4CA1C277">
      <w:pPr>
        <w:pStyle w:val="7"/>
        <w:spacing w:line="360" w:lineRule="auto"/>
        <w:ind w:firstLine="442" w:firstLineChars="200"/>
        <w:jc w:val="center"/>
        <w:rPr>
          <w:rFonts w:hint="eastAsia" w:ascii="宋体" w:hAnsi="宋体" w:eastAsia="宋体" w:cs="宋体"/>
          <w:b/>
          <w:bCs/>
          <w:color w:val="auto"/>
          <w:sz w:val="22"/>
          <w:szCs w:val="22"/>
          <w:highlight w:val="none"/>
        </w:rPr>
      </w:pPr>
      <w:bookmarkStart w:id="0" w:name="_GoBack"/>
      <w:bookmarkEnd w:id="0"/>
      <w:r>
        <w:rPr>
          <w:rFonts w:hint="eastAsia" w:ascii="宋体" w:hAnsi="宋体" w:eastAsia="宋体" w:cs="宋体"/>
          <w:b/>
          <w:color w:val="auto"/>
          <w:sz w:val="22"/>
          <w:szCs w:val="22"/>
          <w:highlight w:val="none"/>
        </w:rPr>
        <w:br w:type="page"/>
      </w:r>
      <w:r>
        <w:rPr>
          <w:rFonts w:hint="eastAsia" w:ascii="宋体" w:hAnsi="宋体" w:eastAsia="宋体" w:cs="宋体"/>
          <w:b/>
          <w:color w:val="auto"/>
          <w:sz w:val="22"/>
          <w:szCs w:val="22"/>
          <w:highlight w:val="none"/>
        </w:rPr>
        <w:t>《廉洁责任书》</w:t>
      </w:r>
    </w:p>
    <w:p w14:paraId="2CA84B44">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为保证此合同调研、谈判、拟定、执行全过程的公平、公正，</w:t>
      </w:r>
    </w:p>
    <w:p w14:paraId="7E66AF49">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本人特作如下廉洁承诺：</w:t>
      </w:r>
    </w:p>
    <w:p w14:paraId="61A47F02">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1、严格执行国家的相关法律法规，严格遵守廉洁自律的各项规定；</w:t>
      </w:r>
    </w:p>
    <w:p w14:paraId="77A0321C">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2、保证合同的真实性，其所有内容确属工作之真实必要，且程序合法合规，办理过程完全符合我台相关规定；</w:t>
      </w:r>
    </w:p>
    <w:p w14:paraId="13907865">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3、保证在合同的调研、谈判、拟定、执行的全过程中，不牟取私利。不接受吃请，不公款请吃，不参加高档消费，不接受任何有可能影响公平、公正签订、执行合同的实物及好处；</w:t>
      </w:r>
    </w:p>
    <w:p w14:paraId="30063058">
      <w:pPr>
        <w:tabs>
          <w:tab w:val="left" w:pos="1134"/>
        </w:tabs>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4、保证在履行合同时恪尽职守，严格按合同的各项条款执行，提供的票据、凭证真实合法；</w:t>
      </w:r>
    </w:p>
    <w:p w14:paraId="0654557C">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  严格遵守行业的“十不为六严禁”。</w:t>
      </w:r>
    </w:p>
    <w:p w14:paraId="2BC77C5F">
      <w:pPr>
        <w:spacing w:line="360" w:lineRule="auto"/>
        <w:ind w:firstLine="450" w:firstLineChars="20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以上条款，本人承诺严格遵守，如有违犯，应承担相应责任。</w:t>
      </w:r>
    </w:p>
    <w:p w14:paraId="16F7F0E1">
      <w:pPr>
        <w:spacing w:line="360" w:lineRule="auto"/>
        <w:rPr>
          <w:rFonts w:hint="eastAsia" w:ascii="宋体" w:hAnsi="宋体" w:eastAsia="宋体" w:cs="宋体"/>
          <w:color w:val="auto"/>
          <w:sz w:val="22"/>
          <w:szCs w:val="22"/>
          <w:highlight w:val="none"/>
        </w:rPr>
      </w:pPr>
    </w:p>
    <w:p w14:paraId="35710E4D">
      <w:pPr>
        <w:pStyle w:val="3"/>
        <w:spacing w:line="360" w:lineRule="auto"/>
        <w:rPr>
          <w:rFonts w:hint="eastAsia" w:ascii="宋体" w:hAnsi="宋体" w:eastAsia="宋体" w:cs="宋体"/>
          <w:color w:val="auto"/>
          <w:sz w:val="22"/>
          <w:szCs w:val="22"/>
          <w:highlight w:val="none"/>
        </w:rPr>
      </w:pPr>
    </w:p>
    <w:p w14:paraId="3B09392F">
      <w:pPr>
        <w:spacing w:line="360" w:lineRule="auto"/>
        <w:jc w:val="right"/>
        <w:rPr>
          <w:rFonts w:hint="eastAsia" w:ascii="方正仿宋_GB2312" w:hAnsi="方正仿宋_GB2312" w:eastAsia="方正仿宋_GB2312" w:cs="方正仿宋_GB2312"/>
          <w:color w:val="auto"/>
          <w:sz w:val="20"/>
          <w:szCs w:val="20"/>
          <w:highlight w:val="none"/>
        </w:rPr>
      </w:pPr>
    </w:p>
    <w:p w14:paraId="586BC387">
      <w:r>
        <w:rPr>
          <w:rFonts w:hint="eastAsia" w:ascii="方正仿宋_GB2312" w:hAnsi="方正仿宋_GB2312" w:eastAsia="方正仿宋_GB2312" w:cs="方正仿宋_GB2312"/>
          <w:color w:val="auto"/>
          <w:sz w:val="20"/>
          <w:szCs w:val="20"/>
          <w:highlight w:val="none"/>
        </w:rPr>
        <w:t xml:space="preserve">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5C80406-B328-4DF7-8E8F-36AB6DC6B37A}"/>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1FF4396F-DABE-4DAA-8804-6A494B9AA2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E85A9">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4342E">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7F4342E">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2892425</wp:posOffset>
              </wp:positionH>
              <wp:positionV relativeFrom="paragraph">
                <wp:posOffset>8890</wp:posOffset>
              </wp:positionV>
              <wp:extent cx="387350" cy="1746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87350" cy="174625"/>
                      </a:xfrm>
                      <a:prstGeom prst="rect">
                        <a:avLst/>
                      </a:prstGeom>
                      <a:noFill/>
                      <a:ln w="6350">
                        <a:noFill/>
                      </a:ln>
                      <a:effectLst/>
                    </wps:spPr>
                    <wps:txbx>
                      <w:txbxContent>
                        <w:p w14:paraId="1F0A8CEF">
                          <w:pPr>
                            <w:pStyle w:val="6"/>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27.75pt;margin-top:0.7pt;height:13.75pt;width:30.5pt;mso-position-horizontal-relative:margin;z-index:251659264;mso-width-relative:page;mso-height-relative:page;" filled="f" stroked="f" coordsize="21600,21600" o:gfxdata="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HcNDLXAAAACAEAAA8AAAAAAAAAAQAgAAAAIgAAAGRycy9k&#10;b3ducmV2LnhtbFBLAQIUABQAAAAIAIdO4kClc3xBPAIAAG8EAAAOAAAAAAAAAAEAIAAAACYBAABk&#10;cnMvZTJvRG9jLnhtbFBLBQYAAAAABgAGAFkBAADUBQAAAAA=&#10;">
              <v:fill on="f" focussize="0,0"/>
              <v:stroke on="f" weight="0.5pt"/>
              <v:imagedata o:title=""/>
              <o:lock v:ext="edit" aspectratio="f"/>
              <v:textbox inset="0mm,0mm,0mm,0mm">
                <w:txbxContent>
                  <w:p w14:paraId="1F0A8CEF">
                    <w:pPr>
                      <w:pStyle w:val="6"/>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77BA8"/>
    <w:rsid w:val="39ED7AC0"/>
    <w:rsid w:val="66A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Calibri" w:hAnsi="Calibri" w:cs="Times New Roman"/>
      <w:szCs w:val="22"/>
    </w:rPr>
  </w:style>
  <w:style w:type="paragraph" w:styleId="4">
    <w:name w:val="Body Text"/>
    <w:basedOn w:val="1"/>
    <w:next w:val="1"/>
    <w:qFormat/>
    <w:uiPriority w:val="0"/>
    <w:pPr>
      <w:jc w:val="center"/>
    </w:p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toc 1"/>
    <w:basedOn w:val="1"/>
    <w:next w:val="1"/>
    <w:qFormat/>
    <w:uiPriority w:val="39"/>
  </w:style>
  <w:style w:type="paragraph" w:customStyle="1" w:styleId="10">
    <w:name w:val="样式 10 磅"/>
    <w:qFormat/>
    <w:uiPriority w:val="0"/>
    <w:pPr>
      <w:widowControl w:val="0"/>
      <w:jc w:val="both"/>
    </w:pPr>
    <w:rPr>
      <w:rFonts w:ascii="宋体" w:hAnsi="宋体" w:eastAsia="Times New Roman"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691</Words>
  <Characters>692</Characters>
  <Lines>0</Lines>
  <Paragraphs>0</Paragraphs>
  <TotalTime>1</TotalTime>
  <ScaleCrop>false</ScaleCrop>
  <LinksUpToDate>false</LinksUpToDate>
  <CharactersWithSpaces>1008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2026-04-13T06:12:40Z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