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480" w:lineRule="auto"/>
        <w:jc w:val="center"/>
        <w:textAlignment w:val="auto"/>
        <w:rPr>
          <w:rFonts w:hint="eastAsia" w:ascii="仿宋" w:hAnsi="仿宋" w:eastAsia="仿宋" w:cs="仿宋"/>
          <w:spacing w:val="21"/>
          <w:kern w:val="2"/>
          <w:sz w:val="40"/>
          <w:szCs w:val="40"/>
          <w:lang w:val="en-US" w:eastAsia="zh-CN" w:bidi="ar-SA"/>
        </w:rPr>
      </w:pPr>
      <w:bookmarkStart w:id="0" w:name="_Toc29236"/>
      <w:r>
        <w:rPr>
          <w:rFonts w:hint="eastAsia" w:ascii="仿宋" w:hAnsi="仿宋" w:eastAsia="仿宋" w:cs="仿宋"/>
          <w:spacing w:val="21"/>
          <w:kern w:val="2"/>
          <w:sz w:val="40"/>
          <w:szCs w:val="40"/>
          <w:lang w:val="en-US" w:eastAsia="zh-CN" w:bidi="ar-SA"/>
        </w:rPr>
        <w:t>供应商参加政府采购活动承诺书</w:t>
      </w:r>
      <w:bookmarkEnd w:id="0"/>
    </w:p>
    <w:p>
      <w:pPr>
        <w:widowControl/>
        <w:spacing w:line="240" w:lineRule="auto"/>
        <w:jc w:val="center"/>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lang w:eastAsia="zh-CN"/>
        </w:rPr>
        <w:t>）陕西省政府采购供应商拒绝政府采购领域商业贿赂承诺书</w:t>
      </w:r>
    </w:p>
    <w:p>
      <w:pPr>
        <w:pStyle w:val="7"/>
        <w:spacing w:line="360" w:lineRule="auto"/>
        <w:ind w:firstLine="420" w:firstLineChars="200"/>
        <w:rPr>
          <w:rFonts w:hint="eastAsia" w:ascii="仿宋" w:hAnsi="仿宋" w:eastAsia="仿宋" w:cs="仿宋"/>
          <w:lang w:eastAsia="zh-CN"/>
        </w:rPr>
      </w:pP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为响应党中央、国务院关于治理政府采购领域商业贿赂行为的号召，我公司在此庄严承诺：</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1、在参与政府采购活动中遵纪守法、诚信经营、公平竞标。</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2、不向政府采购人、采购代理机构和政府采购评审专家进行任何形式的商业贿赂以谋取交易机会。</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3、不向政府采购代理机构和采购人提供虚假资质证明文件或采用虚假应标方式参与政府采购市场竞争并谋取中标、成交。</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4、不采取“围标、陪标”等商业欺诈手段获得政府采购订单。</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5、不采取不正当手段诋毁、排挤其他供应商。</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6、不在提供商品和服务时“偷梁换柱、以次充好”损害采购人的合法权益。</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7、不与采购人、采购代理机构、政府采购评审专家或其它供应商恶意串通，进行质疑和投诉，维护政府采购市场秩序。</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8、尊重和接受政府采购监督管理部门的监督和政府采购代理机构采购要求，承担因违约行为给采购人造成的损失。</w:t>
      </w:r>
    </w:p>
    <w:p>
      <w:pPr>
        <w:pStyle w:val="7"/>
        <w:spacing w:line="360" w:lineRule="auto"/>
        <w:ind w:firstLine="420" w:firstLineChars="200"/>
        <w:rPr>
          <w:rFonts w:hint="eastAsia" w:ascii="仿宋" w:hAnsi="仿宋" w:eastAsia="仿宋" w:cs="仿宋"/>
          <w:lang w:eastAsia="zh-CN"/>
        </w:rPr>
      </w:pPr>
      <w:r>
        <w:rPr>
          <w:rFonts w:hint="eastAsia" w:ascii="仿宋" w:hAnsi="仿宋" w:eastAsia="仿宋" w:cs="仿宋"/>
          <w:lang w:eastAsia="zh-CN"/>
        </w:rPr>
        <w:t xml:space="preserve"> 9、不发生其他有悖于政府采购公开、公平、公正和诚信原则的行为。</w:t>
      </w:r>
    </w:p>
    <w:p>
      <w:pPr>
        <w:pStyle w:val="7"/>
        <w:spacing w:line="360" w:lineRule="auto"/>
        <w:rPr>
          <w:rFonts w:hint="eastAsia" w:ascii="仿宋" w:hAnsi="仿宋" w:eastAsia="仿宋" w:cs="仿宋"/>
          <w:lang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3600" w:firstLineChars="1800"/>
        <w:textAlignment w:val="auto"/>
        <w:rPr>
          <w:rFonts w:hint="eastAsia" w:ascii="仿宋" w:hAnsi="仿宋" w:eastAsia="仿宋" w:cs="仿宋"/>
          <w:sz w:val="20"/>
          <w:szCs w:val="20"/>
          <w:lang w:val="en-US" w:eastAsia="zh-CN"/>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3600" w:firstLineChars="1800"/>
        <w:textAlignment w:val="auto"/>
        <w:rPr>
          <w:rFonts w:hint="eastAsia" w:ascii="仿宋" w:hAnsi="仿宋" w:eastAsia="仿宋" w:cs="仿宋"/>
          <w:sz w:val="28"/>
          <w:szCs w:val="28"/>
          <w:u w:val="single"/>
        </w:rPr>
      </w:pPr>
      <w:r>
        <w:rPr>
          <w:rFonts w:hint="eastAsia" w:ascii="仿宋" w:hAnsi="仿宋" w:eastAsia="仿宋" w:cs="仿宋"/>
          <w:sz w:val="20"/>
          <w:szCs w:val="20"/>
          <w:u w:val="none"/>
        </w:rPr>
        <w:t xml:space="preserve">日 期: </w:t>
      </w:r>
      <w:r>
        <w:rPr>
          <w:rFonts w:hint="eastAsia" w:ascii="仿宋" w:hAnsi="仿宋" w:eastAsia="仿宋" w:cs="仿宋"/>
          <w:sz w:val="20"/>
          <w:szCs w:val="20"/>
          <w:u w:val="single"/>
          <w:lang w:val="en-US" w:eastAsia="zh-CN"/>
        </w:rPr>
        <w:t xml:space="preserve">                    </w:t>
      </w:r>
      <w:r>
        <w:rPr>
          <w:rFonts w:hint="eastAsia" w:ascii="仿宋" w:hAnsi="仿宋" w:eastAsia="仿宋" w:cs="仿宋"/>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1120" w:firstLineChars="4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3640" w:firstLineChars="13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80" w:lineRule="exact"/>
        <w:ind w:firstLine="3640" w:firstLineChars="1300"/>
        <w:textAlignment w:val="auto"/>
        <w:rPr>
          <w:rFonts w:hint="eastAsia" w:ascii="仿宋" w:hAnsi="仿宋" w:eastAsia="仿宋" w:cs="仿宋"/>
          <w:sz w:val="28"/>
          <w:szCs w:val="28"/>
        </w:rPr>
      </w:pPr>
    </w:p>
    <w:p>
      <w:pPr>
        <w:rPr>
          <w:rFonts w:hint="eastAsia" w:ascii="仿宋" w:hAnsi="仿宋" w:eastAsia="仿宋" w:cs="仿宋"/>
          <w:b/>
          <w:bCs/>
          <w:color w:val="auto"/>
          <w:sz w:val="24"/>
          <w:szCs w:val="24"/>
        </w:rPr>
      </w:pPr>
    </w:p>
    <w:p>
      <w:pPr>
        <w:widowControl/>
        <w:spacing w:line="24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（二）参加政府采购活动行为自律承诺书</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作为参加本次政府采购项目的</w:t>
      </w:r>
      <w:r>
        <w:rPr>
          <w:rFonts w:hint="eastAsia" w:ascii="仿宋" w:hAnsi="仿宋" w:eastAsia="仿宋" w:cs="仿宋"/>
          <w:color w:val="000000"/>
          <w:sz w:val="20"/>
          <w:szCs w:val="20"/>
          <w:lang w:eastAsia="zh-CN"/>
        </w:rPr>
        <w:t>供应商</w:t>
      </w:r>
      <w:r>
        <w:rPr>
          <w:rFonts w:hint="eastAsia" w:ascii="仿宋" w:hAnsi="仿宋" w:eastAsia="仿宋" w:cs="仿宋"/>
          <w:color w:val="000000"/>
          <w:sz w:val="20"/>
          <w:szCs w:val="20"/>
        </w:rPr>
        <w:t>，我方郑重承诺在参与政府采购活动中遵纪守法、公平竞争、诚实守信，如有违反愿承担一切责任及后果：</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1、不与采购人、集中采购机构、政府采购评审专家恶意串通，不向其行贿或提供其他不正当利益；</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2、不与其他</w:t>
      </w:r>
      <w:r>
        <w:rPr>
          <w:rFonts w:hint="eastAsia" w:ascii="仿宋" w:hAnsi="仿宋" w:eastAsia="仿宋" w:cs="仿宋"/>
          <w:color w:val="000000"/>
          <w:sz w:val="20"/>
          <w:szCs w:val="20"/>
          <w:lang w:eastAsia="zh-CN"/>
        </w:rPr>
        <w:t>供应商</w:t>
      </w:r>
      <w:r>
        <w:rPr>
          <w:rFonts w:hint="eastAsia" w:ascii="仿宋" w:hAnsi="仿宋" w:eastAsia="仿宋" w:cs="仿宋"/>
          <w:color w:val="000000"/>
          <w:sz w:val="20"/>
          <w:szCs w:val="20"/>
        </w:rPr>
        <w:t>恶意串通，采取“围标、串标、陪标”等商业欺诈手段谋取中标、成交；</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3、不提供虚假或无效证明文件（包括但不限于资格证明文件、合同及验收文件、检验检测报告、从业人员资格证书、机构或所投产品的各类认证证书等）或虚假材料谋取中标、成交；</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4、不采取不正当手段诋毁、排挤其他</w:t>
      </w:r>
      <w:r>
        <w:rPr>
          <w:rFonts w:hint="eastAsia" w:ascii="仿宋" w:hAnsi="仿宋" w:eastAsia="仿宋" w:cs="仿宋"/>
          <w:color w:val="000000"/>
          <w:sz w:val="20"/>
          <w:szCs w:val="20"/>
          <w:lang w:eastAsia="zh-CN"/>
        </w:rPr>
        <w:t>供应商</w:t>
      </w:r>
      <w:r>
        <w:rPr>
          <w:rFonts w:hint="eastAsia" w:ascii="仿宋" w:hAnsi="仿宋" w:eastAsia="仿宋" w:cs="仿宋"/>
          <w:color w:val="000000"/>
          <w:sz w:val="20"/>
          <w:szCs w:val="20"/>
        </w:rPr>
        <w:t>；</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5、不以不正当理由拒不与采购人签订政府采购合同，或逾期签订政府采购合同，或不按照采购文件确定的事项签订政府采购合同；</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6、不以不正当理由拒绝履行合同义务，不会擅自变更、中止或者终止政府采购合同或将政府采购合同转包；</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7、不在提供商品、服务或工程施工过程中提供假冒伪劣产品，损害采购人的合法权益或公共利益；</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8、不采取捏造事实、提供虚假材料或者以非法手段取得证明材料进行质疑和投诉；</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9、不发生其他有悖于政府采购公开、公平、公正和诚信原则的行为。</w:t>
      </w:r>
    </w:p>
    <w:p>
      <w:pPr>
        <w:widowControl/>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10、尊重和接受政府采购监督管理部门的监督和采购人、集中采购机构的政府采购工作要求，愿意承担因违约行为给采购人造成的损失。</w:t>
      </w:r>
    </w:p>
    <w:p>
      <w:pPr>
        <w:widowControl/>
        <w:spacing w:line="400" w:lineRule="exact"/>
        <w:rPr>
          <w:rFonts w:hint="eastAsia" w:ascii="仿宋" w:hAnsi="仿宋" w:eastAsia="仿宋" w:cs="仿宋"/>
          <w:color w:val="000000"/>
          <w:sz w:val="20"/>
          <w:szCs w:val="20"/>
        </w:rPr>
      </w:pPr>
    </w:p>
    <w:p>
      <w:pPr>
        <w:keepNext w:val="0"/>
        <w:keepLines w:val="0"/>
        <w:pageBreakBefore w:val="0"/>
        <w:widowControl w:val="0"/>
        <w:kinsoku/>
        <w:wordWrap/>
        <w:overflowPunct/>
        <w:topLinePunct w:val="0"/>
        <w:autoSpaceDE/>
        <w:autoSpaceDN/>
        <w:bidi w:val="0"/>
        <w:adjustRightInd/>
        <w:snapToGrid/>
        <w:spacing w:line="480" w:lineRule="exact"/>
        <w:ind w:firstLine="2600" w:firstLineChars="1300"/>
        <w:textAlignment w:val="auto"/>
        <w:rPr>
          <w:rFonts w:hint="eastAsia" w:ascii="仿宋" w:hAnsi="仿宋" w:eastAsia="仿宋" w:cs="仿宋"/>
          <w:sz w:val="20"/>
          <w:szCs w:val="20"/>
        </w:rPr>
      </w:pPr>
    </w:p>
    <w:p>
      <w:pPr>
        <w:keepNext w:val="0"/>
        <w:keepLines w:val="0"/>
        <w:pageBreakBefore w:val="0"/>
        <w:widowControl w:val="0"/>
        <w:kinsoku/>
        <w:wordWrap/>
        <w:overflowPunct/>
        <w:topLinePunct w:val="0"/>
        <w:autoSpaceDE/>
        <w:autoSpaceDN/>
        <w:bidi w:val="0"/>
        <w:adjustRightInd/>
        <w:snapToGrid/>
        <w:spacing w:line="480" w:lineRule="exact"/>
        <w:ind w:firstLine="3600" w:firstLineChars="1800"/>
        <w:textAlignment w:val="auto"/>
        <w:rPr>
          <w:rFonts w:hint="eastAsia" w:ascii="仿宋" w:hAnsi="仿宋" w:eastAsia="仿宋" w:cs="仿宋"/>
          <w:sz w:val="20"/>
          <w:szCs w:val="20"/>
          <w:lang w:val="en-US" w:eastAsia="zh-CN"/>
        </w:rPr>
      </w:pPr>
      <w:r>
        <w:rPr>
          <w:rFonts w:hint="eastAsia" w:ascii="仿宋" w:hAnsi="仿宋" w:eastAsia="仿宋" w:cs="仿宋"/>
          <w:sz w:val="20"/>
          <w:szCs w:val="20"/>
        </w:rPr>
        <w:t>供应商名称</w:t>
      </w:r>
      <w:r>
        <w:rPr>
          <w:rFonts w:hint="eastAsia" w:ascii="仿宋" w:hAnsi="仿宋" w:eastAsia="仿宋" w:cs="仿宋"/>
          <w:sz w:val="20"/>
          <w:szCs w:val="20"/>
          <w:u w:val="none"/>
        </w:rPr>
        <w:t>（签章）</w:t>
      </w:r>
      <w:r>
        <w:rPr>
          <w:rFonts w:hint="eastAsia" w:ascii="仿宋" w:hAnsi="仿宋" w:eastAsia="仿宋" w:cs="仿宋"/>
          <w:sz w:val="20"/>
          <w:szCs w:val="20"/>
        </w:rPr>
        <w:t>：</w:t>
      </w:r>
      <w:r>
        <w:rPr>
          <w:rFonts w:hint="eastAsia" w:ascii="仿宋" w:hAnsi="仿宋" w:eastAsia="仿宋" w:cs="仿宋"/>
          <w:sz w:val="20"/>
          <w:szCs w:val="2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3600" w:firstLineChars="1800"/>
        <w:textAlignment w:val="auto"/>
        <w:rPr>
          <w:rFonts w:hint="eastAsia" w:ascii="仿宋" w:hAnsi="仿宋" w:eastAsia="仿宋" w:cs="仿宋"/>
          <w:sz w:val="28"/>
          <w:szCs w:val="28"/>
          <w:u w:val="single"/>
        </w:rPr>
      </w:pPr>
      <w:r>
        <w:rPr>
          <w:rFonts w:hint="eastAsia" w:ascii="仿宋" w:hAnsi="仿宋" w:eastAsia="仿宋" w:cs="仿宋"/>
          <w:sz w:val="20"/>
          <w:szCs w:val="20"/>
          <w:u w:val="none"/>
        </w:rPr>
        <w:t xml:space="preserve">日 期: </w:t>
      </w:r>
      <w:r>
        <w:rPr>
          <w:rFonts w:hint="eastAsia" w:ascii="仿宋" w:hAnsi="仿宋" w:eastAsia="仿宋" w:cs="仿宋"/>
          <w:sz w:val="20"/>
          <w:szCs w:val="20"/>
          <w:u w:val="single"/>
          <w:lang w:val="en-US" w:eastAsia="zh-CN"/>
        </w:rPr>
        <w:t xml:space="preserve">                    </w:t>
      </w:r>
      <w:r>
        <w:rPr>
          <w:rFonts w:hint="eastAsia" w:ascii="仿宋" w:hAnsi="仿宋" w:eastAsia="仿宋" w:cs="仿宋"/>
          <w:sz w:val="28"/>
          <w:szCs w:val="28"/>
          <w:u w:val="single"/>
          <w:lang w:val="en-US" w:eastAsia="zh-CN"/>
        </w:rPr>
        <w:t xml:space="preserve">       </w:t>
      </w:r>
    </w:p>
    <w:p>
      <w:pPr>
        <w:spacing w:line="360" w:lineRule="auto"/>
        <w:jc w:val="center"/>
        <w:outlineLvl w:val="1"/>
        <w:rPr>
          <w:rFonts w:hint="eastAsia" w:ascii="仿宋" w:hAnsi="仿宋" w:eastAsia="仿宋" w:cs="仿宋"/>
          <w:b/>
          <w:color w:val="000000"/>
          <w:sz w:val="28"/>
          <w:szCs w:val="28"/>
        </w:rPr>
      </w:pPr>
    </w:p>
    <w:p>
      <w:pPr>
        <w:spacing w:line="360" w:lineRule="auto"/>
        <w:jc w:val="center"/>
        <w:outlineLvl w:val="1"/>
        <w:rPr>
          <w:rFonts w:hint="eastAsia" w:ascii="仿宋" w:hAnsi="仿宋" w:eastAsia="仿宋" w:cs="仿宋"/>
          <w:b/>
          <w:color w:val="000000"/>
          <w:sz w:val="28"/>
          <w:szCs w:val="28"/>
        </w:rPr>
      </w:pPr>
      <w:bookmarkStart w:id="4" w:name="_GoBack"/>
      <w:bookmarkEnd w:id="4"/>
    </w:p>
    <w:p>
      <w:pPr>
        <w:rPr>
          <w:rFonts w:hint="eastAsia" w:ascii="宋体" w:hAnsi="宋体" w:eastAsia="宋体" w:cs="宋体"/>
          <w:b/>
          <w:color w:val="000000"/>
          <w:sz w:val="28"/>
          <w:szCs w:val="28"/>
        </w:rPr>
      </w:pPr>
      <w:r>
        <w:rPr>
          <w:rFonts w:hint="eastAsia" w:ascii="宋体" w:hAnsi="宋体" w:eastAsia="宋体" w:cs="宋体"/>
          <w:b/>
          <w:color w:val="000000"/>
          <w:sz w:val="28"/>
          <w:szCs w:val="28"/>
        </w:rPr>
        <w:br w:type="page"/>
      </w:r>
    </w:p>
    <w:p>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（三）</w:t>
      </w:r>
      <w:r>
        <w:rPr>
          <w:rFonts w:hint="eastAsia" w:ascii="仿宋" w:hAnsi="仿宋" w:cs="仿宋"/>
          <w:b/>
          <w:color w:val="000000"/>
          <w:sz w:val="24"/>
          <w:szCs w:val="24"/>
          <w:lang w:val="en-US" w:eastAsia="zh-CN"/>
        </w:rPr>
        <w:t>供应商</w:t>
      </w:r>
      <w:r>
        <w:rPr>
          <w:rFonts w:hint="eastAsia" w:ascii="仿宋" w:hAnsi="仿宋" w:eastAsia="仿宋" w:cs="仿宋"/>
          <w:b/>
          <w:color w:val="000000"/>
          <w:sz w:val="24"/>
          <w:szCs w:val="24"/>
          <w:lang w:val="en-US" w:eastAsia="zh-CN"/>
        </w:rPr>
        <w:t>企业关系关联承诺书</w:t>
      </w:r>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一、供应商在本项目投标中，不存在与其它投标人负责人为同一人，有控股、管理等关联关系承诺。</w:t>
      </w:r>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1.管理关系说明：</w:t>
      </w:r>
    </w:p>
    <w:p>
      <w:pPr>
        <w:widowControl/>
        <w:snapToGrid w:val="0"/>
        <w:spacing w:line="400" w:lineRule="exact"/>
        <w:ind w:firstLine="400" w:firstLineChars="200"/>
        <w:rPr>
          <w:rFonts w:hint="eastAsia" w:ascii="仿宋" w:hAnsi="仿宋" w:eastAsia="仿宋" w:cs="仿宋"/>
          <w:color w:val="000000"/>
          <w:sz w:val="20"/>
          <w:szCs w:val="20"/>
          <w:u w:val="single"/>
        </w:rPr>
      </w:pPr>
      <w:r>
        <w:rPr>
          <w:rFonts w:hint="eastAsia" w:ascii="仿宋" w:hAnsi="仿宋" w:eastAsia="仿宋" w:cs="仿宋"/>
          <w:color w:val="000000"/>
          <w:sz w:val="20"/>
          <w:szCs w:val="20"/>
        </w:rPr>
        <w:t>我单位管理的具有独立法人的下属单位：</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u w:val="single"/>
        </w:rPr>
        <w:t>(没有填无)。</w:t>
      </w:r>
    </w:p>
    <w:p>
      <w:pPr>
        <w:widowControl/>
        <w:snapToGrid w:val="0"/>
        <w:spacing w:line="400" w:lineRule="exact"/>
        <w:ind w:firstLine="400" w:firstLineChars="200"/>
        <w:rPr>
          <w:rFonts w:hint="eastAsia" w:ascii="仿宋" w:hAnsi="仿宋" w:eastAsia="仿宋" w:cs="仿宋"/>
          <w:color w:val="000000"/>
          <w:sz w:val="20"/>
          <w:szCs w:val="20"/>
          <w:u w:val="single"/>
        </w:rPr>
      </w:pPr>
      <w:r>
        <w:rPr>
          <w:rFonts w:hint="eastAsia" w:ascii="仿宋" w:hAnsi="仿宋" w:eastAsia="仿宋" w:cs="仿宋"/>
          <w:color w:val="000000"/>
          <w:sz w:val="20"/>
          <w:szCs w:val="20"/>
        </w:rPr>
        <w:t>我单位的上级管理单位</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u w:val="single"/>
        </w:rPr>
        <w:t xml:space="preserve">  (没有填无)。</w:t>
      </w:r>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2.股权关系说明：</w:t>
      </w:r>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我单位控股的单位</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u w:val="single"/>
        </w:rPr>
        <w:t xml:space="preserve">  (没有填无</w:t>
      </w:r>
      <w:r>
        <w:rPr>
          <w:rFonts w:hint="eastAsia" w:ascii="仿宋" w:hAnsi="仿宋" w:eastAsia="仿宋" w:cs="仿宋"/>
          <w:color w:val="000000"/>
          <w:sz w:val="20"/>
          <w:szCs w:val="20"/>
          <w:u w:val="single"/>
          <w:lang w:eastAsia="zh-CN"/>
        </w:rPr>
        <w:t>）</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rPr>
        <w:t>。</w:t>
      </w:r>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我单位</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u w:val="single"/>
        </w:rPr>
        <w:t xml:space="preserve">  (没有填无</w:t>
      </w:r>
      <w:r>
        <w:rPr>
          <w:rFonts w:hint="eastAsia" w:ascii="仿宋" w:hAnsi="仿宋" w:eastAsia="仿宋" w:cs="仿宋"/>
          <w:color w:val="000000"/>
          <w:sz w:val="20"/>
          <w:szCs w:val="20"/>
          <w:u w:val="single"/>
          <w:lang w:eastAsia="zh-CN"/>
        </w:rPr>
        <w:t>）</w:t>
      </w:r>
      <w:r>
        <w:rPr>
          <w:rFonts w:hint="eastAsia" w:ascii="仿宋" w:hAnsi="仿宋" w:eastAsia="仿宋" w:cs="仿宋"/>
          <w:color w:val="000000"/>
          <w:sz w:val="20"/>
          <w:szCs w:val="20"/>
        </w:rPr>
        <w:t>被</w:t>
      </w:r>
      <w:r>
        <w:rPr>
          <w:rFonts w:hint="eastAsia" w:ascii="仿宋" w:hAnsi="仿宋" w:eastAsia="仿宋" w:cs="仿宋"/>
          <w:color w:val="000000"/>
          <w:sz w:val="20"/>
          <w:szCs w:val="20"/>
          <w:u w:val="single"/>
        </w:rPr>
        <w:t xml:space="preserve"> （控股单位全称）  </w:t>
      </w:r>
      <w:r>
        <w:rPr>
          <w:rFonts w:hint="eastAsia" w:ascii="仿宋" w:hAnsi="仿宋" w:eastAsia="仿宋" w:cs="仿宋"/>
          <w:color w:val="000000"/>
          <w:sz w:val="20"/>
          <w:szCs w:val="20"/>
        </w:rPr>
        <w:t>单位控股。</w:t>
      </w:r>
    </w:p>
    <w:p>
      <w:pPr>
        <w:widowControl/>
        <w:snapToGrid w:val="0"/>
        <w:spacing w:line="400" w:lineRule="exact"/>
        <w:ind w:firstLine="400" w:firstLineChars="200"/>
        <w:rPr>
          <w:rFonts w:hint="eastAsia" w:ascii="仿宋" w:hAnsi="仿宋" w:eastAsia="仿宋" w:cs="仿宋"/>
          <w:color w:val="000000"/>
          <w:sz w:val="20"/>
          <w:szCs w:val="20"/>
          <w:u w:val="single"/>
        </w:rPr>
      </w:pPr>
      <w:r>
        <w:rPr>
          <w:rFonts w:hint="eastAsia" w:ascii="仿宋" w:hAnsi="仿宋" w:eastAsia="仿宋" w:cs="仿宋"/>
          <w:color w:val="000000"/>
          <w:sz w:val="20"/>
          <w:szCs w:val="20"/>
        </w:rPr>
        <w:t>3.单位负责人：</w:t>
      </w:r>
      <w:r>
        <w:rPr>
          <w:rFonts w:hint="eastAsia" w:ascii="仿宋" w:hAnsi="仿宋" w:eastAsia="仿宋" w:cs="仿宋"/>
          <w:color w:val="000000"/>
          <w:sz w:val="20"/>
          <w:szCs w:val="20"/>
          <w:u w:val="single"/>
        </w:rPr>
        <w:t xml:space="preserve"> </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u w:val="single"/>
        </w:rPr>
        <w:t>(没有填无)。</w:t>
      </w:r>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二、我单位</w:t>
      </w:r>
      <w:r>
        <w:rPr>
          <w:rFonts w:hint="eastAsia" w:ascii="仿宋" w:hAnsi="仿宋" w:eastAsia="仿宋" w:cs="仿宋"/>
          <w:color w:val="000000"/>
          <w:sz w:val="20"/>
          <w:szCs w:val="20"/>
          <w:u w:val="single"/>
        </w:rPr>
        <w:t>（是或否）</w:t>
      </w:r>
      <w:r>
        <w:rPr>
          <w:rFonts w:hint="eastAsia" w:ascii="仿宋" w:hAnsi="仿宋" w:eastAsia="仿宋" w:cs="仿宋"/>
          <w:color w:val="000000"/>
          <w:sz w:val="20"/>
          <w:szCs w:val="20"/>
        </w:rPr>
        <w:t>为本采购项目提供过整体设计、规范编制或者项目管理、监理、检测等服务的投标人。</w:t>
      </w:r>
    </w:p>
    <w:p>
      <w:pPr>
        <w:widowControl/>
        <w:snapToGrid w:val="0"/>
        <w:spacing w:line="400" w:lineRule="exact"/>
        <w:ind w:firstLine="400" w:firstLineChars="200"/>
        <w:rPr>
          <w:rFonts w:hint="eastAsia" w:ascii="仿宋" w:hAnsi="仿宋" w:eastAsia="仿宋" w:cs="仿宋"/>
          <w:color w:val="000000"/>
          <w:sz w:val="20"/>
          <w:szCs w:val="20"/>
        </w:rPr>
      </w:pPr>
      <w:bookmarkStart w:id="1" w:name="_Toc14603"/>
      <w:bookmarkStart w:id="2" w:name="_Toc26756"/>
      <w:bookmarkStart w:id="3" w:name="_Toc19733"/>
      <w:r>
        <w:rPr>
          <w:rFonts w:hint="eastAsia" w:ascii="仿宋" w:hAnsi="仿宋" w:eastAsia="仿宋" w:cs="仿宋"/>
          <w:color w:val="000000"/>
          <w:sz w:val="20"/>
          <w:szCs w:val="20"/>
        </w:rPr>
        <w:t>三、其他与本项目有关的利害关系说明</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u w:val="single"/>
          <w:lang w:val="en-US" w:eastAsia="zh-CN"/>
        </w:rPr>
        <w:t xml:space="preserve">     </w:t>
      </w:r>
      <w:r>
        <w:rPr>
          <w:rFonts w:hint="eastAsia" w:ascii="仿宋" w:hAnsi="仿宋" w:eastAsia="仿宋" w:cs="仿宋"/>
          <w:color w:val="000000"/>
          <w:sz w:val="20"/>
          <w:szCs w:val="20"/>
          <w:u w:val="single"/>
        </w:rPr>
        <w:t>(没有填无)</w:t>
      </w:r>
      <w:r>
        <w:rPr>
          <w:rFonts w:hint="eastAsia" w:ascii="仿宋" w:hAnsi="仿宋" w:eastAsia="仿宋" w:cs="仿宋"/>
          <w:color w:val="000000"/>
          <w:sz w:val="20"/>
          <w:szCs w:val="20"/>
        </w:rPr>
        <w:t>。</w:t>
      </w:r>
      <w:bookmarkEnd w:id="1"/>
      <w:bookmarkEnd w:id="2"/>
      <w:bookmarkEnd w:id="3"/>
    </w:p>
    <w:p>
      <w:pPr>
        <w:widowControl/>
        <w:snapToGrid w:val="0"/>
        <w:spacing w:line="400" w:lineRule="exact"/>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我单位承诺以上说明真实有效，无虚假内容或隐瞒。</w:t>
      </w:r>
    </w:p>
    <w:p>
      <w:pPr>
        <w:widowControl/>
        <w:snapToGrid w:val="0"/>
        <w:spacing w:line="400" w:lineRule="exact"/>
        <w:ind w:firstLine="400" w:firstLineChars="200"/>
        <w:rPr>
          <w:rFonts w:hint="eastAsia" w:ascii="仿宋" w:hAnsi="仿宋" w:eastAsia="仿宋" w:cs="仿宋"/>
          <w:color w:val="000000"/>
          <w:sz w:val="20"/>
          <w:szCs w:val="20"/>
        </w:rPr>
      </w:pPr>
    </w:p>
    <w:p>
      <w:pPr>
        <w:widowControl/>
        <w:snapToGrid w:val="0"/>
        <w:spacing w:line="400" w:lineRule="exact"/>
        <w:ind w:firstLine="400" w:firstLineChars="200"/>
        <w:rPr>
          <w:rFonts w:hint="eastAsia" w:ascii="仿宋" w:hAnsi="仿宋" w:eastAsia="仿宋" w:cs="仿宋"/>
          <w:color w:val="000000"/>
          <w:sz w:val="20"/>
          <w:szCs w:val="20"/>
        </w:rPr>
      </w:pPr>
    </w:p>
    <w:p>
      <w:pPr>
        <w:widowControl/>
        <w:snapToGrid w:val="0"/>
        <w:spacing w:line="400" w:lineRule="exact"/>
        <w:ind w:firstLine="400" w:firstLineChars="200"/>
        <w:rPr>
          <w:rFonts w:hint="eastAsia" w:ascii="仿宋" w:hAnsi="仿宋" w:eastAsia="仿宋" w:cs="仿宋"/>
          <w:color w:val="000000"/>
          <w:sz w:val="20"/>
          <w:szCs w:val="20"/>
        </w:rPr>
      </w:pPr>
    </w:p>
    <w:p>
      <w:pPr>
        <w:widowControl/>
        <w:snapToGrid w:val="0"/>
        <w:spacing w:line="400" w:lineRule="exact"/>
        <w:ind w:firstLine="3400" w:firstLineChars="1700"/>
        <w:rPr>
          <w:rFonts w:hint="eastAsia" w:ascii="仿宋" w:hAnsi="仿宋" w:eastAsia="仿宋" w:cs="仿宋"/>
          <w:color w:val="000000"/>
          <w:sz w:val="20"/>
          <w:szCs w:val="20"/>
        </w:rPr>
      </w:pPr>
      <w:r>
        <w:rPr>
          <w:rFonts w:hint="eastAsia" w:ascii="仿宋" w:hAnsi="仿宋" w:eastAsia="仿宋" w:cs="仿宋"/>
          <w:color w:val="000000"/>
          <w:sz w:val="20"/>
          <w:szCs w:val="20"/>
          <w:lang w:val="en-US" w:eastAsia="zh-CN"/>
        </w:rPr>
        <w:t>供应商</w:t>
      </w:r>
      <w:r>
        <w:rPr>
          <w:rFonts w:hint="eastAsia" w:ascii="仿宋" w:hAnsi="仿宋" w:eastAsia="仿宋" w:cs="仿宋"/>
          <w:color w:val="000000"/>
          <w:sz w:val="20"/>
          <w:szCs w:val="20"/>
        </w:rPr>
        <w:t>：（</w:t>
      </w:r>
      <w:r>
        <w:rPr>
          <w:rFonts w:hint="eastAsia" w:ascii="仿宋" w:hAnsi="仿宋" w:eastAsia="仿宋" w:cs="仿宋"/>
          <w:color w:val="000000"/>
          <w:sz w:val="20"/>
          <w:szCs w:val="20"/>
          <w:lang w:val="en-US" w:eastAsia="zh-CN"/>
        </w:rPr>
        <w:t>供应商</w:t>
      </w:r>
      <w:r>
        <w:rPr>
          <w:rFonts w:hint="eastAsia" w:ascii="仿宋" w:hAnsi="仿宋" w:eastAsia="仿宋" w:cs="仿宋"/>
          <w:color w:val="000000"/>
          <w:sz w:val="20"/>
          <w:szCs w:val="20"/>
        </w:rPr>
        <w:t>全称并加盖公章）</w:t>
      </w:r>
    </w:p>
    <w:p>
      <w:pPr>
        <w:widowControl/>
        <w:snapToGrid w:val="0"/>
        <w:spacing w:line="400" w:lineRule="exact"/>
        <w:ind w:firstLine="3400" w:firstLineChars="1700"/>
        <w:rPr>
          <w:rFonts w:hint="eastAsia" w:ascii="仿宋" w:hAnsi="仿宋" w:eastAsia="仿宋" w:cs="仿宋"/>
          <w:color w:val="000000"/>
          <w:sz w:val="20"/>
          <w:szCs w:val="20"/>
          <w:lang w:val="en-US" w:eastAsia="zh-CN"/>
        </w:rPr>
      </w:pPr>
      <w:r>
        <w:rPr>
          <w:rFonts w:hint="eastAsia" w:ascii="仿宋" w:hAnsi="仿宋" w:eastAsia="仿宋" w:cs="仿宋"/>
          <w:color w:val="000000"/>
          <w:sz w:val="20"/>
          <w:szCs w:val="20"/>
        </w:rPr>
        <w:t>法定代表人（签字或</w:t>
      </w:r>
      <w:r>
        <w:rPr>
          <w:rFonts w:hint="eastAsia" w:ascii="仿宋" w:hAnsi="仿宋" w:eastAsia="仿宋" w:cs="仿宋"/>
          <w:color w:val="000000"/>
          <w:sz w:val="20"/>
          <w:szCs w:val="20"/>
          <w:lang w:val="en-US" w:eastAsia="zh-CN"/>
        </w:rPr>
        <w:t>盖</w:t>
      </w:r>
      <w:r>
        <w:rPr>
          <w:rFonts w:hint="eastAsia" w:ascii="仿宋" w:hAnsi="仿宋" w:eastAsia="仿宋" w:cs="仿宋"/>
          <w:color w:val="000000"/>
          <w:sz w:val="20"/>
          <w:szCs w:val="20"/>
        </w:rPr>
        <w:t>章）：</w:t>
      </w:r>
    </w:p>
    <w:p>
      <w:pPr>
        <w:widowControl/>
        <w:snapToGrid w:val="0"/>
        <w:spacing w:line="400" w:lineRule="exact"/>
        <w:ind w:firstLine="3400" w:firstLineChars="1700"/>
        <w:rPr>
          <w:rFonts w:hint="eastAsia" w:ascii="仿宋" w:hAnsi="仿宋" w:eastAsia="仿宋" w:cs="仿宋"/>
          <w:color w:val="000000"/>
          <w:sz w:val="20"/>
          <w:szCs w:val="20"/>
        </w:rPr>
      </w:pPr>
      <w:r>
        <w:rPr>
          <w:rFonts w:hint="eastAsia" w:ascii="仿宋" w:hAnsi="仿宋" w:eastAsia="仿宋" w:cs="仿宋"/>
          <w:color w:val="000000"/>
          <w:sz w:val="20"/>
          <w:szCs w:val="20"/>
        </w:rPr>
        <w:t>日  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wis721 BT">
    <w:altName w:val="方正公文小标宋"/>
    <w:panose1 w:val="00000000000000000000"/>
    <w:charset w:val="00"/>
    <w:family w:val="swiss"/>
    <w:pitch w:val="default"/>
    <w:sig w:usb0="00000000" w:usb1="00000000" w:usb2="00000000" w:usb3="00000000" w:csb0="00040001" w:csb1="00000000"/>
  </w:font>
  <w:font w:name="Batang">
    <w:altName w:val="Malgun Gothic"/>
    <w:panose1 w:val="02030600000101010101"/>
    <w:charset w:val="81"/>
    <w:family w:val="auto"/>
    <w:pitch w:val="default"/>
    <w:sig w:usb0="00000000" w:usb1="0000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00000000"/>
    <w:rsid w:val="28B40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Default"/>
    <w:basedOn w:val="1"/>
    <w:next w:val="3"/>
    <w:qFormat/>
    <w:uiPriority w:val="0"/>
    <w:pPr>
      <w:autoSpaceDE w:val="0"/>
      <w:autoSpaceDN w:val="0"/>
      <w:adjustRightInd w:val="0"/>
      <w:jc w:val="left"/>
    </w:pPr>
    <w:rPr>
      <w:rFonts w:hint="eastAsia" w:ascii="宋体" w:hAnsi="Times New Roman" w:eastAsia="宋体" w:cs="Times New Roman"/>
      <w:color w:val="000000"/>
      <w:kern w:val="0"/>
      <w:sz w:val="24"/>
      <w:szCs w:val="24"/>
    </w:rPr>
  </w:style>
  <w:style w:type="paragraph" w:customStyle="1" w:styleId="3">
    <w:name w:val="正文11"/>
    <w:next w:val="4"/>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Body Text First Indent 2"/>
    <w:basedOn w:val="5"/>
    <w:next w:val="1"/>
    <w:qFormat/>
    <w:uiPriority w:val="0"/>
    <w:pPr>
      <w:ind w:firstLine="420" w:firstLineChars="200"/>
    </w:pPr>
    <w:rPr>
      <w:rFonts w:ascii="Times New Roman" w:hAnsi="Times New Roman" w:eastAsia="宋体" w:cs="Times New Roman"/>
      <w:szCs w:val="24"/>
    </w:rPr>
  </w:style>
  <w:style w:type="paragraph" w:styleId="5">
    <w:name w:val="Body Text Indent"/>
    <w:basedOn w:val="1"/>
    <w:next w:val="6"/>
    <w:qFormat/>
    <w:uiPriority w:val="0"/>
    <w:pPr>
      <w:spacing w:after="120" w:afterLines="0"/>
      <w:ind w:left="420" w:leftChars="200"/>
    </w:pPr>
    <w:rPr>
      <w:rFonts w:ascii="Times New Roman" w:hAnsi="Times New Roman" w:eastAsia="宋体" w:cs="Times New Roman"/>
    </w:rPr>
  </w:style>
  <w:style w:type="paragraph" w:styleId="6">
    <w:name w:val="envelope return"/>
    <w:basedOn w:val="1"/>
    <w:qFormat/>
    <w:uiPriority w:val="0"/>
    <w:pPr>
      <w:snapToGrid w:val="0"/>
    </w:pPr>
    <w:rPr>
      <w:rFonts w:ascii="Arial" w:hAnsi="Arial" w:eastAsia="宋体" w:cs="Times New Roman"/>
    </w:rPr>
  </w:style>
  <w:style w:type="paragraph" w:styleId="7">
    <w:name w:val="Body Text"/>
    <w:basedOn w:val="1"/>
    <w:next w:val="1"/>
    <w:qFormat/>
    <w:uiPriority w:val="0"/>
    <w:pPr>
      <w:spacing w:after="120"/>
    </w:pPr>
    <w:rPr>
      <w:rFonts w:ascii="Swis721 BT" w:hAnsi="Swis721 BT" w:eastAsia="Batang"/>
      <w:sz w:val="21"/>
      <w:lang w:eastAsia="ko-K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2026-04-23T07:15:27Z</dcterms:created>
  <dc:creator>Administrator</dc:creator>
  <cp:lastModifiedBy>逗辣是个小欢喜。</cp:lastModifiedBy>
  <dcterms:modified xsi:type="dcterms:W3CDTF">2026-04-23T07:19:40Z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CBD597099B7D4B34BBABAFB9028B5D96_12</vt:lpwstr>
  </property>
</Properties>
</file>