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版本号：ZC2026-HW-10420260514002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2026中央政法转移支付装备采购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ZC2026-HW-104</w:t>
      </w:r>
      <w:r>
        <w:br/>
      </w:r>
      <w:r>
        <w:br/>
      </w:r>
      <w:r>
        <w:br/>
      </w:r>
    </w:p>
    <w:p>
      <w:pPr>
        <w:pStyle w:val="null3"/>
        <w:jc w:val="center"/>
        <w:outlineLvl w:val="2"/>
      </w:pPr>
      <w:r>
        <w:rPr>
          <w:rFonts w:ascii="仿宋_GB2312" w:hAnsi="仿宋_GB2312" w:cs="仿宋_GB2312" w:eastAsia="仿宋_GB2312"/>
          <w:sz w:val="28"/>
          <w:b/>
        </w:rPr>
        <w:t>西安市公安局长安分局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西安市公安局长安分局</w:t>
      </w:r>
      <w:r>
        <w:rPr>
          <w:rFonts w:ascii="仿宋_GB2312" w:hAnsi="仿宋_GB2312" w:cs="仿宋_GB2312" w:eastAsia="仿宋_GB2312"/>
        </w:rPr>
        <w:t>委托，拟对</w:t>
      </w:r>
      <w:r>
        <w:rPr>
          <w:rFonts w:ascii="仿宋_GB2312" w:hAnsi="仿宋_GB2312" w:cs="仿宋_GB2312" w:eastAsia="仿宋_GB2312"/>
        </w:rPr>
        <w:t>2026中央政法转移支付装备采购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ZC2026-HW-104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2026中央政法转移支付装备采购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2026中央政法转移支付装备采购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3、非联合体投标：本项目不接受联合体投标； （注：以投标文件中提供的声明为准）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3、非联合体投标：本项目不接受联合体投标；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北长安街24号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西安市公安局长安分局经办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18591879657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西安市高新区高新三路9号信息港大厦5楼506室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符宇寒、刘静静、毛鑫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采购包1：1,151,100.00元</w:t>
            </w:r>
          </w:p>
          <w:p>
            <w:pPr>
              <w:pStyle w:val="null3"/>
            </w:pPr>
            <w:r>
              <w:rPr>
                <w:rFonts w:ascii="仿宋_GB2312" w:hAnsi="仿宋_GB2312" w:cs="仿宋_GB2312" w:eastAsia="仿宋_GB2312"/>
              </w:rPr>
              <w:t>采购包2：373,300.00元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货物类标准以差额定率累进制计算收取，由各合同包中标供应商在领取中标通知书前一次性足额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西安市公安局长安分局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西安市公安局长安分局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联系人：符宇寒、刘静静、毛鑫</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地址：西安市高新区高新三路9号信息港大厦5楼506室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2026中央政法转移支付装备采购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1,151,100.00</w:t>
      </w:r>
    </w:p>
    <w:p>
      <w:pPr>
        <w:pStyle w:val="null3"/>
      </w:pPr>
      <w:r>
        <w:rPr>
          <w:rFonts w:ascii="仿宋_GB2312" w:hAnsi="仿宋_GB2312" w:cs="仿宋_GB2312" w:eastAsia="仿宋_GB2312"/>
        </w:rPr>
        <w:t>采购包最高限价（元）: 1,151,100.00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2026中央政法转移支付装备采购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1,151,100.00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373,300.00</w:t>
      </w:r>
    </w:p>
    <w:p>
      <w:pPr>
        <w:pStyle w:val="null3"/>
      </w:pPr>
      <w:r>
        <w:rPr>
          <w:rFonts w:ascii="仿宋_GB2312" w:hAnsi="仿宋_GB2312" w:cs="仿宋_GB2312" w:eastAsia="仿宋_GB2312"/>
        </w:rPr>
        <w:t>采购包最高限价（元）: 373,300.00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2026中央政法转移支付装备采购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373,300.00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标的名称：2026中央政法转移支付装备采购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FF"/>
              </w:rPr>
              <w:t>一、</w:t>
            </w:r>
            <w:r>
              <w:rPr>
                <w:rFonts w:ascii="仿宋_GB2312" w:hAnsi="仿宋_GB2312" w:cs="仿宋_GB2312" w:eastAsia="仿宋_GB2312"/>
                <w:b/>
                <w:color w:val="0000FF"/>
              </w:rPr>
              <w:t>技术要求</w:t>
            </w:r>
            <w:r>
              <w:rPr>
                <w:rFonts w:ascii="仿宋_GB2312" w:hAnsi="仿宋_GB2312" w:cs="仿宋_GB2312" w:eastAsia="仿宋_GB2312"/>
                <w:b/>
                <w:color w:val="0000FF"/>
              </w:rPr>
              <w:t>：</w:t>
            </w:r>
          </w:p>
          <w:p>
            <w:pPr>
              <w:pStyle w:val="null3"/>
            </w:pPr>
            <w:r>
              <w:rPr>
                <w:rFonts w:ascii="仿宋_GB2312" w:hAnsi="仿宋_GB2312" w:cs="仿宋_GB2312" w:eastAsia="仿宋_GB2312"/>
                <w:color w:val="0000FF"/>
              </w:rPr>
              <w:t>1.采购清单</w:t>
            </w:r>
          </w:p>
          <w:tbl>
            <w:tblPr>
              <w:tblInd w:type="dxa" w:w="120"/>
              <w:tblBorders>
                <w:top w:val="none" w:color="000000" w:sz="4"/>
                <w:left w:val="none" w:color="000000" w:sz="4"/>
                <w:bottom w:val="none" w:color="000000" w:sz="4"/>
                <w:right w:val="none" w:color="000000" w:sz="4"/>
                <w:insideH w:val="none"/>
                <w:insideV w:val="none"/>
              </w:tblBorders>
            </w:tblPr>
            <w:tblGrid>
              <w:gridCol w:w="207"/>
              <w:gridCol w:w="339"/>
              <w:gridCol w:w="1798"/>
              <w:gridCol w:w="207"/>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序号</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产品名称</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参数</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数量</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无人机反制枪</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一、技术参数：</w:t>
                  </w:r>
                </w:p>
                <w:p>
                  <w:pPr>
                    <w:pStyle w:val="null3"/>
                    <w:jc w:val="left"/>
                  </w:pPr>
                  <w:r>
                    <w:rPr>
                      <w:rFonts w:ascii="仿宋_GB2312" w:hAnsi="仿宋_GB2312" w:cs="仿宋_GB2312" w:eastAsia="仿宋_GB2312"/>
                      <w:sz w:val="21"/>
                      <w:color w:val="0000FF"/>
                    </w:rPr>
                    <w:t>1、拦截距离：≥1000m；(通视无遮挡环境)；</w:t>
                  </w:r>
                </w:p>
                <w:p>
                  <w:pPr>
                    <w:pStyle w:val="null3"/>
                    <w:jc w:val="left"/>
                  </w:pPr>
                  <w:r>
                    <w:rPr>
                      <w:rFonts w:ascii="仿宋_GB2312" w:hAnsi="仿宋_GB2312" w:cs="仿宋_GB2312" w:eastAsia="仿宋_GB2312"/>
                      <w:sz w:val="21"/>
                      <w:color w:val="0000FF"/>
                    </w:rPr>
                    <w:t>2、干扰频段：900MHz、1.5GHz、2.4GHz、5.2G、5.8GHz；</w:t>
                  </w:r>
                </w:p>
                <w:p>
                  <w:pPr>
                    <w:pStyle w:val="null3"/>
                    <w:jc w:val="left"/>
                  </w:pPr>
                  <w:r>
                    <w:rPr>
                      <w:rFonts w:ascii="仿宋_GB2312" w:hAnsi="仿宋_GB2312" w:cs="仿宋_GB2312" w:eastAsia="仿宋_GB2312"/>
                      <w:sz w:val="21"/>
                      <w:color w:val="0000FF"/>
                    </w:rPr>
                    <w:t>3、干扰方向：定向式干扰；</w:t>
                  </w:r>
                </w:p>
                <w:p>
                  <w:pPr>
                    <w:pStyle w:val="null3"/>
                    <w:jc w:val="left"/>
                  </w:pPr>
                  <w:r>
                    <w:rPr>
                      <w:rFonts w:ascii="仿宋_GB2312" w:hAnsi="仿宋_GB2312" w:cs="仿宋_GB2312" w:eastAsia="仿宋_GB2312"/>
                      <w:sz w:val="21"/>
                      <w:color w:val="0000FF"/>
                    </w:rPr>
                    <w:t>4、探测距离：≥1000m(通视无遮挡环境)；</w:t>
                  </w:r>
                </w:p>
                <w:p>
                  <w:pPr>
                    <w:pStyle w:val="null3"/>
                    <w:jc w:val="left"/>
                  </w:pPr>
                  <w:r>
                    <w:rPr>
                      <w:rFonts w:ascii="仿宋_GB2312" w:hAnsi="仿宋_GB2312" w:cs="仿宋_GB2312" w:eastAsia="仿宋_GB2312"/>
                      <w:sz w:val="21"/>
                      <w:color w:val="0000FF"/>
                    </w:rPr>
                    <w:t>5、探测频段：2.4G、5.8G；</w:t>
                  </w:r>
                </w:p>
                <w:p>
                  <w:pPr>
                    <w:pStyle w:val="null3"/>
                    <w:jc w:val="left"/>
                  </w:pPr>
                  <w:r>
                    <w:rPr>
                      <w:rFonts w:ascii="仿宋_GB2312" w:hAnsi="仿宋_GB2312" w:cs="仿宋_GB2312" w:eastAsia="仿宋_GB2312"/>
                      <w:sz w:val="21"/>
                      <w:color w:val="0000FF"/>
                    </w:rPr>
                    <w:t>6、供电方式：快速插拔锂电池(电池可更能换)；</w:t>
                  </w:r>
                </w:p>
                <w:p>
                  <w:pPr>
                    <w:pStyle w:val="null3"/>
                    <w:jc w:val="left"/>
                  </w:pPr>
                  <w:r>
                    <w:rPr>
                      <w:rFonts w:ascii="仿宋_GB2312" w:hAnsi="仿宋_GB2312" w:cs="仿宋_GB2312" w:eastAsia="仿宋_GB2312"/>
                      <w:sz w:val="21"/>
                      <w:color w:val="0000FF"/>
                    </w:rPr>
                    <w:t>▲7、工作时间：满电状态，持续探测时间≥10h；持续干扰时间≥30min；</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8、显示方式：显示器显示，可显示设备状态，电池状态，工作模式，探测信息，无人机、飞手的相关序列号、经纬度、距离等信息；</w:t>
                  </w:r>
                </w:p>
                <w:p>
                  <w:pPr>
                    <w:pStyle w:val="null3"/>
                    <w:jc w:val="left"/>
                  </w:pPr>
                  <w:r>
                    <w:rPr>
                      <w:rFonts w:ascii="仿宋_GB2312" w:hAnsi="仿宋_GB2312" w:cs="仿宋_GB2312" w:eastAsia="仿宋_GB2312"/>
                      <w:sz w:val="21"/>
                      <w:color w:val="0000FF"/>
                    </w:rPr>
                    <w:t>9、工作模式：强制返航、自动迫降；</w:t>
                  </w:r>
                </w:p>
                <w:p>
                  <w:pPr>
                    <w:pStyle w:val="null3"/>
                    <w:jc w:val="left"/>
                  </w:pPr>
                  <w:r>
                    <w:rPr>
                      <w:rFonts w:ascii="仿宋_GB2312" w:hAnsi="仿宋_GB2312" w:cs="仿宋_GB2312" w:eastAsia="仿宋_GB2312"/>
                      <w:sz w:val="21"/>
                      <w:color w:val="0000FF"/>
                    </w:rPr>
                    <w:t>10、工作温度：-20℃~+60℃；</w:t>
                  </w:r>
                </w:p>
                <w:p>
                  <w:pPr>
                    <w:pStyle w:val="null3"/>
                    <w:jc w:val="left"/>
                  </w:pPr>
                  <w:r>
                    <w:rPr>
                      <w:rFonts w:ascii="仿宋_GB2312" w:hAnsi="仿宋_GB2312" w:cs="仿宋_GB2312" w:eastAsia="仿宋_GB2312"/>
                      <w:sz w:val="21"/>
                      <w:color w:val="0000FF"/>
                    </w:rPr>
                    <w:t>11、整机尺寸：≤L×W×H 880mm×100mm×330mm；</w:t>
                  </w:r>
                </w:p>
                <w:p>
                  <w:pPr>
                    <w:pStyle w:val="null3"/>
                    <w:jc w:val="left"/>
                  </w:pPr>
                  <w:r>
                    <w:rPr>
                      <w:rFonts w:ascii="仿宋_GB2312" w:hAnsi="仿宋_GB2312" w:cs="仿宋_GB2312" w:eastAsia="仿宋_GB2312"/>
                      <w:sz w:val="21"/>
                      <w:color w:val="0000FF"/>
                    </w:rPr>
                    <w:t>12、重量：≤7.5kg；</w:t>
                  </w:r>
                </w:p>
                <w:p>
                  <w:pPr>
                    <w:pStyle w:val="null3"/>
                    <w:jc w:val="left"/>
                  </w:pPr>
                  <w:r>
                    <w:rPr>
                      <w:rFonts w:ascii="仿宋_GB2312" w:hAnsi="仿宋_GB2312" w:cs="仿宋_GB2312" w:eastAsia="仿宋_GB2312"/>
                      <w:sz w:val="21"/>
                      <w:color w:val="0000FF"/>
                    </w:rPr>
                    <w:t>▲13、设备应具备触控功能：通过触控屏，显示工作状态、反制模式、探测结果等。显示目标信号强度：进入测向模式能显示对应无人机信号在当前朝向的信号强度；</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▲14、支持联网联动功能：多台设备支持同时联网接入管控平台，并显示接入设备位置、在线状态、发射状态等信息；</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▲15、同时探测目标数量≥15架；同时干扰目标数量≥15架；</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▲16、干通比：对目标有效驱离或迫降，≥10：1；</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▲17、干扰波束角度：水平方向≥30°；</w:t>
                  </w:r>
                  <w:r>
                    <w:rPr>
                      <w:rFonts w:ascii="仿宋_GB2312" w:hAnsi="仿宋_GB2312" w:cs="仿宋_GB2312" w:eastAsia="仿宋_GB2312"/>
                      <w:sz w:val="21"/>
                      <w:b/>
                      <w:color w:val="0000FF"/>
                    </w:rPr>
                    <w:t>（须在检测报告中体现）</w:t>
                  </w:r>
                </w:p>
                <w:p>
                  <w:pPr>
                    <w:pStyle w:val="null3"/>
                  </w:pPr>
                  <w:r>
                    <w:rPr>
                      <w:rFonts w:ascii="仿宋_GB2312" w:hAnsi="仿宋_GB2312" w:cs="仿宋_GB2312" w:eastAsia="仿宋_GB2312"/>
                      <w:sz w:val="21"/>
                      <w:b/>
                      <w:color w:val="0000FF"/>
                    </w:rPr>
                    <w:t>提供第三方检测机构出具的产品检测报告</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2把</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无人机</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1、最大起飞重量：≥15 kg；最大载重：≥6 kg；</w:t>
                  </w:r>
                </w:p>
                <w:p>
                  <w:pPr>
                    <w:pStyle w:val="null3"/>
                    <w:jc w:val="left"/>
                  </w:pPr>
                  <w:r>
                    <w:rPr>
                      <w:rFonts w:ascii="仿宋_GB2312" w:hAnsi="仿宋_GB2312" w:cs="仿宋_GB2312" w:eastAsia="仿宋_GB2312"/>
                      <w:sz w:val="21"/>
                      <w:color w:val="0000FF"/>
                    </w:rPr>
                    <w:t>2、对角线轴距：≤1100 mm；</w:t>
                  </w:r>
                </w:p>
                <w:p>
                  <w:pPr>
                    <w:pStyle w:val="null3"/>
                    <w:jc w:val="left"/>
                  </w:pPr>
                  <w:r>
                    <w:rPr>
                      <w:rFonts w:ascii="仿宋_GB2312" w:hAnsi="仿宋_GB2312" w:cs="仿宋_GB2312" w:eastAsia="仿宋_GB2312"/>
                      <w:sz w:val="21"/>
                      <w:color w:val="0000FF"/>
                    </w:rPr>
                    <w:t>3、最大上升速度：≥10 m/s；最大下降速度≥8 m/s；最大水平飞行速度：≥25m/s；</w:t>
                  </w:r>
                </w:p>
                <w:p>
                  <w:pPr>
                    <w:pStyle w:val="null3"/>
                    <w:jc w:val="left"/>
                  </w:pPr>
                  <w:r>
                    <w:rPr>
                      <w:rFonts w:ascii="仿宋_GB2312" w:hAnsi="仿宋_GB2312" w:cs="仿宋_GB2312" w:eastAsia="仿宋_GB2312"/>
                      <w:sz w:val="21"/>
                      <w:color w:val="0000FF"/>
                    </w:rPr>
                    <w:t>4、最长飞行时间：≥55 min；</w:t>
                  </w:r>
                </w:p>
                <w:p>
                  <w:pPr>
                    <w:pStyle w:val="null3"/>
                    <w:jc w:val="left"/>
                  </w:pPr>
                  <w:r>
                    <w:rPr>
                      <w:rFonts w:ascii="仿宋_GB2312" w:hAnsi="仿宋_GB2312" w:cs="仿宋_GB2312" w:eastAsia="仿宋_GB2312"/>
                      <w:sz w:val="21"/>
                      <w:color w:val="0000FF"/>
                    </w:rPr>
                    <w:t>5、最大起飞海拔高度：≥7000m；</w:t>
                  </w:r>
                </w:p>
                <w:p>
                  <w:pPr>
                    <w:pStyle w:val="null3"/>
                    <w:jc w:val="left"/>
                  </w:pPr>
                  <w:r>
                    <w:rPr>
                      <w:rFonts w:ascii="仿宋_GB2312" w:hAnsi="仿宋_GB2312" w:cs="仿宋_GB2312" w:eastAsia="仿宋_GB2312"/>
                      <w:sz w:val="21"/>
                      <w:color w:val="0000FF"/>
                    </w:rPr>
                    <w:t>6、最大抗风速度：≥12m/s；</w:t>
                  </w:r>
                </w:p>
                <w:p>
                  <w:pPr>
                    <w:pStyle w:val="null3"/>
                    <w:jc w:val="left"/>
                  </w:pPr>
                  <w:r>
                    <w:rPr>
                      <w:rFonts w:ascii="仿宋_GB2312" w:hAnsi="仿宋_GB2312" w:cs="仿宋_GB2312" w:eastAsia="仿宋_GB2312"/>
                      <w:sz w:val="21"/>
                      <w:color w:val="0000FF"/>
                    </w:rPr>
                    <w:t>7、防护等级：≥IP55；</w:t>
                  </w:r>
                </w:p>
                <w:p>
                  <w:pPr>
                    <w:pStyle w:val="null3"/>
                    <w:jc w:val="left"/>
                  </w:pPr>
                  <w:r>
                    <w:rPr>
                      <w:rFonts w:ascii="仿宋_GB2312" w:hAnsi="仿宋_GB2312" w:cs="仿宋_GB2312" w:eastAsia="仿宋_GB2312"/>
                      <w:sz w:val="21"/>
                      <w:color w:val="0000FF"/>
                    </w:rPr>
                    <w:t>8、工作环境温度：-20°C 至 50°C；</w:t>
                  </w:r>
                </w:p>
                <w:p>
                  <w:pPr>
                    <w:pStyle w:val="null3"/>
                    <w:jc w:val="left"/>
                  </w:pPr>
                  <w:r>
                    <w:rPr>
                      <w:rFonts w:ascii="仿宋_GB2312" w:hAnsi="仿宋_GB2312" w:cs="仿宋_GB2312" w:eastAsia="仿宋_GB2312"/>
                      <w:sz w:val="21"/>
                      <w:color w:val="0000FF"/>
                    </w:rPr>
                    <w:t>9、最大挂载数量：≥7；</w:t>
                  </w:r>
                </w:p>
                <w:p>
                  <w:pPr>
                    <w:pStyle w:val="null3"/>
                    <w:jc w:val="left"/>
                  </w:pPr>
                  <w:r>
                    <w:rPr>
                      <w:rFonts w:ascii="仿宋_GB2312" w:hAnsi="仿宋_GB2312" w:cs="仿宋_GB2312" w:eastAsia="仿宋_GB2312"/>
                      <w:sz w:val="21"/>
                      <w:color w:val="0000FF"/>
                    </w:rPr>
                    <w:t>10、具备飞行器自检功能、具备低电量自动返航功能、具备信号丢失自动返航功能、飞行器机身应具备FPV相机；</w:t>
                  </w:r>
                </w:p>
                <w:p>
                  <w:pPr>
                    <w:pStyle w:val="null3"/>
                    <w:jc w:val="left"/>
                  </w:pPr>
                  <w:r>
                    <w:rPr>
                      <w:rFonts w:ascii="仿宋_GB2312" w:hAnsi="仿宋_GB2312" w:cs="仿宋_GB2312" w:eastAsia="仿宋_GB2312"/>
                      <w:sz w:val="21"/>
                      <w:color w:val="0000FF"/>
                    </w:rPr>
                    <w:t>11、需内置图传中继模块，可为另一台作业机提供中继信号；</w:t>
                  </w:r>
                </w:p>
                <w:p>
                  <w:pPr>
                    <w:pStyle w:val="null3"/>
                    <w:jc w:val="left"/>
                  </w:pPr>
                  <w:r>
                    <w:rPr>
                      <w:rFonts w:ascii="仿宋_GB2312" w:hAnsi="仿宋_GB2312" w:cs="仿宋_GB2312" w:eastAsia="仿宋_GB2312"/>
                      <w:sz w:val="21"/>
                      <w:color w:val="0000FF"/>
                    </w:rPr>
                    <w:t>12、机身支持装载4G模块：≥2个；</w:t>
                  </w:r>
                </w:p>
                <w:p>
                  <w:pPr>
                    <w:pStyle w:val="null3"/>
                    <w:jc w:val="left"/>
                  </w:pPr>
                  <w:r>
                    <w:rPr>
                      <w:rFonts w:ascii="仿宋_GB2312" w:hAnsi="仿宋_GB2312" w:cs="仿宋_GB2312" w:eastAsia="仿宋_GB2312"/>
                      <w:sz w:val="21"/>
                      <w:color w:val="0000FF"/>
                    </w:rPr>
                    <w:t>13、飞行器电池：电池容量≥20000mAh，电池支持自加热；</w:t>
                  </w:r>
                </w:p>
                <w:p>
                  <w:pPr>
                    <w:pStyle w:val="null3"/>
                    <w:jc w:val="left"/>
                  </w:pPr>
                  <w:r>
                    <w:rPr>
                      <w:rFonts w:ascii="仿宋_GB2312" w:hAnsi="仿宋_GB2312" w:cs="仿宋_GB2312" w:eastAsia="仿宋_GB2312"/>
                      <w:sz w:val="21"/>
                      <w:color w:val="0000FF"/>
                    </w:rPr>
                    <w:t>14、遥控器：屏幕尺寸≥7英寸，显示器分辨率≥1920×1080，最大信号有效距离≥20 km，续航时间≥3h。</w:t>
                  </w:r>
                </w:p>
                <w:p>
                  <w:pPr>
                    <w:pStyle w:val="null3"/>
                    <w:jc w:val="left"/>
                  </w:pPr>
                  <w:r>
                    <w:rPr>
                      <w:rFonts w:ascii="仿宋_GB2312" w:hAnsi="仿宋_GB2312" w:cs="仿宋_GB2312" w:eastAsia="仿宋_GB2312"/>
                      <w:sz w:val="21"/>
                      <w:color w:val="0000FF"/>
                    </w:rPr>
                    <w:t>15、支持</w:t>
                  </w:r>
                  <w:r>
                    <w:rPr>
                      <w:rFonts w:ascii="仿宋_GB2312" w:hAnsi="仿宋_GB2312" w:cs="仿宋_GB2312" w:eastAsia="仿宋_GB2312"/>
                      <w:sz w:val="21"/>
                      <w:color w:val="0000FF"/>
                    </w:rPr>
                    <w:t>单</w:t>
                  </w:r>
                  <w:r>
                    <w:rPr>
                      <w:rFonts w:ascii="仿宋_GB2312" w:hAnsi="仿宋_GB2312" w:cs="仿宋_GB2312" w:eastAsia="仿宋_GB2312"/>
                      <w:sz w:val="21"/>
                      <w:color w:val="0000FF"/>
                    </w:rPr>
                    <w:t>beidou</w:t>
                  </w:r>
                  <w:r>
                    <w:rPr>
                      <w:rFonts w:ascii="仿宋_GB2312" w:hAnsi="仿宋_GB2312" w:cs="仿宋_GB2312" w:eastAsia="仿宋_GB2312"/>
                      <w:sz w:val="21"/>
                      <w:color w:val="0000FF"/>
                    </w:rPr>
                    <w:t>。</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2台</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备用电池</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1、容量：</w:t>
                  </w:r>
                  <w:r>
                    <w:rPr>
                      <w:rFonts w:ascii="仿宋_GB2312" w:hAnsi="仿宋_GB2312" w:cs="仿宋_GB2312" w:eastAsia="仿宋_GB2312"/>
                      <w:sz w:val="21"/>
                      <w:color w:val="0000FF"/>
                    </w:rPr>
                    <w:t>≥</w:t>
                  </w:r>
                  <w:r>
                    <w:rPr>
                      <w:rFonts w:ascii="仿宋_GB2312" w:hAnsi="仿宋_GB2312" w:cs="仿宋_GB2312" w:eastAsia="仿宋_GB2312"/>
                      <w:sz w:val="21"/>
                      <w:color w:val="0000FF"/>
                    </w:rPr>
                    <w:t>20000mAh；</w:t>
                  </w:r>
                </w:p>
                <w:p>
                  <w:pPr>
                    <w:pStyle w:val="null3"/>
                    <w:jc w:val="left"/>
                  </w:pPr>
                  <w:r>
                    <w:rPr>
                      <w:rFonts w:ascii="仿宋_GB2312" w:hAnsi="仿宋_GB2312" w:cs="仿宋_GB2312" w:eastAsia="仿宋_GB2312"/>
                      <w:sz w:val="21"/>
                      <w:color w:val="0000FF"/>
                    </w:rPr>
                    <w:t>2、电压：标称</w:t>
                  </w:r>
                  <w:r>
                    <w:rPr>
                      <w:rFonts w:ascii="仿宋_GB2312" w:hAnsi="仿宋_GB2312" w:cs="仿宋_GB2312" w:eastAsia="仿宋_GB2312"/>
                      <w:sz w:val="21"/>
                      <w:color w:val="0000FF"/>
                    </w:rPr>
                    <w:t>≥</w:t>
                  </w:r>
                  <w:r>
                    <w:rPr>
                      <w:rFonts w:ascii="仿宋_GB2312" w:hAnsi="仿宋_GB2312" w:cs="仿宋_GB2312" w:eastAsia="仿宋_GB2312"/>
                      <w:sz w:val="21"/>
                      <w:color w:val="0000FF"/>
                    </w:rPr>
                    <w:t>45V ；</w:t>
                  </w:r>
                </w:p>
                <w:p>
                  <w:pPr>
                    <w:pStyle w:val="null3"/>
                    <w:jc w:val="left"/>
                  </w:pPr>
                  <w:r>
                    <w:rPr>
                      <w:rFonts w:ascii="仿宋_GB2312" w:hAnsi="仿宋_GB2312" w:cs="仿宋_GB2312" w:eastAsia="仿宋_GB2312"/>
                      <w:sz w:val="21"/>
                      <w:color w:val="0000FF"/>
                    </w:rPr>
                    <w:t>3、电池类型：Li-ion ；</w:t>
                  </w:r>
                </w:p>
                <w:p>
                  <w:pPr>
                    <w:pStyle w:val="null3"/>
                    <w:jc w:val="left"/>
                  </w:pPr>
                  <w:r>
                    <w:rPr>
                      <w:rFonts w:ascii="仿宋_GB2312" w:hAnsi="仿宋_GB2312" w:cs="仿宋_GB2312" w:eastAsia="仿宋_GB2312"/>
                      <w:sz w:val="21"/>
                      <w:color w:val="0000FF"/>
                    </w:rPr>
                    <w:t>4、能量：</w:t>
                  </w:r>
                  <w:r>
                    <w:rPr>
                      <w:rFonts w:ascii="仿宋_GB2312" w:hAnsi="仿宋_GB2312" w:cs="仿宋_GB2312" w:eastAsia="仿宋_GB2312"/>
                      <w:sz w:val="21"/>
                      <w:color w:val="0000FF"/>
                    </w:rPr>
                    <w:t>≥</w:t>
                  </w:r>
                  <w:r>
                    <w:rPr>
                      <w:rFonts w:ascii="仿宋_GB2312" w:hAnsi="仿宋_GB2312" w:cs="仿宋_GB2312" w:eastAsia="仿宋_GB2312"/>
                      <w:sz w:val="21"/>
                      <w:color w:val="0000FF"/>
                    </w:rPr>
                    <w:t>950Wh ；</w:t>
                  </w:r>
                </w:p>
                <w:p>
                  <w:pPr>
                    <w:pStyle w:val="null3"/>
                    <w:jc w:val="left"/>
                  </w:pPr>
                  <w:r>
                    <w:rPr>
                      <w:rFonts w:ascii="仿宋_GB2312" w:hAnsi="仿宋_GB2312" w:cs="仿宋_GB2312" w:eastAsia="仿宋_GB2312"/>
                      <w:sz w:val="21"/>
                      <w:color w:val="0000FF"/>
                    </w:rPr>
                    <w:t>5、重量：≤4750±20g ；</w:t>
                  </w:r>
                </w:p>
                <w:p>
                  <w:pPr>
                    <w:pStyle w:val="null3"/>
                    <w:jc w:val="left"/>
                  </w:pPr>
                  <w:r>
                    <w:rPr>
                      <w:rFonts w:ascii="仿宋_GB2312" w:hAnsi="仿宋_GB2312" w:cs="仿宋_GB2312" w:eastAsia="仿宋_GB2312"/>
                      <w:sz w:val="21"/>
                      <w:color w:val="0000FF"/>
                    </w:rPr>
                    <w:t>6、循环次数：≥400次</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2块</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热成像相机</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1、重量≤1000g，</w:t>
                  </w:r>
                </w:p>
                <w:p>
                  <w:pPr>
                    <w:pStyle w:val="null3"/>
                    <w:jc w:val="left"/>
                  </w:pPr>
                  <w:r>
                    <w:rPr>
                      <w:rFonts w:ascii="仿宋_GB2312" w:hAnsi="仿宋_GB2312" w:cs="仿宋_GB2312" w:eastAsia="仿宋_GB2312"/>
                      <w:sz w:val="21"/>
                      <w:color w:val="0000FF"/>
                    </w:rPr>
                    <w:t>2、防护等级≥IP54，</w:t>
                  </w:r>
                </w:p>
                <w:p>
                  <w:pPr>
                    <w:pStyle w:val="null3"/>
                    <w:jc w:val="left"/>
                  </w:pPr>
                  <w:r>
                    <w:rPr>
                      <w:rFonts w:ascii="仿宋_GB2312" w:hAnsi="仿宋_GB2312" w:cs="仿宋_GB2312" w:eastAsia="仿宋_GB2312"/>
                      <w:sz w:val="21"/>
                      <w:color w:val="0000FF"/>
                    </w:rPr>
                    <w:t>3、变焦相机传感器≥1/1.8"CMOS，有效像素≥4000万，变焦≥200倍，视频分辨率≥3840x2160；</w:t>
                  </w:r>
                </w:p>
                <w:p>
                  <w:pPr>
                    <w:pStyle w:val="null3"/>
                    <w:jc w:val="left"/>
                  </w:pPr>
                  <w:r>
                    <w:rPr>
                      <w:rFonts w:ascii="仿宋_GB2312" w:hAnsi="仿宋_GB2312" w:cs="仿宋_GB2312" w:eastAsia="仿宋_GB2312"/>
                      <w:sz w:val="21"/>
                      <w:color w:val="0000FF"/>
                    </w:rPr>
                    <w:t>4、热成像相机传感器类型：数字变焦≥32倍，视频分辨率≥1280×1024@30fps，测温方式至少包括点测温、区域测温，测温范围满足高低增益模式，具备常用调色盘功能；</w:t>
                  </w:r>
                </w:p>
                <w:p>
                  <w:pPr>
                    <w:pStyle w:val="null3"/>
                    <w:jc w:val="left"/>
                  </w:pPr>
                  <w:r>
                    <w:rPr>
                      <w:rFonts w:ascii="仿宋_GB2312" w:hAnsi="仿宋_GB2312" w:cs="仿宋_GB2312" w:eastAsia="仿宋_GB2312"/>
                      <w:sz w:val="21"/>
                      <w:color w:val="0000FF"/>
                    </w:rPr>
                    <w:t>5、激光测距仪测量范围：≥3000m。</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2台</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喊话器</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1、重量：≤700g，尺寸≤140×130×150mm；</w:t>
                  </w:r>
                </w:p>
                <w:p>
                  <w:pPr>
                    <w:pStyle w:val="null3"/>
                    <w:jc w:val="left"/>
                  </w:pPr>
                  <w:r>
                    <w:rPr>
                      <w:rFonts w:ascii="仿宋_GB2312" w:hAnsi="仿宋_GB2312" w:cs="仿宋_GB2312" w:eastAsia="仿宋_GB2312"/>
                      <w:sz w:val="21"/>
                      <w:color w:val="0000FF"/>
                    </w:rPr>
                    <w:t>2、防护等级：≥IP54；</w:t>
                  </w:r>
                </w:p>
                <w:p>
                  <w:pPr>
                    <w:pStyle w:val="null3"/>
                    <w:jc w:val="left"/>
                  </w:pPr>
                  <w:r>
                    <w:rPr>
                      <w:rFonts w:ascii="仿宋_GB2312" w:hAnsi="仿宋_GB2312" w:cs="仿宋_GB2312" w:eastAsia="仿宋_GB2312"/>
                      <w:sz w:val="21"/>
                      <w:color w:val="0000FF"/>
                    </w:rPr>
                    <w:t>3、有效传播距离：≥600m；</w:t>
                  </w:r>
                </w:p>
                <w:p>
                  <w:pPr>
                    <w:pStyle w:val="null3"/>
                    <w:jc w:val="left"/>
                  </w:pPr>
                  <w:r>
                    <w:rPr>
                      <w:rFonts w:ascii="仿宋_GB2312" w:hAnsi="仿宋_GB2312" w:cs="仿宋_GB2312" w:eastAsia="仿宋_GB2312"/>
                      <w:sz w:val="21"/>
                      <w:color w:val="0000FF"/>
                    </w:rPr>
                    <w:t>4.最大响声压级：1 米≥125dB；</w:t>
                  </w:r>
                </w:p>
                <w:p>
                  <w:pPr>
                    <w:pStyle w:val="null3"/>
                    <w:jc w:val="left"/>
                  </w:pPr>
                  <w:r>
                    <w:rPr>
                      <w:rFonts w:ascii="仿宋_GB2312" w:hAnsi="仿宋_GB2312" w:cs="仿宋_GB2312" w:eastAsia="仿宋_GB2312"/>
                      <w:sz w:val="21"/>
                      <w:color w:val="0000FF"/>
                    </w:rPr>
                    <w:t>5.喊话方式至少包含喊话播放、文本喊话、文件播放。</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2个</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探照灯</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1、重量：≤800g，尺寸：≤150×160×180mm；</w:t>
                  </w:r>
                </w:p>
                <w:p>
                  <w:pPr>
                    <w:pStyle w:val="null3"/>
                    <w:jc w:val="left"/>
                  </w:pPr>
                  <w:r>
                    <w:rPr>
                      <w:rFonts w:ascii="仿宋_GB2312" w:hAnsi="仿宋_GB2312" w:cs="仿宋_GB2312" w:eastAsia="仿宋_GB2312"/>
                      <w:sz w:val="21"/>
                      <w:color w:val="0000FF"/>
                    </w:rPr>
                    <w:t>2、防护等级：≥IP54；</w:t>
                  </w:r>
                </w:p>
                <w:p>
                  <w:pPr>
                    <w:pStyle w:val="null3"/>
                    <w:jc w:val="left"/>
                  </w:pPr>
                  <w:r>
                    <w:rPr>
                      <w:rFonts w:ascii="仿宋_GB2312" w:hAnsi="仿宋_GB2312" w:cs="仿宋_GB2312" w:eastAsia="仿宋_GB2312"/>
                      <w:sz w:val="21"/>
                      <w:color w:val="0000FF"/>
                    </w:rPr>
                    <w:t>3、最高中心照度：100米处，照度≥35 lux；</w:t>
                  </w:r>
                </w:p>
                <w:p>
                  <w:pPr>
                    <w:pStyle w:val="null3"/>
                    <w:jc w:val="left"/>
                  </w:pPr>
                  <w:r>
                    <w:rPr>
                      <w:rFonts w:ascii="仿宋_GB2312" w:hAnsi="仿宋_GB2312" w:cs="仿宋_GB2312" w:eastAsia="仿宋_GB2312"/>
                      <w:sz w:val="21"/>
                      <w:color w:val="0000FF"/>
                    </w:rPr>
                    <w:t>4、有效探照距离：≥500m；</w:t>
                  </w:r>
                </w:p>
                <w:p>
                  <w:pPr>
                    <w:pStyle w:val="null3"/>
                    <w:jc w:val="left"/>
                  </w:pPr>
                  <w:r>
                    <w:rPr>
                      <w:rFonts w:ascii="仿宋_GB2312" w:hAnsi="仿宋_GB2312" w:cs="仿宋_GB2312" w:eastAsia="仿宋_GB2312"/>
                      <w:sz w:val="21"/>
                      <w:color w:val="0000FF"/>
                    </w:rPr>
                    <w:t>5、灯光控制：支持开关、亮度调节；</w:t>
                  </w:r>
                </w:p>
                <w:p>
                  <w:pPr>
                    <w:pStyle w:val="null3"/>
                    <w:jc w:val="left"/>
                  </w:pPr>
                  <w:r>
                    <w:rPr>
                      <w:rFonts w:ascii="仿宋_GB2312" w:hAnsi="仿宋_GB2312" w:cs="仿宋_GB2312" w:eastAsia="仿宋_GB2312"/>
                      <w:sz w:val="21"/>
                      <w:color w:val="0000FF"/>
                    </w:rPr>
                    <w:t>6、支持爆闪模式。</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电击枪</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w:t>
                  </w:r>
                  <w:r>
                    <w:rPr>
                      <w:rFonts w:ascii="仿宋_GB2312" w:hAnsi="仿宋_GB2312" w:cs="仿宋_GB2312" w:eastAsia="仿宋_GB2312"/>
                      <w:sz w:val="21"/>
                      <w:b/>
                      <w:color w:val="0000FF"/>
                    </w:rPr>
                    <w:t>配套弹型</w:t>
                  </w:r>
                  <w:r>
                    <w:rPr>
                      <w:rFonts w:ascii="仿宋_GB2312" w:hAnsi="仿宋_GB2312" w:cs="仿宋_GB2312" w:eastAsia="仿宋_GB2312"/>
                      <w:sz w:val="21"/>
                      <w:color w:val="0000FF"/>
                    </w:rPr>
                    <w:t>：应至少具备电击弹、约束弹、催泪弹、眩目弹</w:t>
                  </w:r>
                  <w:r>
                    <w:rPr>
                      <w:rFonts w:ascii="仿宋_GB2312" w:hAnsi="仿宋_GB2312" w:cs="仿宋_GB2312" w:eastAsia="仿宋_GB2312"/>
                      <w:sz w:val="21"/>
                      <w:color w:val="0000FF"/>
                    </w:rPr>
                    <w:t>4类不同制伏方式的弹种；</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2、通用接口：4种弹型可在制暴器通用击发弹仓口使用；</w:t>
                  </w:r>
                </w:p>
                <w:p>
                  <w:pPr>
                    <w:pStyle w:val="null3"/>
                    <w:jc w:val="left"/>
                  </w:pPr>
                  <w:r>
                    <w:rPr>
                      <w:rFonts w:ascii="仿宋_GB2312" w:hAnsi="仿宋_GB2312" w:cs="仿宋_GB2312" w:eastAsia="仿宋_GB2312"/>
                      <w:sz w:val="21"/>
                      <w:color w:val="0000FF"/>
                    </w:rPr>
                    <w:t>▲3、重量：≤ 400g （含电池，不含弹体）；</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4、产品尺寸：≤ 180mm×50mm×140mm（L×W×H）；</w:t>
                  </w:r>
                </w:p>
                <w:p>
                  <w:pPr>
                    <w:pStyle w:val="null3"/>
                    <w:jc w:val="left"/>
                  </w:pPr>
                  <w:r>
                    <w:rPr>
                      <w:rFonts w:ascii="仿宋_GB2312" w:hAnsi="仿宋_GB2312" w:cs="仿宋_GB2312" w:eastAsia="仿宋_GB2312"/>
                      <w:sz w:val="21"/>
                      <w:color w:val="0000FF"/>
                    </w:rPr>
                    <w:t>▲5、弹体检测：应具备弹体检测功能，制暴器装入匹配弹体后，屏幕应能自动显示对应弹种名称；</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6、电击保护功能：电击弹击发后最多连续10次5S输出后，进入保护状态2分钟；</w:t>
                  </w:r>
                </w:p>
                <w:p>
                  <w:pPr>
                    <w:pStyle w:val="null3"/>
                    <w:jc w:val="left"/>
                  </w:pPr>
                  <w:r>
                    <w:rPr>
                      <w:rFonts w:ascii="仿宋_GB2312" w:hAnsi="仿宋_GB2312" w:cs="仿宋_GB2312" w:eastAsia="仿宋_GB2312"/>
                      <w:sz w:val="21"/>
                      <w:color w:val="0000FF"/>
                    </w:rPr>
                    <w:t>★7、双瞄准模式：要求制暴器有准星机械瞄准与激光辅助瞄准两种瞄准模式；</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▲8、手动挡位保险： 要求制暴器具备手动控制切换的保险结构，可区分待机/关机状态（不可击发）与可用状态（可击发）；</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9、激光独立控制：要求制暴器激光可独立控制其开启与关闭，适应不同作战场景；</w:t>
                  </w:r>
                </w:p>
                <w:p>
                  <w:pPr>
                    <w:pStyle w:val="null3"/>
                    <w:jc w:val="left"/>
                  </w:pPr>
                  <w:r>
                    <w:rPr>
                      <w:rFonts w:ascii="仿宋_GB2312" w:hAnsi="仿宋_GB2312" w:cs="仿宋_GB2312" w:eastAsia="仿宋_GB2312"/>
                      <w:sz w:val="21"/>
                      <w:color w:val="0000FF"/>
                    </w:rPr>
                    <w:t>▲10、状态显示：要求制暴器有屏幕状态显示功能，可显示制暴器待机、电量、弹体检测等相关信息，状态显示载体要求为彩色OLED屏幕；</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11、电量提示功能:要求制暴器有电量显示功能，电量低于30%有电量提示功能</w:t>
                  </w:r>
                </w:p>
                <w:p>
                  <w:pPr>
                    <w:pStyle w:val="null3"/>
                    <w:jc w:val="left"/>
                  </w:pPr>
                  <w:r>
                    <w:rPr>
                      <w:rFonts w:ascii="仿宋_GB2312" w:hAnsi="仿宋_GB2312" w:cs="仿宋_GB2312" w:eastAsia="仿宋_GB2312"/>
                      <w:sz w:val="21"/>
                      <w:color w:val="0000FF"/>
                    </w:rPr>
                    <w:t>12、音视频录制:要求制暴器具备音视频录制功能（非外挂式），音视频录制分辨率：≥2K（2560×1440）</w:t>
                  </w:r>
                </w:p>
                <w:p>
                  <w:pPr>
                    <w:pStyle w:val="null3"/>
                    <w:jc w:val="left"/>
                  </w:pPr>
                  <w:r>
                    <w:rPr>
                      <w:rFonts w:ascii="仿宋_GB2312" w:hAnsi="仿宋_GB2312" w:cs="仿宋_GB2312" w:eastAsia="仿宋_GB2312"/>
                      <w:sz w:val="21"/>
                      <w:color w:val="0000FF"/>
                    </w:rPr>
                    <w:t>13、枪套双重防抢：要求制暴器枪套上具有枪纲装置和枪套锁（枪套至少具备二级锁）</w:t>
                  </w:r>
                </w:p>
                <w:p>
                  <w:pPr>
                    <w:pStyle w:val="null3"/>
                    <w:jc w:val="left"/>
                  </w:pPr>
                  <w:r>
                    <w:rPr>
                      <w:rFonts w:ascii="仿宋_GB2312" w:hAnsi="仿宋_GB2312" w:cs="仿宋_GB2312" w:eastAsia="仿宋_GB2312"/>
                      <w:sz w:val="21"/>
                      <w:color w:val="0000FF"/>
                    </w:rPr>
                    <w:t>14、自动休眠：制暴器在开机状态下，静置30S后进入待机模式。待机状态激光、屏幕和执法记录摄像头自动关闭</w:t>
                  </w:r>
                </w:p>
                <w:p>
                  <w:pPr>
                    <w:pStyle w:val="null3"/>
                    <w:jc w:val="left"/>
                  </w:pPr>
                  <w:r>
                    <w:rPr>
                      <w:rFonts w:ascii="仿宋_GB2312" w:hAnsi="仿宋_GB2312" w:cs="仿宋_GB2312" w:eastAsia="仿宋_GB2312"/>
                      <w:sz w:val="21"/>
                      <w:color w:val="0000FF"/>
                    </w:rPr>
                    <w:t>15、Type-C口充电：可通过Type-C口对设备进行充电；</w:t>
                  </w:r>
                </w:p>
                <w:p>
                  <w:pPr>
                    <w:pStyle w:val="null3"/>
                    <w:jc w:val="left"/>
                  </w:pPr>
                  <w:r>
                    <w:rPr>
                      <w:rFonts w:ascii="仿宋_GB2312" w:hAnsi="仿宋_GB2312" w:cs="仿宋_GB2312" w:eastAsia="仿宋_GB2312"/>
                      <w:sz w:val="21"/>
                      <w:color w:val="0000FF"/>
                    </w:rPr>
                    <w:t>▲16、设备防水性能：制暴器满足GB/T 4208-2017《外壳防护等级（IP代码）》标准对应IPX5要求；</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17、设备使用日志：通过 USB 口连接电脑可以读取设备击发使用日志，内容包括时间、弹型、弹序号、相应使用次数；</w:t>
                  </w:r>
                </w:p>
                <w:p>
                  <w:pPr>
                    <w:pStyle w:val="null3"/>
                    <w:jc w:val="left"/>
                  </w:pPr>
                  <w:r>
                    <w:rPr>
                      <w:rFonts w:ascii="仿宋_GB2312" w:hAnsi="仿宋_GB2312" w:cs="仿宋_GB2312" w:eastAsia="仿宋_GB2312"/>
                      <w:sz w:val="21"/>
                      <w:color w:val="0000FF"/>
                    </w:rPr>
                    <w:t>★18、电击弹最大射程：电击弹最大射程：≥12m；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▲19、电击弹最大散布：电击弹最大射程两个飞针落点宽度≤45cm；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20、电击弹导线强度：电击弹导线抗拉强度≥30N</w:t>
                  </w:r>
                </w:p>
                <w:p>
                  <w:pPr>
                    <w:pStyle w:val="null3"/>
                    <w:jc w:val="left"/>
                  </w:pPr>
                  <w:r>
                    <w:rPr>
                      <w:rFonts w:ascii="仿宋_GB2312" w:hAnsi="仿宋_GB2312" w:cs="仿宋_GB2312" w:eastAsia="仿宋_GB2312"/>
                      <w:sz w:val="21"/>
                      <w:color w:val="0000FF"/>
                    </w:rPr>
                    <w:t>21、电击弹导线绝缘性：要求电击弹击发后击中目标后，电击弹口与飞针之间的导线无短路，无电弧击穿现象</w:t>
                  </w:r>
                </w:p>
                <w:p>
                  <w:pPr>
                    <w:pStyle w:val="null3"/>
                    <w:jc w:val="left"/>
                  </w:pPr>
                  <w:r>
                    <w:rPr>
                      <w:rFonts w:ascii="仿宋_GB2312" w:hAnsi="仿宋_GB2312" w:cs="仿宋_GB2312" w:eastAsia="仿宋_GB2312"/>
                      <w:sz w:val="21"/>
                      <w:color w:val="0000FF"/>
                    </w:rPr>
                    <w:t>▲22、约束弹最大射程：要求约束弹最大射程≥7m；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▲23、约束弹绳索强度：约束弹绳锁抗拉强度：≥1000N；</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24、催泪弹最大射程：要求催泪弹大射程≥7m</w:t>
                  </w:r>
                </w:p>
                <w:p>
                  <w:pPr>
                    <w:pStyle w:val="null3"/>
                    <w:jc w:val="left"/>
                  </w:pPr>
                  <w:r>
                    <w:rPr>
                      <w:rFonts w:ascii="仿宋_GB2312" w:hAnsi="仿宋_GB2312" w:cs="仿宋_GB2312" w:eastAsia="仿宋_GB2312"/>
                      <w:sz w:val="21"/>
                      <w:color w:val="0000FF"/>
                    </w:rPr>
                    <w:t>25、催泪弹一弹四发：要求被检测制暴器配套催泪弹1发弹可至少独立击发4次；</w:t>
                  </w:r>
                </w:p>
                <w:p>
                  <w:pPr>
                    <w:pStyle w:val="null3"/>
                    <w:jc w:val="left"/>
                  </w:pPr>
                  <w:r>
                    <w:rPr>
                      <w:rFonts w:ascii="仿宋_GB2312" w:hAnsi="仿宋_GB2312" w:cs="仿宋_GB2312" w:eastAsia="仿宋_GB2312"/>
                      <w:sz w:val="21"/>
                      <w:color w:val="0000FF"/>
                    </w:rPr>
                    <w:t>26、眩目弹尺寸：弹体尺寸＜Φ40mm×90mm</w:t>
                  </w:r>
                </w:p>
                <w:p>
                  <w:pPr>
                    <w:pStyle w:val="null3"/>
                    <w:jc w:val="left"/>
                  </w:pPr>
                  <w:r>
                    <w:rPr>
                      <w:rFonts w:ascii="仿宋_GB2312" w:hAnsi="仿宋_GB2312" w:cs="仿宋_GB2312" w:eastAsia="仿宋_GB2312"/>
                      <w:sz w:val="21"/>
                      <w:color w:val="0000FF"/>
                    </w:rPr>
                    <w:t>27、可变光斑：5m处测量光斑可在15cm~60cm调整</w:t>
                  </w:r>
                </w:p>
                <w:p>
                  <w:pPr>
                    <w:pStyle w:val="null3"/>
                    <w:jc w:val="left"/>
                  </w:pPr>
                  <w:r>
                    <w:rPr>
                      <w:rFonts w:ascii="仿宋_GB2312" w:hAnsi="仿宋_GB2312" w:cs="仿宋_GB2312" w:eastAsia="仿宋_GB2312"/>
                      <w:sz w:val="21"/>
                      <w:color w:val="0000FF"/>
                    </w:rPr>
                    <w:t>28、激光视觉干扰射程：激光视觉干扰≥20m</w:t>
                  </w:r>
                </w:p>
                <w:p>
                  <w:pPr>
                    <w:pStyle w:val="null3"/>
                    <w:jc w:val="left"/>
                  </w:pPr>
                  <w:r>
                    <w:rPr>
                      <w:rFonts w:ascii="仿宋_GB2312" w:hAnsi="仿宋_GB2312" w:cs="仿宋_GB2312" w:eastAsia="仿宋_GB2312"/>
                      <w:sz w:val="21"/>
                      <w:color w:val="0000FF"/>
                    </w:rPr>
                    <w:t>29、可击发弹药静电感度测试：设备所有弹型均需在弹体外部的金属击发触点及非金属外壳和缝隙施加 25kV电压时，保证每一种弹型不被该电压击发</w:t>
                  </w:r>
                </w:p>
                <w:p>
                  <w:pPr>
                    <w:pStyle w:val="null3"/>
                    <w:jc w:val="left"/>
                  </w:pPr>
                  <w:r>
                    <w:rPr>
                      <w:rFonts w:ascii="仿宋_GB2312" w:hAnsi="仿宋_GB2312" w:cs="仿宋_GB2312" w:eastAsia="仿宋_GB2312"/>
                      <w:sz w:val="21"/>
                      <w:b/>
                      <w:color w:val="0000FF"/>
                    </w:rPr>
                    <w:t>提供第三方检测机构出具的检测报告</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2把</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电诈现勘设备</w:t>
                  </w:r>
                </w:p>
              </w:tc>
              <w:tc>
                <w:tcPr>
                  <w:tcW w:type="dxa" w:w="17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1、采用非接触式取证技术，勘验方法与流程完全符合公安部标准。</w:t>
                  </w:r>
                </w:p>
                <w:p>
                  <w:pPr>
                    <w:pStyle w:val="null3"/>
                    <w:jc w:val="left"/>
                  </w:pPr>
                  <w:r>
                    <w:rPr>
                      <w:rFonts w:ascii="仿宋_GB2312" w:hAnsi="仿宋_GB2312" w:cs="仿宋_GB2312" w:eastAsia="仿宋_GB2312"/>
                      <w:sz w:val="21"/>
                      <w:color w:val="0000FF"/>
                    </w:rPr>
                    <w:t>2、取证全面：可以采集手机和电脑的微信、QQ、通话录音、短信、电话本、通话记录、邮件、涉案APP、涉案网址、涉案二维码、图片、音频、视频、微信转账、支付宝转账记录等三流信息。取证简便：流程提示操作，简单明了，通过扫描二维码方式进行取证，无需连接数据线。定向提取受害人手机中与嫌疑人相关的指定数据。</w:t>
                  </w:r>
                </w:p>
                <w:p>
                  <w:pPr>
                    <w:pStyle w:val="null3"/>
                    <w:jc w:val="left"/>
                  </w:pPr>
                  <w:r>
                    <w:rPr>
                      <w:rFonts w:ascii="仿宋_GB2312" w:hAnsi="仿宋_GB2312" w:cs="仿宋_GB2312" w:eastAsia="仿宋_GB2312"/>
                      <w:sz w:val="21"/>
                      <w:color w:val="0000FF"/>
                    </w:rPr>
                    <w:t>3、手机端取证过程全程录屏、录音、支持证据朔源。</w:t>
                  </w:r>
                </w:p>
                <w:p>
                  <w:pPr>
                    <w:pStyle w:val="null3"/>
                    <w:jc w:val="left"/>
                  </w:pPr>
                  <w:r>
                    <w:rPr>
                      <w:rFonts w:ascii="仿宋_GB2312" w:hAnsi="仿宋_GB2312" w:cs="仿宋_GB2312" w:eastAsia="仿宋_GB2312"/>
                      <w:sz w:val="21"/>
                      <w:color w:val="0000FF"/>
                    </w:rPr>
                    <w:t>4、取证数据全部计算MD5哈希值。</w:t>
                  </w:r>
                </w:p>
                <w:p>
                  <w:pPr>
                    <w:pStyle w:val="null3"/>
                    <w:jc w:val="left"/>
                  </w:pPr>
                  <w:r>
                    <w:rPr>
                      <w:rFonts w:ascii="仿宋_GB2312" w:hAnsi="仿宋_GB2312" w:cs="仿宋_GB2312" w:eastAsia="仿宋_GB2312"/>
                      <w:sz w:val="21"/>
                      <w:color w:val="0000FF"/>
                    </w:rPr>
                    <w:t>5、终端采用四步取证法顺序操作，规范化勘验流程，确保勘验数据有效性。</w:t>
                  </w:r>
                </w:p>
                <w:p>
                  <w:pPr>
                    <w:pStyle w:val="null3"/>
                    <w:jc w:val="left"/>
                  </w:pPr>
                  <w:r>
                    <w:rPr>
                      <w:rFonts w:ascii="仿宋_GB2312" w:hAnsi="仿宋_GB2312" w:cs="仿宋_GB2312" w:eastAsia="仿宋_GB2312"/>
                      <w:sz w:val="21"/>
                      <w:color w:val="0000FF"/>
                    </w:rPr>
                    <w:t>6、人员登记：支持二代身份证读卡器自动读取受害人或报案人身份证。人员信息登记内容全部符合新型案件勘验标准，包括：人员类别、证件种类、证件号码、文化程度、姓名、性别、民族、人员身份、电话号码。支持字典项选择录入，节省录入时间。支持多嫌疑人员信息登记。</w:t>
                  </w:r>
                </w:p>
                <w:p>
                  <w:pPr>
                    <w:pStyle w:val="null3"/>
                    <w:jc w:val="left"/>
                  </w:pPr>
                  <w:r>
                    <w:rPr>
                      <w:rFonts w:ascii="仿宋_GB2312" w:hAnsi="仿宋_GB2312" w:cs="仿宋_GB2312" w:eastAsia="仿宋_GB2312"/>
                      <w:sz w:val="21"/>
                      <w:color w:val="0000FF"/>
                    </w:rPr>
                    <w:t>7、案件登记：按照公安部新型案件勘验标准，录入内容包括：警情编号、案件编号、涉案价值、案件状态、案件名称、发案起止时间、诈骗手段、发案地点、第一侦查人员姓名和单位、第二侦查人员姓名和单位、指挥人员姓名和单位、诈骗APP名称与账号、简要案情。支持案件名称自动生成，支持诈骗手段两级字典项选择，支持简要案情自动生成。</w:t>
                  </w:r>
                </w:p>
                <w:p>
                  <w:pPr>
                    <w:pStyle w:val="null3"/>
                    <w:jc w:val="left"/>
                  </w:pPr>
                  <w:r>
                    <w:rPr>
                      <w:rFonts w:ascii="仿宋_GB2312" w:hAnsi="仿宋_GB2312" w:cs="仿宋_GB2312" w:eastAsia="仿宋_GB2312"/>
                      <w:sz w:val="21"/>
                      <w:color w:val="0000FF"/>
                    </w:rPr>
                    <w:t>8、证据拍照固定：支持电子设备三面拍照，包括物证正面拍照、物证背面拍照、物证唯一标识拍照，固定证据属性。支持拍照设备和拍照分辨率自主选择。</w:t>
                  </w:r>
                </w:p>
                <w:p>
                  <w:pPr>
                    <w:pStyle w:val="null3"/>
                    <w:jc w:val="left"/>
                  </w:pPr>
                  <w:r>
                    <w:rPr>
                      <w:rFonts w:ascii="仿宋_GB2312" w:hAnsi="仿宋_GB2312" w:cs="仿宋_GB2312" w:eastAsia="仿宋_GB2312"/>
                      <w:sz w:val="21"/>
                      <w:color w:val="0000FF"/>
                    </w:rPr>
                    <w:t>9、设备连接：支持安卓操作系统所有设备、支持苹果操作系统所有设备、支持WINDOWS操作系统所有设备采集。</w:t>
                  </w:r>
                </w:p>
                <w:p>
                  <w:pPr>
                    <w:pStyle w:val="null3"/>
                    <w:jc w:val="left"/>
                  </w:pPr>
                  <w:r>
                    <w:rPr>
                      <w:rFonts w:ascii="仿宋_GB2312" w:hAnsi="仿宋_GB2312" w:cs="仿宋_GB2312" w:eastAsia="仿宋_GB2312"/>
                      <w:sz w:val="21"/>
                      <w:color w:val="0000FF"/>
                    </w:rPr>
                    <w:t>(1)采用非接触式取证技术，采集全程无需数据线连接，无需要安装手机驱动，无需ROOT或越狱，提高连接速度，降低连接难度。</w:t>
                  </w:r>
                </w:p>
                <w:p>
                  <w:pPr>
                    <w:pStyle w:val="null3"/>
                    <w:jc w:val="left"/>
                  </w:pPr>
                  <w:r>
                    <w:rPr>
                      <w:rFonts w:ascii="仿宋_GB2312" w:hAnsi="仿宋_GB2312" w:cs="仿宋_GB2312" w:eastAsia="仿宋_GB2312"/>
                      <w:sz w:val="21"/>
                      <w:color w:val="0000FF"/>
                    </w:rPr>
                    <w:t>(2)苹果和安卓设备提取具有独立的勘验APP，支持二维码扫码下载，自动关联案件信息。为了保证取证稳定，苹果取证APP必须上线苹果APP STORE，提供专用APP上线后APP STORE图片证明文件。</w:t>
                  </w:r>
                </w:p>
                <w:p>
                  <w:pPr>
                    <w:pStyle w:val="null3"/>
                    <w:jc w:val="left"/>
                  </w:pPr>
                  <w:r>
                    <w:rPr>
                      <w:rFonts w:ascii="仿宋_GB2312" w:hAnsi="仿宋_GB2312" w:cs="仿宋_GB2312" w:eastAsia="仿宋_GB2312"/>
                      <w:sz w:val="21"/>
                      <w:color w:val="0000FF"/>
                    </w:rPr>
                    <w:t>(3)自动获取并录入安卓和苹果设备的唯一标识物理属性，包括：设备类型、品牌、型号、设备序列号、MAC地址等。</w:t>
                  </w:r>
                </w:p>
                <w:p>
                  <w:pPr>
                    <w:pStyle w:val="null3"/>
                    <w:jc w:val="left"/>
                  </w:pPr>
                  <w:r>
                    <w:rPr>
                      <w:rFonts w:ascii="仿宋_GB2312" w:hAnsi="仿宋_GB2312" w:cs="仿宋_GB2312" w:eastAsia="仿宋_GB2312"/>
                      <w:sz w:val="21"/>
                      <w:color w:val="0000FF"/>
                    </w:rPr>
                    <w:t>10、重要内容必须支持原始提取，禁止使用录屏功能，原始提取项目包括：微信、QQ、联系人、短信息、通话记录、APP、支付宝、通话录音。</w:t>
                  </w:r>
                </w:p>
                <w:p>
                  <w:pPr>
                    <w:pStyle w:val="null3"/>
                    <w:jc w:val="left"/>
                  </w:pPr>
                  <w:r>
                    <w:rPr>
                      <w:rFonts w:ascii="仿宋_GB2312" w:hAnsi="仿宋_GB2312" w:cs="仿宋_GB2312" w:eastAsia="仿宋_GB2312"/>
                      <w:sz w:val="21"/>
                      <w:color w:val="0000FF"/>
                    </w:rPr>
                    <w:t>11、其它提取包括：陌陌、SOUL、银行软件、赌博软件、游戏软件、重要涉案音频、重要视频、重要图片等文件。</w:t>
                  </w:r>
                </w:p>
                <w:p>
                  <w:pPr>
                    <w:pStyle w:val="null3"/>
                    <w:jc w:val="left"/>
                  </w:pPr>
                  <w:r>
                    <w:rPr>
                      <w:rFonts w:ascii="仿宋_GB2312" w:hAnsi="仿宋_GB2312" w:cs="仿宋_GB2312" w:eastAsia="仿宋_GB2312"/>
                      <w:sz w:val="21"/>
                      <w:color w:val="0000FF"/>
                    </w:rPr>
                    <w:t>12、终端支持重要文件上传功能，支持文件打标签功能，支持文件预览功能。</w:t>
                  </w:r>
                </w:p>
                <w:p>
                  <w:pPr>
                    <w:pStyle w:val="null3"/>
                    <w:jc w:val="left"/>
                  </w:pPr>
                  <w:r>
                    <w:rPr>
                      <w:rFonts w:ascii="仿宋_GB2312" w:hAnsi="仿宋_GB2312" w:cs="仿宋_GB2312" w:eastAsia="仿宋_GB2312"/>
                      <w:sz w:val="21"/>
                      <w:color w:val="0000FF"/>
                    </w:rPr>
                    <w:t>13、APP提取可采用四种方法。</w:t>
                  </w:r>
                </w:p>
                <w:p>
                  <w:pPr>
                    <w:pStyle w:val="null3"/>
                    <w:jc w:val="left"/>
                  </w:pPr>
                  <w:r>
                    <w:rPr>
                      <w:rFonts w:ascii="仿宋_GB2312" w:hAnsi="仿宋_GB2312" w:cs="仿宋_GB2312" w:eastAsia="仿宋_GB2312"/>
                      <w:sz w:val="21"/>
                      <w:color w:val="0000FF"/>
                    </w:rPr>
                    <w:t>(1)手机自动定向选择提取APP，要求自动识别APP包名。</w:t>
                  </w:r>
                </w:p>
                <w:p>
                  <w:pPr>
                    <w:pStyle w:val="null3"/>
                    <w:jc w:val="left"/>
                  </w:pPr>
                  <w:r>
                    <w:rPr>
                      <w:rFonts w:ascii="仿宋_GB2312" w:hAnsi="仿宋_GB2312" w:cs="仿宋_GB2312" w:eastAsia="仿宋_GB2312"/>
                      <w:sz w:val="21"/>
                      <w:color w:val="0000FF"/>
                    </w:rPr>
                    <w:t>(2)诈骗二维码自动识别并下载APP，要求自动识别APP包名。</w:t>
                  </w:r>
                </w:p>
                <w:p>
                  <w:pPr>
                    <w:pStyle w:val="null3"/>
                    <w:jc w:val="left"/>
                  </w:pPr>
                  <w:r>
                    <w:rPr>
                      <w:rFonts w:ascii="仿宋_GB2312" w:hAnsi="仿宋_GB2312" w:cs="仿宋_GB2312" w:eastAsia="仿宋_GB2312"/>
                      <w:sz w:val="21"/>
                      <w:color w:val="0000FF"/>
                    </w:rPr>
                    <w:t>(3)诈骗网址自动识别下载APP，要求自动识别APP包名。</w:t>
                  </w:r>
                </w:p>
                <w:p>
                  <w:pPr>
                    <w:pStyle w:val="null3"/>
                    <w:jc w:val="left"/>
                  </w:pPr>
                  <w:r>
                    <w:rPr>
                      <w:rFonts w:ascii="仿宋_GB2312" w:hAnsi="仿宋_GB2312" w:cs="仿宋_GB2312" w:eastAsia="仿宋_GB2312"/>
                      <w:sz w:val="21"/>
                      <w:color w:val="0000FF"/>
                    </w:rPr>
                    <w:t>(4)电脑附件上传APP，要求自动识别APP包名。</w:t>
                  </w:r>
                </w:p>
                <w:p>
                  <w:pPr>
                    <w:pStyle w:val="null3"/>
                    <w:jc w:val="left"/>
                  </w:pPr>
                  <w:r>
                    <w:rPr>
                      <w:rFonts w:ascii="仿宋_GB2312" w:hAnsi="仿宋_GB2312" w:cs="仿宋_GB2312" w:eastAsia="仿宋_GB2312"/>
                      <w:sz w:val="21"/>
                      <w:color w:val="0000FF"/>
                    </w:rPr>
                    <w:t>14、一个案件可采集多部手机和电脑，集中上报。</w:t>
                  </w:r>
                </w:p>
                <w:p>
                  <w:pPr>
                    <w:pStyle w:val="null3"/>
                    <w:jc w:val="left"/>
                  </w:pPr>
                  <w:r>
                    <w:rPr>
                      <w:rFonts w:ascii="仿宋_GB2312" w:hAnsi="仿宋_GB2312" w:cs="仿宋_GB2312" w:eastAsia="仿宋_GB2312"/>
                      <w:sz w:val="21"/>
                      <w:color w:val="0000FF"/>
                    </w:rPr>
                    <w:t>15、采集前端自动生成HTML取证报告。</w:t>
                  </w:r>
                </w:p>
                <w:p>
                  <w:pPr>
                    <w:pStyle w:val="null3"/>
                    <w:jc w:val="left"/>
                  </w:pPr>
                  <w:r>
                    <w:rPr>
                      <w:rFonts w:ascii="仿宋_GB2312" w:hAnsi="仿宋_GB2312" w:cs="仿宋_GB2312" w:eastAsia="仿宋_GB2312"/>
                      <w:sz w:val="21"/>
                      <w:color w:val="0000FF"/>
                    </w:rPr>
                    <w:t>16、采集前端自动生成公安部规定的勘验文书，勘验文书支持自动生成勘验文书编号，提供照片证明文件。</w:t>
                  </w:r>
                </w:p>
                <w:p>
                  <w:pPr>
                    <w:pStyle w:val="null3"/>
                    <w:jc w:val="left"/>
                  </w:pPr>
                  <w:r>
                    <w:rPr>
                      <w:rFonts w:ascii="仿宋_GB2312" w:hAnsi="仿宋_GB2312" w:cs="仿宋_GB2312" w:eastAsia="仿宋_GB2312"/>
                      <w:sz w:val="21"/>
                      <w:color w:val="0000FF"/>
                    </w:rPr>
                    <w:t>17、汇总上传：支持采集结果显示预览检查功能，所有取证结果检查无误后，支持自动生成勘验文书。</w:t>
                  </w:r>
                </w:p>
                <w:p>
                  <w:pPr>
                    <w:pStyle w:val="null3"/>
                    <w:jc w:val="left"/>
                  </w:pPr>
                  <w:r>
                    <w:rPr>
                      <w:rFonts w:ascii="仿宋_GB2312" w:hAnsi="仿宋_GB2312" w:cs="仿宋_GB2312" w:eastAsia="仿宋_GB2312"/>
                      <w:sz w:val="21"/>
                      <w:color w:val="0000FF"/>
                    </w:rPr>
                    <w:t>(1)文书全部自动生成，无需人工干预，所有项目全部自动填写，文书模板必须使用“两高一部”通用模板。支持自动关联A4打印设备，立即打印，确保快速准确。</w:t>
                  </w:r>
                </w:p>
                <w:p>
                  <w:pPr>
                    <w:pStyle w:val="null3"/>
                    <w:jc w:val="left"/>
                  </w:pPr>
                  <w:r>
                    <w:rPr>
                      <w:rFonts w:ascii="仿宋_GB2312" w:hAnsi="仿宋_GB2312" w:cs="仿宋_GB2312" w:eastAsia="仿宋_GB2312"/>
                      <w:sz w:val="21"/>
                      <w:color w:val="0000FF"/>
                    </w:rPr>
                    <w:t>(2)勘验数据支持自动加密，采用RSA非对称加密方式，确保互联网数据安全。提供照片证明文件。</w:t>
                  </w:r>
                </w:p>
                <w:p>
                  <w:pPr>
                    <w:pStyle w:val="null3"/>
                    <w:jc w:val="left"/>
                  </w:pPr>
                  <w:r>
                    <w:rPr>
                      <w:rFonts w:ascii="仿宋_GB2312" w:hAnsi="仿宋_GB2312" w:cs="仿宋_GB2312" w:eastAsia="仿宋_GB2312"/>
                      <w:sz w:val="21"/>
                      <w:color w:val="0000FF"/>
                    </w:rPr>
                    <w:t>18、支持APK数据解析，提供涉案APP线索数据，自动生成APK解析报告。</w:t>
                  </w:r>
                </w:p>
                <w:p>
                  <w:pPr>
                    <w:pStyle w:val="null3"/>
                    <w:jc w:val="left"/>
                  </w:pPr>
                  <w:r>
                    <w:rPr>
                      <w:rFonts w:ascii="仿宋_GB2312" w:hAnsi="仿宋_GB2312" w:cs="仿宋_GB2312" w:eastAsia="仿宋_GB2312"/>
                      <w:sz w:val="21"/>
                      <w:color w:val="0000FF"/>
                    </w:rPr>
                    <w:t>19、采集端具有数据中心，数据中心显示已上传案件名称、提取时间、数据状态、APK报告下载。可检查数据状态和下载APK报告。</w:t>
                  </w:r>
                </w:p>
              </w:tc>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1台</w:t>
                  </w:r>
                </w:p>
              </w:tc>
            </w:tr>
            <w:tr>
              <w:tc>
                <w:tcPr>
                  <w:tcW w:type="dxa" w:w="207"/>
                  <w:vMerge/>
                  <w:tcBorders>
                    <w:top w:val="none" w:color="000000" w:sz="4"/>
                    <w:left w:val="single" w:color="000000" w:sz="4"/>
                    <w:bottom w:val="single" w:color="000000" w:sz="4"/>
                    <w:right w:val="single" w:color="000000" w:sz="4"/>
                  </w:tcBorders>
                </w:tcPr>
                <w:p/>
              </w:tc>
              <w:tc>
                <w:tcPr>
                  <w:tcW w:type="dxa" w:w="339"/>
                  <w:vMerge/>
                  <w:tcBorders>
                    <w:top w:val="none" w:color="000000" w:sz="4"/>
                    <w:left w:val="single" w:color="000000" w:sz="4"/>
                    <w:bottom w:val="single" w:color="000000" w:sz="4"/>
                    <w:right w:val="single" w:color="000000" w:sz="4"/>
                  </w:tcBorders>
                </w:tcPr>
                <w:p/>
              </w:tc>
              <w:tc>
                <w:tcPr>
                  <w:tcW w:type="dxa" w:w="1798"/>
                  <w:vMerge/>
                  <w:tcBorders>
                    <w:top w:val="none" w:color="000000" w:sz="4"/>
                    <w:left w:val="single" w:color="000000" w:sz="4"/>
                    <w:bottom w:val="single" w:color="000000" w:sz="4"/>
                    <w:right w:val="single" w:color="000000" w:sz="4"/>
                  </w:tcBorders>
                </w:tcPr>
                <w:p/>
              </w:tc>
              <w:tc>
                <w:tcPr>
                  <w:tcW w:type="dxa" w:w="207"/>
                  <w:vMerge/>
                  <w:tcBorders>
                    <w:top w:val="none" w:color="000000" w:sz="4"/>
                    <w:left w:val="singl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热成像夜视仪</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1、探测器类型：非制冷氧化钒；</w:t>
                  </w:r>
                </w:p>
                <w:p>
                  <w:pPr>
                    <w:pStyle w:val="null3"/>
                    <w:jc w:val="left"/>
                  </w:pPr>
                  <w:r>
                    <w:rPr>
                      <w:rFonts w:ascii="仿宋_GB2312" w:hAnsi="仿宋_GB2312" w:cs="仿宋_GB2312" w:eastAsia="仿宋_GB2312"/>
                      <w:sz w:val="21"/>
                      <w:color w:val="0000FF"/>
                    </w:rPr>
                    <w:t>2、分辨率：≥640×512；</w:t>
                  </w:r>
                </w:p>
                <w:p>
                  <w:pPr>
                    <w:pStyle w:val="null3"/>
                    <w:jc w:val="left"/>
                  </w:pPr>
                  <w:r>
                    <w:rPr>
                      <w:rFonts w:ascii="仿宋_GB2312" w:hAnsi="仿宋_GB2312" w:cs="仿宋_GB2312" w:eastAsia="仿宋_GB2312"/>
                      <w:sz w:val="21"/>
                      <w:color w:val="0000FF"/>
                    </w:rPr>
                    <w:t>3、NETD：≤15mK；</w:t>
                  </w:r>
                </w:p>
                <w:p>
                  <w:pPr>
                    <w:pStyle w:val="null3"/>
                    <w:jc w:val="left"/>
                  </w:pPr>
                  <w:r>
                    <w:rPr>
                      <w:rFonts w:ascii="仿宋_GB2312" w:hAnsi="仿宋_GB2312" w:cs="仿宋_GB2312" w:eastAsia="仿宋_GB2312"/>
                      <w:sz w:val="21"/>
                      <w:color w:val="0000FF"/>
                    </w:rPr>
                    <w:t>4、帧率：50Hz；</w:t>
                  </w:r>
                </w:p>
                <w:p>
                  <w:pPr>
                    <w:pStyle w:val="null3"/>
                    <w:jc w:val="left"/>
                  </w:pPr>
                  <w:r>
                    <w:rPr>
                      <w:rFonts w:ascii="仿宋_GB2312" w:hAnsi="仿宋_GB2312" w:cs="仿宋_GB2312" w:eastAsia="仿宋_GB2312"/>
                      <w:sz w:val="21"/>
                      <w:color w:val="0000FF"/>
                    </w:rPr>
                    <w:t>5、物镜： 25mm F0.9；</w:t>
                  </w:r>
                </w:p>
                <w:p>
                  <w:pPr>
                    <w:pStyle w:val="null3"/>
                    <w:jc w:val="left"/>
                  </w:pPr>
                  <w:r>
                    <w:rPr>
                      <w:rFonts w:ascii="仿宋_GB2312" w:hAnsi="仿宋_GB2312" w:cs="仿宋_GB2312" w:eastAsia="仿宋_GB2312"/>
                      <w:sz w:val="21"/>
                      <w:color w:val="0000FF"/>
                    </w:rPr>
                    <w:t>6、视场角：≥17.5°×10.5°；</w:t>
                  </w:r>
                </w:p>
                <w:p>
                  <w:pPr>
                    <w:pStyle w:val="null3"/>
                    <w:jc w:val="left"/>
                  </w:pPr>
                  <w:r>
                    <w:rPr>
                      <w:rFonts w:ascii="仿宋_GB2312" w:hAnsi="仿宋_GB2312" w:cs="仿宋_GB2312" w:eastAsia="仿宋_GB2312"/>
                      <w:sz w:val="21"/>
                      <w:color w:val="0000FF"/>
                    </w:rPr>
                    <w:t>7、探测距离：≥1300m；</w:t>
                  </w:r>
                </w:p>
                <w:p>
                  <w:pPr>
                    <w:pStyle w:val="null3"/>
                    <w:jc w:val="left"/>
                  </w:pPr>
                  <w:r>
                    <w:rPr>
                      <w:rFonts w:ascii="仿宋_GB2312" w:hAnsi="仿宋_GB2312" w:cs="仿宋_GB2312" w:eastAsia="仿宋_GB2312"/>
                      <w:sz w:val="21"/>
                      <w:color w:val="0000FF"/>
                    </w:rPr>
                    <w:t>8、显示屏类型：AMOLED；</w:t>
                  </w:r>
                </w:p>
                <w:p>
                  <w:pPr>
                    <w:pStyle w:val="null3"/>
                    <w:jc w:val="left"/>
                  </w:pPr>
                  <w:r>
                    <w:rPr>
                      <w:rFonts w:ascii="仿宋_GB2312" w:hAnsi="仿宋_GB2312" w:cs="仿宋_GB2312" w:eastAsia="仿宋_GB2312"/>
                      <w:sz w:val="21"/>
                      <w:color w:val="0000FF"/>
                    </w:rPr>
                    <w:t>9、显示屏分辨率：≥1280×720；</w:t>
                  </w:r>
                </w:p>
                <w:p>
                  <w:pPr>
                    <w:pStyle w:val="null3"/>
                    <w:jc w:val="left"/>
                  </w:pPr>
                  <w:r>
                    <w:rPr>
                      <w:rFonts w:ascii="仿宋_GB2312" w:hAnsi="仿宋_GB2312" w:cs="仿宋_GB2312" w:eastAsia="仿宋_GB2312"/>
                      <w:sz w:val="21"/>
                      <w:color w:val="0000FF"/>
                    </w:rPr>
                    <w:t>10、电池容量：≥5000mAh(手柄）+2700mAh(显示屏）；</w:t>
                  </w:r>
                </w:p>
                <w:p>
                  <w:pPr>
                    <w:pStyle w:val="null3"/>
                    <w:jc w:val="left"/>
                  </w:pPr>
                  <w:r>
                    <w:rPr>
                      <w:rFonts w:ascii="仿宋_GB2312" w:hAnsi="仿宋_GB2312" w:cs="仿宋_GB2312" w:eastAsia="仿宋_GB2312"/>
                      <w:sz w:val="21"/>
                      <w:color w:val="0000FF"/>
                    </w:rPr>
                    <w:t>11、工作时间：≥8h；</w:t>
                  </w:r>
                </w:p>
                <w:p>
                  <w:pPr>
                    <w:pStyle w:val="null3"/>
                    <w:jc w:val="left"/>
                  </w:pPr>
                  <w:r>
                    <w:rPr>
                      <w:rFonts w:ascii="仿宋_GB2312" w:hAnsi="仿宋_GB2312" w:cs="仿宋_GB2312" w:eastAsia="仿宋_GB2312"/>
                      <w:sz w:val="21"/>
                      <w:color w:val="0000FF"/>
                    </w:rPr>
                    <w:t>12、防护等级：≥IP67防水防尘，1米防跌落；</w:t>
                  </w:r>
                </w:p>
                <w:p>
                  <w:pPr>
                    <w:pStyle w:val="null3"/>
                    <w:jc w:val="left"/>
                  </w:pPr>
                  <w:r>
                    <w:rPr>
                      <w:rFonts w:ascii="仿宋_GB2312" w:hAnsi="仿宋_GB2312" w:cs="仿宋_GB2312" w:eastAsia="仿宋_GB2312"/>
                      <w:sz w:val="21"/>
                      <w:color w:val="0000FF"/>
                    </w:rPr>
                    <w:t>13、内存容量：≥32GB；</w:t>
                  </w:r>
                </w:p>
                <w:p>
                  <w:pPr>
                    <w:pStyle w:val="null3"/>
                    <w:jc w:val="left"/>
                  </w:pPr>
                  <w:r>
                    <w:rPr>
                      <w:rFonts w:ascii="仿宋_GB2312" w:hAnsi="仿宋_GB2312" w:cs="仿宋_GB2312" w:eastAsia="仿宋_GB2312"/>
                      <w:sz w:val="21"/>
                      <w:color w:val="0000FF"/>
                    </w:rPr>
                    <w:t>14、工作温度：-20℃至50℃；</w:t>
                  </w:r>
                </w:p>
                <w:p>
                  <w:pPr>
                    <w:pStyle w:val="null3"/>
                    <w:jc w:val="left"/>
                  </w:pPr>
                  <w:r>
                    <w:rPr>
                      <w:rFonts w:ascii="仿宋_GB2312" w:hAnsi="仿宋_GB2312" w:cs="仿宋_GB2312" w:eastAsia="仿宋_GB2312"/>
                      <w:sz w:val="21"/>
                      <w:color w:val="0000FF"/>
                    </w:rPr>
                    <w:t>15、重量：＜525g。</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1个</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多功能食品安全检测仪</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1、分光模块通道数：≥16通道，10mm比色皿；</w:t>
                  </w:r>
                </w:p>
                <w:p>
                  <w:pPr>
                    <w:pStyle w:val="null3"/>
                    <w:jc w:val="left"/>
                  </w:pPr>
                  <w:r>
                    <w:rPr>
                      <w:rFonts w:ascii="仿宋_GB2312" w:hAnsi="仿宋_GB2312" w:cs="仿宋_GB2312" w:eastAsia="仿宋_GB2312"/>
                      <w:sz w:val="21"/>
                      <w:color w:val="0000FF"/>
                    </w:rPr>
                    <w:t>2、胶体金模块通道数：≥2通道，可支持三联卡；</w:t>
                  </w:r>
                </w:p>
                <w:p>
                  <w:pPr>
                    <w:pStyle w:val="null3"/>
                    <w:jc w:val="left"/>
                  </w:pPr>
                  <w:r>
                    <w:rPr>
                      <w:rFonts w:ascii="仿宋_GB2312" w:hAnsi="仿宋_GB2312" w:cs="仿宋_GB2312" w:eastAsia="仿宋_GB2312"/>
                      <w:sz w:val="21"/>
                      <w:color w:val="0000FF"/>
                    </w:rPr>
                    <w:t>3、检测波长：350nm-700nm 多波长；</w:t>
                  </w:r>
                </w:p>
                <w:p>
                  <w:pPr>
                    <w:pStyle w:val="null3"/>
                    <w:jc w:val="left"/>
                  </w:pPr>
                  <w:r>
                    <w:rPr>
                      <w:rFonts w:ascii="仿宋_GB2312" w:hAnsi="仿宋_GB2312" w:cs="仿宋_GB2312" w:eastAsia="仿宋_GB2312"/>
                      <w:sz w:val="21"/>
                      <w:color w:val="0000FF"/>
                    </w:rPr>
                    <w:t>4、测量光源：LED发光管；</w:t>
                  </w:r>
                </w:p>
                <w:p>
                  <w:pPr>
                    <w:pStyle w:val="null3"/>
                    <w:jc w:val="left"/>
                  </w:pPr>
                  <w:r>
                    <w:rPr>
                      <w:rFonts w:ascii="仿宋_GB2312" w:hAnsi="仿宋_GB2312" w:cs="仿宋_GB2312" w:eastAsia="仿宋_GB2312"/>
                      <w:sz w:val="21"/>
                      <w:color w:val="0000FF"/>
                    </w:rPr>
                    <w:t>▲5、波长误差：≤1.5nm；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6、透射比示值误差：≤1%；</w:t>
                  </w:r>
                </w:p>
                <w:p>
                  <w:pPr>
                    <w:pStyle w:val="null3"/>
                    <w:jc w:val="left"/>
                  </w:pPr>
                  <w:r>
                    <w:rPr>
                      <w:rFonts w:ascii="仿宋_GB2312" w:hAnsi="仿宋_GB2312" w:cs="仿宋_GB2312" w:eastAsia="仿宋_GB2312"/>
                      <w:sz w:val="21"/>
                      <w:color w:val="0000FF"/>
                    </w:rPr>
                    <w:t>7、透射比重复性：≤0.1%；</w:t>
                  </w:r>
                </w:p>
                <w:p>
                  <w:pPr>
                    <w:pStyle w:val="null3"/>
                    <w:jc w:val="left"/>
                  </w:pPr>
                  <w:r>
                    <w:rPr>
                      <w:rFonts w:ascii="仿宋_GB2312" w:hAnsi="仿宋_GB2312" w:cs="仿宋_GB2312" w:eastAsia="仿宋_GB2312"/>
                      <w:sz w:val="21"/>
                      <w:color w:val="0000FF"/>
                    </w:rPr>
                    <w:t>▲8、稳定性(10min）：≤0.0005；</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▲9、通道间误差：≤0.01；</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▲10、示值重复性：≤0.05%；</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▲11、示值稳定性：≤0.2%；</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12、胶体金模块测读方法：至少包含光电扫描法；检测器件：硅光电二极管。与配套的二维码胶体金检测卡使用，实现检测卡检测结果数据信息不可重复读取；</w:t>
                  </w:r>
                </w:p>
                <w:p>
                  <w:pPr>
                    <w:pStyle w:val="null3"/>
                    <w:jc w:val="left"/>
                  </w:pPr>
                  <w:r>
                    <w:rPr>
                      <w:rFonts w:ascii="仿宋_GB2312" w:hAnsi="仿宋_GB2312" w:cs="仿宋_GB2312" w:eastAsia="仿宋_GB2312"/>
                      <w:sz w:val="21"/>
                      <w:color w:val="0000FF"/>
                    </w:rPr>
                    <w:t>13、胶体金模块自动识别CT位置，无需手动调整定位；</w:t>
                  </w:r>
                </w:p>
                <w:p>
                  <w:pPr>
                    <w:pStyle w:val="null3"/>
                    <w:jc w:val="left"/>
                  </w:pPr>
                  <w:r>
                    <w:rPr>
                      <w:rFonts w:ascii="仿宋_GB2312" w:hAnsi="仿宋_GB2312" w:cs="仿宋_GB2312" w:eastAsia="仿宋_GB2312"/>
                      <w:sz w:val="21"/>
                      <w:color w:val="0000FF"/>
                    </w:rPr>
                    <w:t>14、内置二维码扫码功能，无需外接扫码枪，即可通过扫描采样单上的二维码，自动获取采样信息，检测完成后将检测信息与采样信息一一对应；</w:t>
                  </w:r>
                </w:p>
                <w:p>
                  <w:pPr>
                    <w:pStyle w:val="null3"/>
                    <w:jc w:val="left"/>
                  </w:pPr>
                  <w:r>
                    <w:rPr>
                      <w:rFonts w:ascii="仿宋_GB2312" w:hAnsi="仿宋_GB2312" w:cs="仿宋_GB2312" w:eastAsia="仿宋_GB2312"/>
                      <w:sz w:val="21"/>
                      <w:color w:val="0000FF"/>
                    </w:rPr>
                    <w:t>15、内存: ≥2G；存储: ≥8G，支持最大256G扩展；</w:t>
                  </w:r>
                </w:p>
                <w:p>
                  <w:pPr>
                    <w:pStyle w:val="null3"/>
                    <w:jc w:val="left"/>
                  </w:pPr>
                  <w:r>
                    <w:rPr>
                      <w:rFonts w:ascii="仿宋_GB2312" w:hAnsi="仿宋_GB2312" w:cs="仿宋_GB2312" w:eastAsia="仿宋_GB2312"/>
                      <w:sz w:val="21"/>
                      <w:color w:val="0000FF"/>
                    </w:rPr>
                    <w:t>16、显示: ≥13英寸工业级电容式触摸屏；</w:t>
                  </w:r>
                </w:p>
                <w:p>
                  <w:pPr>
                    <w:pStyle w:val="null3"/>
                    <w:jc w:val="left"/>
                  </w:pPr>
                  <w:r>
                    <w:rPr>
                      <w:rFonts w:ascii="仿宋_GB2312" w:hAnsi="仿宋_GB2312" w:cs="仿宋_GB2312" w:eastAsia="仿宋_GB2312"/>
                      <w:sz w:val="21"/>
                      <w:color w:val="0000FF"/>
                    </w:rPr>
                    <w:t>17、屏幕可自由调节高度和角度，适应不同身高检测员；</w:t>
                  </w:r>
                </w:p>
                <w:p>
                  <w:pPr>
                    <w:pStyle w:val="null3"/>
                    <w:jc w:val="left"/>
                  </w:pPr>
                  <w:r>
                    <w:rPr>
                      <w:rFonts w:ascii="仿宋_GB2312" w:hAnsi="仿宋_GB2312" w:cs="仿宋_GB2312" w:eastAsia="仿宋_GB2312"/>
                      <w:sz w:val="21"/>
                      <w:color w:val="0000FF"/>
                    </w:rPr>
                    <w:t>18、信息输入：触控手写输入，支持外接鼠标键盘；</w:t>
                  </w:r>
                </w:p>
                <w:p>
                  <w:pPr>
                    <w:pStyle w:val="null3"/>
                    <w:jc w:val="left"/>
                  </w:pPr>
                  <w:r>
                    <w:rPr>
                      <w:rFonts w:ascii="仿宋_GB2312" w:hAnsi="仿宋_GB2312" w:cs="仿宋_GB2312" w:eastAsia="仿宋_GB2312"/>
                      <w:sz w:val="21"/>
                      <w:color w:val="0000FF"/>
                    </w:rPr>
                    <w:t>19、网络通信: 无线WIFI/100M自适应以太网；</w:t>
                  </w:r>
                </w:p>
                <w:p>
                  <w:pPr>
                    <w:pStyle w:val="null3"/>
                    <w:jc w:val="left"/>
                  </w:pPr>
                  <w:r>
                    <w:rPr>
                      <w:rFonts w:ascii="仿宋_GB2312" w:hAnsi="仿宋_GB2312" w:cs="仿宋_GB2312" w:eastAsia="仿宋_GB2312"/>
                      <w:sz w:val="21"/>
                      <w:color w:val="0000FF"/>
                    </w:rPr>
                    <w:t>20、外部数据接口： USB ，RS232 dB9标准串口；</w:t>
                  </w:r>
                </w:p>
                <w:p>
                  <w:pPr>
                    <w:pStyle w:val="null3"/>
                    <w:jc w:val="left"/>
                  </w:pPr>
                  <w:r>
                    <w:rPr>
                      <w:rFonts w:ascii="仿宋_GB2312" w:hAnsi="仿宋_GB2312" w:cs="仿宋_GB2312" w:eastAsia="仿宋_GB2312"/>
                      <w:sz w:val="21"/>
                      <w:color w:val="0000FF"/>
                    </w:rPr>
                    <w:t>21、打印：内嵌有热敏打印机；</w:t>
                  </w:r>
                </w:p>
                <w:p>
                  <w:pPr>
                    <w:pStyle w:val="null3"/>
                    <w:jc w:val="left"/>
                  </w:pPr>
                  <w:r>
                    <w:rPr>
                      <w:rFonts w:ascii="仿宋_GB2312" w:hAnsi="仿宋_GB2312" w:cs="仿宋_GB2312" w:eastAsia="仿宋_GB2312"/>
                      <w:sz w:val="21"/>
                      <w:color w:val="0000FF"/>
                    </w:rPr>
                    <w:t>22、电源电压：220V-50Hz；</w:t>
                  </w:r>
                </w:p>
                <w:p>
                  <w:pPr>
                    <w:pStyle w:val="null3"/>
                    <w:jc w:val="left"/>
                  </w:pPr>
                  <w:r>
                    <w:rPr>
                      <w:rFonts w:ascii="仿宋_GB2312" w:hAnsi="仿宋_GB2312" w:cs="仿宋_GB2312" w:eastAsia="仿宋_GB2312"/>
                      <w:sz w:val="21"/>
                      <w:color w:val="0000FF"/>
                    </w:rPr>
                    <w:t>23、仪器防护等级：≥IP54，耐腐蚀性；</w:t>
                  </w:r>
                </w:p>
                <w:p>
                  <w:pPr>
                    <w:pStyle w:val="null3"/>
                    <w:jc w:val="left"/>
                  </w:pPr>
                  <w:r>
                    <w:rPr>
                      <w:rFonts w:ascii="仿宋_GB2312" w:hAnsi="仿宋_GB2312" w:cs="仿宋_GB2312" w:eastAsia="仿宋_GB2312"/>
                      <w:sz w:val="21"/>
                      <w:color w:val="0000FF"/>
                    </w:rPr>
                    <w:t>24、仪器操作系统：Android操作系统，支持功能模块远程扩展升级；</w:t>
                  </w:r>
                </w:p>
                <w:p>
                  <w:pPr>
                    <w:pStyle w:val="null3"/>
                    <w:jc w:val="left"/>
                  </w:pPr>
                  <w:r>
                    <w:rPr>
                      <w:rFonts w:ascii="仿宋_GB2312" w:hAnsi="仿宋_GB2312" w:cs="仿宋_GB2312" w:eastAsia="仿宋_GB2312"/>
                      <w:sz w:val="21"/>
                      <w:color w:val="0000FF"/>
                    </w:rPr>
                    <w:t>25、检测数据上传方式：仪器完成检测后能自动将【检测数据信息采集项目】载明的全部检测数据信息上传至监管平台；</w:t>
                  </w:r>
                </w:p>
                <w:p>
                  <w:pPr>
                    <w:pStyle w:val="null3"/>
                    <w:jc w:val="left"/>
                  </w:pPr>
                  <w:r>
                    <w:rPr>
                      <w:rFonts w:ascii="仿宋_GB2312" w:hAnsi="仿宋_GB2312" w:cs="仿宋_GB2312" w:eastAsia="仿宋_GB2312"/>
                      <w:sz w:val="21"/>
                      <w:color w:val="0000FF"/>
                    </w:rPr>
                    <w:t>26、本机数据管理：仪器具有本机检测数据存储、查询等功能。</w:t>
                  </w:r>
                </w:p>
                <w:p>
                  <w:pPr>
                    <w:pStyle w:val="null3"/>
                  </w:pPr>
                  <w:r>
                    <w:rPr>
                      <w:rFonts w:ascii="仿宋_GB2312" w:hAnsi="仿宋_GB2312" w:cs="仿宋_GB2312" w:eastAsia="仿宋_GB2312"/>
                      <w:sz w:val="21"/>
                      <w:b/>
                      <w:color w:val="0000FF"/>
                    </w:rPr>
                    <w:t>提供第三方检测机构出具的产品检测报告</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全能智勘仪</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1、外观结构：主机尺寸≤25cm×15cm×15cm、重量≤2.0KG。电源内置于主机手柄。主机右侧为手柄抓手，左侧具有凹槽，底部配有外接手柄接口，左右配有挂扣，可搭配肩带使用。</w:t>
                  </w:r>
                </w:p>
                <w:p>
                  <w:pPr>
                    <w:pStyle w:val="null3"/>
                    <w:jc w:val="left"/>
                  </w:pPr>
                  <w:r>
                    <w:rPr>
                      <w:rFonts w:ascii="仿宋_GB2312" w:hAnsi="仿宋_GB2312" w:cs="仿宋_GB2312" w:eastAsia="仿宋_GB2312"/>
                      <w:sz w:val="21"/>
                      <w:color w:val="0000FF"/>
                    </w:rPr>
                    <w:t>▲2、光源：UVS峰值波长280±1（nm）、半峰宽11±1（nm），UVC峰值波长368±1（nm）、半峰宽10±1（nm），G5峰值波长522±1（nm）、半峰宽40±1（nm），O5峰值波长600±1（nm）、半峰宽16±1（nm），R6峰值波长633±1（nm）、半峰宽15±1（nm），R8峰值波长865±1（nm）、半峰宽32±1（nm），B4峰值波长452±1（nm）、半峰宽29±1（nm），BG峰值波长484±1（nm）、半峰宽25±1（nm）。</w:t>
                  </w:r>
                  <w:r>
                    <w:rPr>
                      <w:rFonts w:ascii="仿宋_GB2312" w:hAnsi="仿宋_GB2312" w:cs="仿宋_GB2312" w:eastAsia="仿宋_GB2312"/>
                      <w:sz w:val="21"/>
                      <w:b/>
                      <w:color w:val="0000FF"/>
                    </w:rPr>
                    <w:t>（提供第三方检测机构出具的检测报告）。</w:t>
                  </w:r>
                </w:p>
                <w:p>
                  <w:pPr>
                    <w:pStyle w:val="null3"/>
                    <w:jc w:val="left"/>
                  </w:pPr>
                  <w:r>
                    <w:rPr>
                      <w:rFonts w:ascii="仿宋_GB2312" w:hAnsi="仿宋_GB2312" w:cs="仿宋_GB2312" w:eastAsia="仿宋_GB2312"/>
                      <w:sz w:val="21"/>
                      <w:color w:val="0000FF"/>
                    </w:rPr>
                    <w:t>▲3、控制APP：配备可触屏移动横向、纵向电子比例尺，比例尺模式分为常规模式（LS模式、DF模式、B4模式、ZJ模式），紫外模式（UVS 模式、QB 模式、UVC 模式）。具有双模式一键转换功能、可触屏切换常规模式及紫外模式。图片保存模式可选 512×512 像素或原尺寸（2160×2880像素）。图像实时增强处理范围可调节：-100～100。可对图片进行线条标注、文字标注、模糊处理、尺寸裁剪处理。可实时生成对应图片二维码，可通过识别二维码获取对应图片信息的方式，进行图片数据传输。</w:t>
                  </w:r>
                  <w:r>
                    <w:rPr>
                      <w:rFonts w:ascii="仿宋_GB2312" w:hAnsi="仿宋_GB2312" w:cs="仿宋_GB2312" w:eastAsia="仿宋_GB2312"/>
                      <w:sz w:val="21"/>
                      <w:b/>
                      <w:color w:val="0000FF"/>
                    </w:rPr>
                    <w:t>（提供第三方检测机构出具的检测报告）。</w:t>
                  </w:r>
                </w:p>
                <w:p>
                  <w:pPr>
                    <w:pStyle w:val="null3"/>
                    <w:jc w:val="left"/>
                  </w:pPr>
                  <w:r>
                    <w:rPr>
                      <w:rFonts w:ascii="仿宋_GB2312" w:hAnsi="仿宋_GB2312" w:cs="仿宋_GB2312" w:eastAsia="仿宋_GB2312"/>
                      <w:sz w:val="21"/>
                      <w:color w:val="0000FF"/>
                    </w:rPr>
                    <w:t>▲4、脱落细胞APP：AF自动对焦：触控对焦，电子标记功能：可标记照片中两点距离（单位：mm）；可标记照片中两线角度（0°-360°）；可标记照片中圆形面积（单位：mm²）；可标记照片中方形面积（单位：mm²）。</w:t>
                  </w:r>
                  <w:r>
                    <w:rPr>
                      <w:rFonts w:ascii="仿宋_GB2312" w:hAnsi="仿宋_GB2312" w:cs="仿宋_GB2312" w:eastAsia="仿宋_GB2312"/>
                      <w:sz w:val="21"/>
                      <w:b/>
                      <w:color w:val="0000FF"/>
                    </w:rPr>
                    <w:t>（提供第三方检测机构出具的检测报告）。</w:t>
                  </w:r>
                </w:p>
                <w:p>
                  <w:pPr>
                    <w:pStyle w:val="null3"/>
                    <w:jc w:val="left"/>
                  </w:pPr>
                  <w:r>
                    <w:rPr>
                      <w:rFonts w:ascii="仿宋_GB2312" w:hAnsi="仿宋_GB2312" w:cs="仿宋_GB2312" w:eastAsia="仿宋_GB2312"/>
                      <w:sz w:val="21"/>
                      <w:color w:val="0000FF"/>
                    </w:rPr>
                    <w:t>▲5、成像元器件：主机具有常规镜头和紫外镜头及相应传感元器件，紫外微距模式可采集距设备≤ 2cm以内的图像，紫外远距离模式可采集距设备 ≥5米远处的图像，紫外模式5米处成像范围：≥1.5m×1.0m。</w:t>
                  </w:r>
                  <w:r>
                    <w:rPr>
                      <w:rFonts w:ascii="仿宋_GB2312" w:hAnsi="仿宋_GB2312" w:cs="仿宋_GB2312" w:eastAsia="仿宋_GB2312"/>
                      <w:sz w:val="21"/>
                      <w:b/>
                      <w:color w:val="0000FF"/>
                    </w:rPr>
                    <w:t>（提供第三方检测机构出具的检测报告）。</w:t>
                  </w:r>
                </w:p>
                <w:p>
                  <w:pPr>
                    <w:pStyle w:val="null3"/>
                    <w:jc w:val="left"/>
                  </w:pPr>
                  <w:r>
                    <w:rPr>
                      <w:rFonts w:ascii="仿宋_GB2312" w:hAnsi="仿宋_GB2312" w:cs="仿宋_GB2312" w:eastAsia="仿宋_GB2312"/>
                      <w:sz w:val="21"/>
                      <w:color w:val="0000FF"/>
                    </w:rPr>
                    <w:t>▲6、结构功能：具备十字型激光定位，可调节光源亮度，调节范围为 0%～100%，AS 暗视场增强减弱功能，DF 定向反射增强减弱功能。配备一体式插拔滤色片。</w:t>
                  </w:r>
                  <w:r>
                    <w:rPr>
                      <w:rFonts w:ascii="仿宋_GB2312" w:hAnsi="仿宋_GB2312" w:cs="仿宋_GB2312" w:eastAsia="仿宋_GB2312"/>
                      <w:sz w:val="21"/>
                      <w:b/>
                      <w:color w:val="0000FF"/>
                    </w:rPr>
                    <w:t>（提供第三方检测机构出具的检测报告）。</w:t>
                  </w:r>
                </w:p>
                <w:p>
                  <w:pPr>
                    <w:pStyle w:val="null3"/>
                    <w:jc w:val="left"/>
                  </w:pPr>
                  <w:r>
                    <w:rPr>
                      <w:rFonts w:ascii="仿宋_GB2312" w:hAnsi="仿宋_GB2312" w:cs="仿宋_GB2312" w:eastAsia="仿宋_GB2312"/>
                      <w:sz w:val="21"/>
                      <w:color w:val="0000FF"/>
                    </w:rPr>
                    <w:t>7、疑难物证靶向功能：采用模块化磁吸式靶向熏显模组，指纹显现时间≤3秒。可对各类渗透性/非渗透性粗糙表面客体上的潜在生物印痕及生物擦拭痕的靶示显现.适用客体：纺织物、木质检材、石砖块、纸箱、环保袋、人体皮肤等疑难检材；“DNA靶示试剂”成份安全，不破坏DNA结构，用“DNA靶示试剂”处理后，可检验出DNA分型，经磁珠法提取经喷显现后模拟指印样本，可得到完整DNA分型图谱，平均峰值大于1000rfu.</w:t>
                  </w:r>
                </w:p>
                <w:p>
                  <w:pPr>
                    <w:pStyle w:val="null3"/>
                    <w:jc w:val="left"/>
                  </w:pPr>
                  <w:r>
                    <w:rPr>
                      <w:rFonts w:ascii="仿宋_GB2312" w:hAnsi="仿宋_GB2312" w:cs="仿宋_GB2312" w:eastAsia="仿宋_GB2312"/>
                      <w:sz w:val="21"/>
                      <w:color w:val="0000FF"/>
                    </w:rPr>
                    <w:t>▲8、APP远程控制可实时监测设备各项功能是否正常，设备电量状态，电量不足时及时提醒等功能。</w:t>
                  </w:r>
                  <w:r>
                    <w:rPr>
                      <w:rFonts w:ascii="仿宋_GB2312" w:hAnsi="仿宋_GB2312" w:cs="仿宋_GB2312" w:eastAsia="仿宋_GB2312"/>
                      <w:sz w:val="21"/>
                      <w:b/>
                      <w:color w:val="0000FF"/>
                    </w:rPr>
                    <w:t>（需提供</w:t>
                  </w:r>
                  <w:r>
                    <w:rPr>
                      <w:rFonts w:ascii="仿宋_GB2312" w:hAnsi="仿宋_GB2312" w:cs="仿宋_GB2312" w:eastAsia="仿宋_GB2312"/>
                      <w:sz w:val="21"/>
                      <w:b/>
                      <w:color w:val="0000FF"/>
                    </w:rPr>
                    <w:t>APP功能实操截图证明）</w:t>
                  </w:r>
                </w:p>
                <w:p>
                  <w:pPr>
                    <w:pStyle w:val="null3"/>
                    <w:jc w:val="left"/>
                  </w:pPr>
                  <w:r>
                    <w:rPr>
                      <w:rFonts w:ascii="仿宋_GB2312" w:hAnsi="仿宋_GB2312" w:cs="仿宋_GB2312" w:eastAsia="仿宋_GB2312"/>
                      <w:sz w:val="21"/>
                      <w:color w:val="0000FF"/>
                    </w:rPr>
                    <w:t>▲9、设备配备智慧现勘AI大模型功能，可实时对勘查人员进行专业指导：</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1）AI实时指导设备使用场景及各种客体如何操作</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2）AI实时指导如何勘查各类案件现场</w:t>
                  </w:r>
                </w:p>
                <w:p>
                  <w:pPr>
                    <w:pStyle w:val="null3"/>
                    <w:jc w:val="left"/>
                  </w:pPr>
                  <w:r>
                    <w:rPr>
                      <w:rFonts w:ascii="仿宋_GB2312" w:hAnsi="仿宋_GB2312" w:cs="仿宋_GB2312" w:eastAsia="仿宋_GB2312"/>
                      <w:sz w:val="21"/>
                      <w:b/>
                      <w:color w:val="0000FF"/>
                    </w:rPr>
                    <w:t>（以上功能需提供</w:t>
                  </w:r>
                  <w:r>
                    <w:rPr>
                      <w:rFonts w:ascii="仿宋_GB2312" w:hAnsi="仿宋_GB2312" w:cs="仿宋_GB2312" w:eastAsia="仿宋_GB2312"/>
                      <w:sz w:val="21"/>
                      <w:b/>
                      <w:color w:val="0000FF"/>
                    </w:rPr>
                    <w:t>AI大模型功能实操截图证明）</w:t>
                  </w:r>
                </w:p>
                <w:p>
                  <w:pPr>
                    <w:pStyle w:val="null3"/>
                    <w:jc w:val="left"/>
                  </w:pPr>
                  <w:r>
                    <w:rPr>
                      <w:rFonts w:ascii="仿宋_GB2312" w:hAnsi="仿宋_GB2312" w:cs="仿宋_GB2312" w:eastAsia="仿宋_GB2312"/>
                      <w:sz w:val="21"/>
                      <w:color w:val="0000FF"/>
                    </w:rPr>
                    <w:t>10、应用功能：</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1）≥5米处远程光学直接搜索乳胶漆墙面发现提取指纹，且有两种存储模式可选（原尺寸和512×512），指纹放大后不失真，纹线清晰。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2）10秒内完成镜面指纹光学直接无损发现提取（非紫外模式），且有两种存储模式可选（原尺寸和512×512），指纹放大后不失真，纹线清晰。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3）10秒内完成窗户逆光下指纹直接无损发现提取（非紫外模式），且有两种存储模式可选（原尺寸和512×512），指纹放大后不失真，纹线清晰。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4）10秒内完成对易拉罐、矿泉水瓶表面指纹去背景提取，且有两种存储模式可选（原尺寸和512×512），指纹放大后不失真，纹线清晰。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5）银行卡表面指纹去背景直接无损发现提取（非紫外模式），且有两种存储模式可选（原尺寸和512×512），指纹放大后不失真，纹线清晰。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6）30秒内完成窗户玻璃正反面重叠指纹分离无损提取（非紫外模式），且有两种存储模式可选（原尺寸和512×512）指纹放大后不失真，纹线清晰。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7）30秒内完成窗户玻璃同一平面重叠指纹分离无损提取（非紫外模式），且有两种存储模式可选（原尺寸和512×512）指纹放大后不失真，纹线清晰。</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8）深色不锈钢表面血指纹提取，且有两种存储模式可选（原尺寸和512×512）</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9）脱落细胞发现：离客体表面0-10㎝内任意高度，不接触客体（防止交叉污染）可进行脱落细胞搜索发现，同时可进行拍照、录像，以及具备电子标记功能（两点距离、两线角度、圆形面积、方形面积），并有提取窗口并可视化提取。</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10）靶向熏显时，具备防护隔片功能，可有效避免靶向试剂污染镜头</w:t>
                  </w:r>
                </w:p>
                <w:p>
                  <w:pPr>
                    <w:pStyle w:val="null3"/>
                    <w:jc w:val="left"/>
                  </w:pPr>
                  <w:r>
                    <w:rPr>
                      <w:rFonts w:ascii="仿宋_GB2312" w:hAnsi="仿宋_GB2312" w:cs="仿宋_GB2312" w:eastAsia="仿宋_GB2312"/>
                      <w:sz w:val="21"/>
                      <w:b/>
                      <w:color w:val="0000FF"/>
                    </w:rPr>
                    <w:t>提供第三方检测机构出具的产品检测报告</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1台</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无人机</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1、最大起飞重量：≤1500g</w:t>
                  </w:r>
                </w:p>
                <w:p>
                  <w:pPr>
                    <w:pStyle w:val="null3"/>
                    <w:jc w:val="left"/>
                  </w:pPr>
                  <w:r>
                    <w:rPr>
                      <w:rFonts w:ascii="仿宋_GB2312" w:hAnsi="仿宋_GB2312" w:cs="仿宋_GB2312" w:eastAsia="仿宋_GB2312"/>
                      <w:sz w:val="21"/>
                      <w:color w:val="0000FF"/>
                    </w:rPr>
                    <w:t>2、折叠尺寸（长×宽×高）：≤270×150×150mm</w:t>
                  </w:r>
                </w:p>
                <w:p>
                  <w:pPr>
                    <w:pStyle w:val="null3"/>
                    <w:jc w:val="left"/>
                  </w:pPr>
                  <w:r>
                    <w:rPr>
                      <w:rFonts w:ascii="仿宋_GB2312" w:hAnsi="仿宋_GB2312" w:cs="仿宋_GB2312" w:eastAsia="仿宋_GB2312"/>
                      <w:sz w:val="21"/>
                      <w:color w:val="0000FF"/>
                    </w:rPr>
                    <w:t>3、对角线轴距：≤445 mm</w:t>
                  </w:r>
                </w:p>
                <w:p>
                  <w:pPr>
                    <w:pStyle w:val="null3"/>
                    <w:jc w:val="left"/>
                  </w:pPr>
                  <w:r>
                    <w:rPr>
                      <w:rFonts w:ascii="仿宋_GB2312" w:hAnsi="仿宋_GB2312" w:cs="仿宋_GB2312" w:eastAsia="仿宋_GB2312"/>
                      <w:sz w:val="21"/>
                      <w:color w:val="0000FF"/>
                    </w:rPr>
                    <w:t>4、最大信号有效距离（无干扰、无遮挡）：≥20km</w:t>
                  </w:r>
                </w:p>
                <w:p>
                  <w:pPr>
                    <w:pStyle w:val="null3"/>
                    <w:jc w:val="left"/>
                  </w:pPr>
                  <w:r>
                    <w:rPr>
                      <w:rFonts w:ascii="仿宋_GB2312" w:hAnsi="仿宋_GB2312" w:cs="仿宋_GB2312" w:eastAsia="仿宋_GB2312"/>
                      <w:sz w:val="21"/>
                      <w:color w:val="0000FF"/>
                    </w:rPr>
                    <w:t>5、最长飞行时间：≥45 分钟</w:t>
                  </w:r>
                </w:p>
                <w:p>
                  <w:pPr>
                    <w:pStyle w:val="null3"/>
                    <w:jc w:val="left"/>
                  </w:pPr>
                  <w:r>
                    <w:rPr>
                      <w:rFonts w:ascii="仿宋_GB2312" w:hAnsi="仿宋_GB2312" w:cs="仿宋_GB2312" w:eastAsia="仿宋_GB2312"/>
                      <w:sz w:val="21"/>
                      <w:color w:val="0000FF"/>
                    </w:rPr>
                    <w:t>6、具备全向感知系统</w:t>
                  </w:r>
                </w:p>
                <w:p>
                  <w:pPr>
                    <w:pStyle w:val="null3"/>
                    <w:jc w:val="left"/>
                  </w:pPr>
                  <w:r>
                    <w:rPr>
                      <w:rFonts w:ascii="仿宋_GB2312" w:hAnsi="仿宋_GB2312" w:cs="仿宋_GB2312" w:eastAsia="仿宋_GB2312"/>
                      <w:sz w:val="21"/>
                      <w:color w:val="0000FF"/>
                    </w:rPr>
                    <w:t>7、支持</w:t>
                  </w:r>
                  <w:r>
                    <w:rPr>
                      <w:rFonts w:ascii="仿宋_GB2312" w:hAnsi="仿宋_GB2312" w:cs="仿宋_GB2312" w:eastAsia="仿宋_GB2312"/>
                      <w:sz w:val="21"/>
                      <w:color w:val="0000FF"/>
                    </w:rPr>
                    <w:t>单</w:t>
                  </w:r>
                  <w:r>
                    <w:rPr>
                      <w:rFonts w:ascii="仿宋_GB2312" w:hAnsi="仿宋_GB2312" w:cs="仿宋_GB2312" w:eastAsia="仿宋_GB2312"/>
                      <w:sz w:val="21"/>
                      <w:color w:val="0000FF"/>
                    </w:rPr>
                    <w:t>beidou</w:t>
                  </w:r>
                </w:p>
                <w:p>
                  <w:pPr>
                    <w:pStyle w:val="null3"/>
                    <w:jc w:val="left"/>
                  </w:pPr>
                  <w:r>
                    <w:rPr>
                      <w:rFonts w:ascii="仿宋_GB2312" w:hAnsi="仿宋_GB2312" w:cs="仿宋_GB2312" w:eastAsia="仿宋_GB2312"/>
                      <w:sz w:val="21"/>
                      <w:color w:val="0000FF"/>
                    </w:rPr>
                    <w:t>8、RTK 定位精度：</w:t>
                  </w:r>
                </w:p>
                <w:p>
                  <w:pPr>
                    <w:pStyle w:val="null3"/>
                    <w:jc w:val="left"/>
                  </w:pPr>
                  <w:r>
                    <w:rPr>
                      <w:rFonts w:ascii="仿宋_GB2312" w:hAnsi="仿宋_GB2312" w:cs="仿宋_GB2312" w:eastAsia="仿宋_GB2312"/>
                      <w:sz w:val="21"/>
                      <w:color w:val="0000FF"/>
                    </w:rPr>
                    <w:t>RTK 固定解时水平精度：1 cm + 1 ppm；</w:t>
                  </w:r>
                </w:p>
                <w:p>
                  <w:pPr>
                    <w:pStyle w:val="null3"/>
                    <w:jc w:val="left"/>
                  </w:pPr>
                  <w:r>
                    <w:rPr>
                      <w:rFonts w:ascii="仿宋_GB2312" w:hAnsi="仿宋_GB2312" w:cs="仿宋_GB2312" w:eastAsia="仿宋_GB2312"/>
                      <w:sz w:val="21"/>
                      <w:color w:val="0000FF"/>
                    </w:rPr>
                    <w:t>垂直精度：</w:t>
                  </w:r>
                  <w:r>
                    <w:rPr>
                      <w:rFonts w:ascii="仿宋_GB2312" w:hAnsi="仿宋_GB2312" w:cs="仿宋_GB2312" w:eastAsia="仿宋_GB2312"/>
                      <w:sz w:val="21"/>
                      <w:color w:val="0000FF"/>
                    </w:rPr>
                    <w:t>1.5 cm + 1 ppm</w:t>
                  </w:r>
                </w:p>
                <w:p>
                  <w:pPr>
                    <w:pStyle w:val="null3"/>
                    <w:jc w:val="left"/>
                  </w:pPr>
                  <w:r>
                    <w:rPr>
                      <w:rFonts w:ascii="仿宋_GB2312" w:hAnsi="仿宋_GB2312" w:cs="仿宋_GB2312" w:eastAsia="仿宋_GB2312"/>
                      <w:sz w:val="21"/>
                      <w:color w:val="0000FF"/>
                    </w:rPr>
                    <w:t>9、广角相机有效像素不低于4800万，中长焦相机像素数不低于4800万，长焦相机像素数不低于4800万</w:t>
                  </w:r>
                </w:p>
                <w:p>
                  <w:pPr>
                    <w:pStyle w:val="null3"/>
                    <w:jc w:val="left"/>
                  </w:pPr>
                  <w:r>
                    <w:rPr>
                      <w:rFonts w:ascii="仿宋_GB2312" w:hAnsi="仿宋_GB2312" w:cs="仿宋_GB2312" w:eastAsia="仿宋_GB2312"/>
                      <w:sz w:val="21"/>
                      <w:color w:val="0000FF"/>
                    </w:rPr>
                    <w:t>10、可见光相机变焦倍数≥110倍</w:t>
                  </w:r>
                </w:p>
                <w:p>
                  <w:pPr>
                    <w:pStyle w:val="null3"/>
                    <w:jc w:val="left"/>
                  </w:pPr>
                  <w:r>
                    <w:rPr>
                      <w:rFonts w:ascii="仿宋_GB2312" w:hAnsi="仿宋_GB2312" w:cs="仿宋_GB2312" w:eastAsia="仿宋_GB2312"/>
                      <w:sz w:val="21"/>
                      <w:color w:val="0000FF"/>
                    </w:rPr>
                    <w:t>11、红外热成像测温方式：支持点测温和区域测温</w:t>
                  </w:r>
                </w:p>
                <w:p>
                  <w:pPr>
                    <w:pStyle w:val="null3"/>
                    <w:jc w:val="left"/>
                  </w:pPr>
                  <w:r>
                    <w:rPr>
                      <w:rFonts w:ascii="仿宋_GB2312" w:hAnsi="仿宋_GB2312" w:cs="仿宋_GB2312" w:eastAsia="仿宋_GB2312"/>
                      <w:sz w:val="21"/>
                      <w:color w:val="0000FF"/>
                    </w:rPr>
                    <w:t>12、红外热成像相机变焦倍数：支持≥25倍数字变焦</w:t>
                  </w:r>
                </w:p>
                <w:p>
                  <w:pPr>
                    <w:pStyle w:val="null3"/>
                    <w:jc w:val="left"/>
                  </w:pPr>
                  <w:r>
                    <w:rPr>
                      <w:rFonts w:ascii="仿宋_GB2312" w:hAnsi="仿宋_GB2312" w:cs="仿宋_GB2312" w:eastAsia="仿宋_GB2312"/>
                      <w:sz w:val="21"/>
                      <w:color w:val="0000FF"/>
                    </w:rPr>
                    <w:t>13、激光测距模块：最远正入射量程≥1800m</w:t>
                  </w:r>
                </w:p>
                <w:p>
                  <w:pPr>
                    <w:pStyle w:val="null3"/>
                    <w:jc w:val="left"/>
                  </w:pPr>
                  <w:r>
                    <w:rPr>
                      <w:rFonts w:ascii="仿宋_GB2312" w:hAnsi="仿宋_GB2312" w:cs="仿宋_GB2312" w:eastAsia="仿宋_GB2312"/>
                      <w:sz w:val="21"/>
                      <w:color w:val="0000FF"/>
                    </w:rPr>
                    <w:t>14、支持近红外补光灯</w:t>
                  </w:r>
                </w:p>
                <w:p>
                  <w:pPr>
                    <w:pStyle w:val="null3"/>
                    <w:jc w:val="left"/>
                  </w:pPr>
                  <w:r>
                    <w:rPr>
                      <w:rFonts w:ascii="仿宋_GB2312" w:hAnsi="仿宋_GB2312" w:cs="仿宋_GB2312" w:eastAsia="仿宋_GB2312"/>
                      <w:sz w:val="21"/>
                      <w:color w:val="0000FF"/>
                    </w:rPr>
                    <w:t>15、遥控器：屏幕显示分辨率≥1920×1080p，显示器亮度≥1400尼特</w:t>
                  </w:r>
                </w:p>
                <w:p>
                  <w:pPr>
                    <w:pStyle w:val="null3"/>
                    <w:jc w:val="left"/>
                  </w:pPr>
                  <w:r>
                    <w:rPr>
                      <w:rFonts w:ascii="仿宋_GB2312" w:hAnsi="仿宋_GB2312" w:cs="仿宋_GB2312" w:eastAsia="仿宋_GB2312"/>
                      <w:sz w:val="21"/>
                      <w:color w:val="0000FF"/>
                    </w:rPr>
                    <w:t>16、智能飞行电池：容量≥6500毫安时，重量≤420 克</w:t>
                  </w:r>
                </w:p>
                <w:p>
                  <w:pPr>
                    <w:pStyle w:val="null3"/>
                    <w:jc w:val="left"/>
                  </w:pPr>
                  <w:r>
                    <w:rPr>
                      <w:rFonts w:ascii="仿宋_GB2312" w:hAnsi="仿宋_GB2312" w:cs="仿宋_GB2312" w:eastAsia="仿宋_GB2312"/>
                      <w:sz w:val="21"/>
                      <w:color w:val="0000FF"/>
                    </w:rPr>
                    <w:t>17、支持可见光照片中记录激光测距获取的距离和地理位置坐标；支持远程实时控制无人机飞行、云台拍照等；可见光支持人车船目标的AI识别；支持全彩夜视、黑白夜视</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1台</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电池</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1、电池容量：≥6700mAh；</w:t>
                  </w:r>
                </w:p>
                <w:p>
                  <w:pPr>
                    <w:pStyle w:val="null3"/>
                    <w:jc w:val="left"/>
                  </w:pPr>
                  <w:r>
                    <w:rPr>
                      <w:rFonts w:ascii="仿宋_GB2312" w:hAnsi="仿宋_GB2312" w:cs="仿宋_GB2312" w:eastAsia="仿宋_GB2312"/>
                      <w:sz w:val="21"/>
                      <w:color w:val="0000FF"/>
                    </w:rPr>
                    <w:t>2、电压：标称≥14V，充电限制≥17.0V；</w:t>
                  </w:r>
                </w:p>
                <w:p>
                  <w:pPr>
                    <w:pStyle w:val="null3"/>
                    <w:jc w:val="left"/>
                  </w:pPr>
                  <w:r>
                    <w:rPr>
                      <w:rFonts w:ascii="仿宋_GB2312" w:hAnsi="仿宋_GB2312" w:cs="仿宋_GB2312" w:eastAsia="仿宋_GB2312"/>
                      <w:sz w:val="21"/>
                      <w:color w:val="0000FF"/>
                    </w:rPr>
                    <w:t>3、电池类型：Li-ion 4S；</w:t>
                  </w:r>
                </w:p>
                <w:p>
                  <w:pPr>
                    <w:pStyle w:val="null3"/>
                    <w:jc w:val="left"/>
                  </w:pPr>
                  <w:r>
                    <w:rPr>
                      <w:rFonts w:ascii="仿宋_GB2312" w:hAnsi="仿宋_GB2312" w:cs="仿宋_GB2312" w:eastAsia="仿宋_GB2312"/>
                      <w:sz w:val="21"/>
                      <w:color w:val="0000FF"/>
                    </w:rPr>
                    <w:t>4、能量：≥95Wh；</w:t>
                  </w:r>
                </w:p>
                <w:p>
                  <w:pPr>
                    <w:pStyle w:val="null3"/>
                    <w:jc w:val="left"/>
                  </w:pPr>
                  <w:r>
                    <w:rPr>
                      <w:rFonts w:ascii="仿宋_GB2312" w:hAnsi="仿宋_GB2312" w:cs="仿宋_GB2312" w:eastAsia="仿宋_GB2312"/>
                      <w:sz w:val="21"/>
                      <w:color w:val="0000FF"/>
                    </w:rPr>
                    <w:t>5、重量：≤410g；</w:t>
                  </w:r>
                </w:p>
                <w:p>
                  <w:pPr>
                    <w:pStyle w:val="null3"/>
                    <w:jc w:val="left"/>
                  </w:pPr>
                  <w:r>
                    <w:rPr>
                      <w:rFonts w:ascii="仿宋_GB2312" w:hAnsi="仿宋_GB2312" w:cs="仿宋_GB2312" w:eastAsia="仿宋_GB2312"/>
                      <w:sz w:val="21"/>
                      <w:color w:val="0000FF"/>
                    </w:rPr>
                    <w:t>6、充电温度：5℃-40℃；</w:t>
                  </w:r>
                </w:p>
                <w:p>
                  <w:pPr>
                    <w:pStyle w:val="null3"/>
                    <w:jc w:val="left"/>
                  </w:pPr>
                  <w:r>
                    <w:rPr>
                      <w:rFonts w:ascii="仿宋_GB2312" w:hAnsi="仿宋_GB2312" w:cs="仿宋_GB2312" w:eastAsia="仿宋_GB2312"/>
                      <w:sz w:val="21"/>
                      <w:color w:val="0000FF"/>
                    </w:rPr>
                    <w:t>7、放电倍率：4C；</w:t>
                  </w:r>
                </w:p>
                <w:p>
                  <w:pPr>
                    <w:pStyle w:val="null3"/>
                    <w:jc w:val="left"/>
                  </w:pPr>
                  <w:r>
                    <w:rPr>
                      <w:rFonts w:ascii="仿宋_GB2312" w:hAnsi="仿宋_GB2312" w:cs="仿宋_GB2312" w:eastAsia="仿宋_GB2312"/>
                      <w:sz w:val="21"/>
                      <w:color w:val="0000FF"/>
                    </w:rPr>
                    <w:t>8、最大充电功率：1.8C ；</w:t>
                  </w:r>
                </w:p>
                <w:p>
                  <w:pPr>
                    <w:pStyle w:val="null3"/>
                    <w:jc w:val="left"/>
                  </w:pPr>
                  <w:r>
                    <w:rPr>
                      <w:rFonts w:ascii="仿宋_GB2312" w:hAnsi="仿宋_GB2312" w:cs="仿宋_GB2312" w:eastAsia="仿宋_GB2312"/>
                      <w:sz w:val="21"/>
                      <w:color w:val="0000FF"/>
                    </w:rPr>
                    <w:t>9、低温充电：不支持；</w:t>
                  </w:r>
                </w:p>
                <w:p>
                  <w:pPr>
                    <w:pStyle w:val="null3"/>
                    <w:jc w:val="left"/>
                  </w:pPr>
                  <w:r>
                    <w:rPr>
                      <w:rFonts w:ascii="仿宋_GB2312" w:hAnsi="仿宋_GB2312" w:cs="仿宋_GB2312" w:eastAsia="仿宋_GB2312"/>
                      <w:sz w:val="21"/>
                      <w:color w:val="0000FF"/>
                    </w:rPr>
                    <w:t>10、循环次数：≥200次。</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1块</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充电管家</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1、接口类型：USB-C；</w:t>
                  </w:r>
                </w:p>
                <w:p>
                  <w:pPr>
                    <w:pStyle w:val="null3"/>
                    <w:jc w:val="left"/>
                  </w:pPr>
                  <w:r>
                    <w:rPr>
                      <w:rFonts w:ascii="仿宋_GB2312" w:hAnsi="仿宋_GB2312" w:cs="仿宋_GB2312" w:eastAsia="仿宋_GB2312"/>
                      <w:sz w:val="21"/>
                      <w:color w:val="0000FF"/>
                    </w:rPr>
                    <w:t>2、电压范围：5V - 20V；</w:t>
                  </w:r>
                </w:p>
                <w:p>
                  <w:pPr>
                    <w:pStyle w:val="null3"/>
                    <w:jc w:val="left"/>
                  </w:pPr>
                  <w:r>
                    <w:rPr>
                      <w:rFonts w:ascii="仿宋_GB2312" w:hAnsi="仿宋_GB2312" w:cs="仿宋_GB2312" w:eastAsia="仿宋_GB2312"/>
                      <w:sz w:val="21"/>
                      <w:color w:val="0000FF"/>
                    </w:rPr>
                    <w:t>3、最大电流：5A；</w:t>
                  </w:r>
                </w:p>
                <w:p>
                  <w:pPr>
                    <w:pStyle w:val="null3"/>
                    <w:jc w:val="left"/>
                  </w:pPr>
                  <w:r>
                    <w:rPr>
                      <w:rFonts w:ascii="仿宋_GB2312" w:hAnsi="仿宋_GB2312" w:cs="仿宋_GB2312" w:eastAsia="仿宋_GB2312"/>
                      <w:sz w:val="21"/>
                      <w:color w:val="0000FF"/>
                    </w:rPr>
                    <w:t>4、电池接口电压：11.5V - 17V；</w:t>
                  </w:r>
                </w:p>
                <w:p>
                  <w:pPr>
                    <w:pStyle w:val="null3"/>
                    <w:jc w:val="left"/>
                  </w:pPr>
                  <w:r>
                    <w:rPr>
                      <w:rFonts w:ascii="仿宋_GB2312" w:hAnsi="仿宋_GB2312" w:cs="仿宋_GB2312" w:eastAsia="仿宋_GB2312"/>
                      <w:sz w:val="21"/>
                      <w:color w:val="0000FF"/>
                    </w:rPr>
                    <w:t>5、额定功率：≥100W；</w:t>
                  </w:r>
                </w:p>
                <w:p>
                  <w:pPr>
                    <w:pStyle w:val="null3"/>
                    <w:jc w:val="left"/>
                  </w:pPr>
                  <w:r>
                    <w:rPr>
                      <w:rFonts w:ascii="仿宋_GB2312" w:hAnsi="仿宋_GB2312" w:cs="仿宋_GB2312" w:eastAsia="仿宋_GB2312"/>
                      <w:sz w:val="21"/>
                      <w:color w:val="0000FF"/>
                    </w:rPr>
                    <w:t>6、充电方式：4块电池轮充；</w:t>
                  </w:r>
                </w:p>
                <w:p>
                  <w:pPr>
                    <w:pStyle w:val="null3"/>
                    <w:jc w:val="left"/>
                  </w:pPr>
                  <w:r>
                    <w:rPr>
                      <w:rFonts w:ascii="仿宋_GB2312" w:hAnsi="仿宋_GB2312" w:cs="仿宋_GB2312" w:eastAsia="仿宋_GB2312"/>
                      <w:sz w:val="21"/>
                      <w:color w:val="0000FF"/>
                    </w:rPr>
                    <w:t>7、充电模式：支持标准模式（100% SOC）与待命模式（900% SOC）。</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1个</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桨叶</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1、尺寸：直径 ≤30 cm，螺距 ≤15cm；</w:t>
                  </w:r>
                </w:p>
                <w:p>
                  <w:pPr>
                    <w:pStyle w:val="null3"/>
                    <w:jc w:val="left"/>
                  </w:pPr>
                  <w:r>
                    <w:rPr>
                      <w:rFonts w:ascii="仿宋_GB2312" w:hAnsi="仿宋_GB2312" w:cs="仿宋_GB2312" w:eastAsia="仿宋_GB2312"/>
                      <w:sz w:val="21"/>
                      <w:color w:val="0000FF"/>
                    </w:rPr>
                    <w:t>2、重量（单个）：≤11g；</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1组</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喊话器</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1、喊话器重量 ：≤100g；</w:t>
                  </w:r>
                </w:p>
                <w:p>
                  <w:pPr>
                    <w:pStyle w:val="null3"/>
                    <w:jc w:val="left"/>
                  </w:pPr>
                  <w:r>
                    <w:rPr>
                      <w:rFonts w:ascii="仿宋_GB2312" w:hAnsi="仿宋_GB2312" w:cs="仿宋_GB2312" w:eastAsia="仿宋_GB2312"/>
                      <w:sz w:val="21"/>
                      <w:color w:val="0000FF"/>
                    </w:rPr>
                    <w:t>2、防护等级：≥IP55；</w:t>
                  </w:r>
                </w:p>
                <w:p>
                  <w:pPr>
                    <w:pStyle w:val="null3"/>
                    <w:jc w:val="left"/>
                  </w:pPr>
                  <w:r>
                    <w:rPr>
                      <w:rFonts w:ascii="仿宋_GB2312" w:hAnsi="仿宋_GB2312" w:cs="仿宋_GB2312" w:eastAsia="仿宋_GB2312"/>
                      <w:sz w:val="21"/>
                      <w:color w:val="0000FF"/>
                    </w:rPr>
                    <w:t>3、广播方式：至少包括实时喊话、录音喊话、媒体导入、文字转语音；</w:t>
                  </w:r>
                </w:p>
                <w:p>
                  <w:pPr>
                    <w:pStyle w:val="null3"/>
                    <w:jc w:val="left"/>
                  </w:pPr>
                  <w:r>
                    <w:rPr>
                      <w:rFonts w:ascii="仿宋_GB2312" w:hAnsi="仿宋_GB2312" w:cs="仿宋_GB2312" w:eastAsia="仿宋_GB2312"/>
                      <w:sz w:val="21"/>
                      <w:color w:val="0000FF"/>
                    </w:rPr>
                    <w:t>4、最大响度：≥110dB。</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1个</w:t>
                  </w:r>
                </w:p>
              </w:tc>
            </w:tr>
            <w:tr>
              <w:tc>
                <w:tcPr>
                  <w:tcW w:type="dxa" w:w="207"/>
                  <w:vMerge/>
                  <w:tcBorders>
                    <w:top w:val="none" w:color="000000" w:sz="4"/>
                    <w:left w:val="single" w:color="000000" w:sz="4"/>
                    <w:bottom w:val="single" w:color="000000" w:sz="4"/>
                    <w:right w:val="single" w:color="000000" w:sz="4"/>
                  </w:tcBorders>
                </w:tc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探照灯</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1、探照灯重量 ：≤110g；</w:t>
                  </w:r>
                </w:p>
                <w:p>
                  <w:pPr>
                    <w:pStyle w:val="null3"/>
                    <w:jc w:val="left"/>
                  </w:pPr>
                  <w:r>
                    <w:rPr>
                      <w:rFonts w:ascii="仿宋_GB2312" w:hAnsi="仿宋_GB2312" w:cs="仿宋_GB2312" w:eastAsia="仿宋_GB2312"/>
                      <w:sz w:val="21"/>
                      <w:color w:val="0000FF"/>
                    </w:rPr>
                    <w:t>2、防护等级：≥IP55；</w:t>
                  </w:r>
                </w:p>
                <w:p>
                  <w:pPr>
                    <w:pStyle w:val="null3"/>
                    <w:jc w:val="left"/>
                  </w:pPr>
                  <w:r>
                    <w:rPr>
                      <w:rFonts w:ascii="仿宋_GB2312" w:hAnsi="仿宋_GB2312" w:cs="仿宋_GB2312" w:eastAsia="仿宋_GB2312"/>
                      <w:sz w:val="21"/>
                      <w:color w:val="0000FF"/>
                    </w:rPr>
                    <w:t>3、工作方式支持常亮和爆闪；</w:t>
                  </w:r>
                </w:p>
                <w:p>
                  <w:pPr>
                    <w:pStyle w:val="null3"/>
                    <w:jc w:val="left"/>
                  </w:pPr>
                  <w:r>
                    <w:rPr>
                      <w:rFonts w:ascii="仿宋_GB2312" w:hAnsi="仿宋_GB2312" w:cs="仿宋_GB2312" w:eastAsia="仿宋_GB2312"/>
                      <w:sz w:val="21"/>
                      <w:color w:val="0000FF"/>
                    </w:rPr>
                    <w:t>4、工作环境温度：-20℃ - 50℃。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1个</w:t>
                  </w:r>
                </w:p>
              </w:tc>
            </w:tr>
          </w:tbl>
          <w:p>
            <w:pPr>
              <w:pStyle w:val="null3"/>
            </w:pPr>
            <w:r>
              <w:rPr>
                <w:rFonts w:ascii="仿宋_GB2312" w:hAnsi="仿宋_GB2312" w:cs="仿宋_GB2312" w:eastAsia="仿宋_GB2312"/>
                <w:b/>
                <w:color w:val="0000FF"/>
              </w:rPr>
              <w:t>备注：本项目核心产品为：</w:t>
            </w:r>
            <w:r>
              <w:rPr>
                <w:rFonts w:ascii="仿宋_GB2312" w:hAnsi="仿宋_GB2312" w:cs="仿宋_GB2312" w:eastAsia="仿宋_GB2312"/>
                <w:b/>
                <w:color w:val="0000FF"/>
              </w:rPr>
              <w:t>电击枪</w:t>
            </w:r>
            <w:r>
              <w:rPr>
                <w:rFonts w:ascii="仿宋_GB2312" w:hAnsi="仿宋_GB2312" w:cs="仿宋_GB2312" w:eastAsia="仿宋_GB2312"/>
                <w:b/>
                <w:color w:val="0000FF"/>
              </w:rPr>
              <w:t>。</w:t>
            </w:r>
          </w:p>
          <w:p>
            <w:pPr>
              <w:pStyle w:val="null3"/>
              <w:jc w:val="both"/>
            </w:pPr>
            <w:r>
              <w:rPr>
                <w:rFonts w:ascii="仿宋_GB2312" w:hAnsi="仿宋_GB2312" w:cs="仿宋_GB2312" w:eastAsia="仿宋_GB2312"/>
                <w:sz w:val="21"/>
                <w:color w:val="0000FF"/>
              </w:rPr>
              <w:t>如通过初审的有效供应商拟供核心产品的品牌相同，按照《政府采购货物和服务招标投标管理办法》</w:t>
            </w:r>
            <w:r>
              <w:rPr>
                <w:rFonts w:ascii="仿宋_GB2312" w:hAnsi="仿宋_GB2312" w:cs="仿宋_GB2312" w:eastAsia="仿宋_GB2312"/>
                <w:sz w:val="21"/>
                <w:color w:val="0000FF"/>
              </w:rPr>
              <w:t>(第87号令)规定，提供相同核心品牌产品且通过资格审查、符合性审查的不同供应商参加同一合同项下投标的，按一家供应商计算，评审后得分最高的同品牌供应商获得中标人推荐资格</w:t>
            </w:r>
            <w:r>
              <w:rPr>
                <w:rFonts w:ascii="仿宋_GB2312" w:hAnsi="仿宋_GB2312" w:cs="仿宋_GB2312" w:eastAsia="仿宋_GB2312"/>
                <w:sz w:val="21"/>
                <w:color w:val="0000FF"/>
              </w:rPr>
              <w:t>；</w:t>
            </w:r>
            <w:r>
              <w:rPr>
                <w:rFonts w:ascii="仿宋_GB2312" w:hAnsi="仿宋_GB2312" w:cs="仿宋_GB2312" w:eastAsia="仿宋_GB2312"/>
                <w:sz w:val="21"/>
                <w:color w:val="0000FF"/>
              </w:rPr>
              <w:t>评审得分相同的，以</w:t>
            </w:r>
            <w:r>
              <w:rPr>
                <w:rFonts w:ascii="仿宋_GB2312" w:hAnsi="仿宋_GB2312" w:cs="仿宋_GB2312" w:eastAsia="仿宋_GB2312"/>
                <w:sz w:val="21"/>
                <w:color w:val="0000FF"/>
              </w:rPr>
              <w:t>“售后服务、</w:t>
            </w:r>
            <w:r>
              <w:rPr>
                <w:rFonts w:ascii="仿宋_GB2312" w:hAnsi="仿宋_GB2312" w:cs="仿宋_GB2312" w:eastAsia="仿宋_GB2312"/>
                <w:sz w:val="21"/>
                <w:color w:val="0000FF"/>
              </w:rPr>
              <w:t>培训方案</w:t>
            </w:r>
            <w:r>
              <w:rPr>
                <w:rFonts w:ascii="仿宋_GB2312" w:hAnsi="仿宋_GB2312" w:cs="仿宋_GB2312" w:eastAsia="仿宋_GB2312"/>
                <w:sz w:val="21"/>
                <w:color w:val="0000FF"/>
              </w:rPr>
              <w:t>”得分高的优先，其他同品牌供应商不作为中标候选人。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标的名称：2026中央政法转移支付装备采购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FF"/>
              </w:rPr>
              <w:t>一、</w:t>
            </w:r>
            <w:r>
              <w:rPr>
                <w:rFonts w:ascii="仿宋_GB2312" w:hAnsi="仿宋_GB2312" w:cs="仿宋_GB2312" w:eastAsia="仿宋_GB2312"/>
                <w:sz w:val="21"/>
                <w:b/>
                <w:color w:val="0000FF"/>
              </w:rPr>
              <w:t>技术要求</w:t>
            </w:r>
            <w:r>
              <w:rPr>
                <w:rFonts w:ascii="仿宋_GB2312" w:hAnsi="仿宋_GB2312" w:cs="仿宋_GB2312" w:eastAsia="仿宋_GB2312"/>
                <w:sz w:val="21"/>
                <w:b/>
                <w:color w:val="0000FF"/>
              </w:rPr>
              <w:t>：</w:t>
            </w:r>
          </w:p>
          <w:p>
            <w:pPr>
              <w:pStyle w:val="null3"/>
            </w:pPr>
            <w:r>
              <w:rPr>
                <w:rFonts w:ascii="仿宋_GB2312" w:hAnsi="仿宋_GB2312" w:cs="仿宋_GB2312" w:eastAsia="仿宋_GB2312"/>
                <w:sz w:val="21"/>
                <w:color w:val="0000FF"/>
              </w:rPr>
              <w:t>1.采购清单</w:t>
            </w:r>
          </w:p>
          <w:tbl>
            <w:tblPr>
              <w:tblInd w:type="dxa" w:w="120"/>
              <w:tblBorders>
                <w:top w:val="none" w:color="000000" w:sz="4"/>
                <w:left w:val="none" w:color="000000" w:sz="4"/>
                <w:bottom w:val="none" w:color="000000" w:sz="4"/>
                <w:right w:val="none" w:color="000000" w:sz="4"/>
                <w:insideH w:val="none"/>
                <w:insideV w:val="none"/>
              </w:tblBorders>
            </w:tblPr>
            <w:tblGrid>
              <w:gridCol w:w="149"/>
              <w:gridCol w:w="662"/>
              <w:gridCol w:w="1463"/>
              <w:gridCol w:w="277"/>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序号</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名称</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招标参数</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数量</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作战鞋（中筒）</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1、特点：轻便、耐磨、防滑、适用于日常训练以及户外执勤；</w:t>
                  </w:r>
                </w:p>
                <w:p>
                  <w:pPr>
                    <w:pStyle w:val="null3"/>
                    <w:jc w:val="left"/>
                  </w:pPr>
                  <w:r>
                    <w:rPr>
                      <w:rFonts w:ascii="仿宋_GB2312" w:hAnsi="仿宋_GB2312" w:cs="仿宋_GB2312" w:eastAsia="仿宋_GB2312"/>
                      <w:sz w:val="21"/>
                      <w:color w:val="0000FF"/>
                    </w:rPr>
                    <w:t>2、帮面：</w:t>
                  </w:r>
                  <w:r>
                    <w:rPr>
                      <w:rFonts w:ascii="仿宋_GB2312" w:hAnsi="仿宋_GB2312" w:cs="仿宋_GB2312" w:eastAsia="仿宋_GB2312"/>
                      <w:sz w:val="21"/>
                      <w:color w:val="0000FF"/>
                    </w:rPr>
                    <w:t>KPU</w:t>
                  </w:r>
                  <w:r>
                    <w:rPr>
                      <w:rFonts w:ascii="仿宋_GB2312" w:hAnsi="仿宋_GB2312" w:cs="仿宋_GB2312" w:eastAsia="仿宋_GB2312"/>
                      <w:sz w:val="21"/>
                      <w:color w:val="0000FF"/>
                    </w:rPr>
                    <w:t>+网</w:t>
                  </w:r>
                  <w:r>
                    <w:rPr>
                      <w:rFonts w:ascii="仿宋_GB2312" w:hAnsi="仿宋_GB2312" w:cs="仿宋_GB2312" w:eastAsia="仿宋_GB2312"/>
                      <w:sz w:val="21"/>
                      <w:color w:val="0000FF"/>
                    </w:rPr>
                    <w:t>布</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3、鞋底：高耐磨橡胶大底；</w:t>
                  </w:r>
                </w:p>
                <w:p>
                  <w:pPr>
                    <w:pStyle w:val="null3"/>
                    <w:jc w:val="left"/>
                  </w:pPr>
                  <w:r>
                    <w:rPr>
                      <w:rFonts w:ascii="仿宋_GB2312" w:hAnsi="仿宋_GB2312" w:cs="仿宋_GB2312" w:eastAsia="仿宋_GB2312"/>
                      <w:sz w:val="21"/>
                      <w:color w:val="0000FF"/>
                    </w:rPr>
                    <w:t>4、耐用性指标：</w:t>
                  </w:r>
                </w:p>
                <w:p>
                  <w:pPr>
                    <w:pStyle w:val="null3"/>
                    <w:jc w:val="left"/>
                  </w:pPr>
                  <w:r>
                    <w:rPr>
                      <w:rFonts w:ascii="仿宋_GB2312" w:hAnsi="仿宋_GB2312" w:cs="仿宋_GB2312" w:eastAsia="仿宋_GB2312"/>
                      <w:sz w:val="21"/>
                      <w:color w:val="0000FF"/>
                    </w:rPr>
                    <w:t>①耐折性能：裂纹长度≤8mm；</w:t>
                  </w:r>
                </w:p>
                <w:p>
                  <w:pPr>
                    <w:pStyle w:val="null3"/>
                    <w:jc w:val="left"/>
                  </w:pPr>
                  <w:r>
                    <w:rPr>
                      <w:rFonts w:ascii="仿宋_GB2312" w:hAnsi="仿宋_GB2312" w:cs="仿宋_GB2312" w:eastAsia="仿宋_GB2312"/>
                      <w:sz w:val="21"/>
                      <w:color w:val="0000FF"/>
                    </w:rPr>
                    <w:t>②耐刺穿性能：≥1300N；</w:t>
                  </w:r>
                </w:p>
                <w:p>
                  <w:pPr>
                    <w:pStyle w:val="null3"/>
                    <w:jc w:val="left"/>
                  </w:pPr>
                  <w:r>
                    <w:rPr>
                      <w:rFonts w:ascii="仿宋_GB2312" w:hAnsi="仿宋_GB2312" w:cs="仿宋_GB2312" w:eastAsia="仿宋_GB2312"/>
                      <w:sz w:val="21"/>
                      <w:color w:val="0000FF"/>
                    </w:rPr>
                    <w:t>③耐折次数10万次无裂痕。</w:t>
                  </w:r>
                </w:p>
                <w:p>
                  <w:pPr>
                    <w:pStyle w:val="null3"/>
                    <w:jc w:val="left"/>
                  </w:pPr>
                  <w:r>
                    <w:rPr>
                      <w:rFonts w:ascii="仿宋_GB2312" w:hAnsi="仿宋_GB2312" w:cs="仿宋_GB2312" w:eastAsia="仿宋_GB2312"/>
                      <w:sz w:val="21"/>
                      <w:color w:val="0000FF"/>
                    </w:rPr>
                    <w:t>5、鞋码：38码-46码。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200双</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特战靴（高腰）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材质：</w:t>
                  </w:r>
                  <w:r>
                    <w:rPr>
                      <w:rFonts w:ascii="仿宋_GB2312" w:hAnsi="仿宋_GB2312" w:cs="仿宋_GB2312" w:eastAsia="仿宋_GB2312"/>
                      <w:sz w:val="21"/>
                      <w:color w:val="0000FF"/>
                    </w:rPr>
                    <w:t>超细纤维合成皮</w:t>
                  </w:r>
                  <w:r>
                    <w:rPr>
                      <w:rFonts w:ascii="仿宋_GB2312" w:hAnsi="仿宋_GB2312" w:cs="仿宋_GB2312" w:eastAsia="仿宋_GB2312"/>
                      <w:sz w:val="21"/>
                      <w:color w:val="0000FF"/>
                    </w:rPr>
                    <w:t>，</w:t>
                  </w:r>
                  <w:r>
                    <w:rPr>
                      <w:rFonts w:ascii="仿宋_GB2312" w:hAnsi="仿宋_GB2312" w:cs="仿宋_GB2312" w:eastAsia="仿宋_GB2312"/>
                      <w:sz w:val="21"/>
                      <w:color w:val="0000FF"/>
                    </w:rPr>
                    <w:t>KPU</w:t>
                  </w:r>
                  <w:r>
                    <w:rPr>
                      <w:rFonts w:ascii="仿宋_GB2312" w:hAnsi="仿宋_GB2312" w:cs="仿宋_GB2312" w:eastAsia="仿宋_GB2312"/>
                      <w:sz w:val="21"/>
                      <w:color w:val="0000FF"/>
                    </w:rPr>
                    <w:t>+网</w:t>
                  </w:r>
                  <w:r>
                    <w:rPr>
                      <w:rFonts w:ascii="仿宋_GB2312" w:hAnsi="仿宋_GB2312" w:cs="仿宋_GB2312" w:eastAsia="仿宋_GB2312"/>
                      <w:sz w:val="21"/>
                      <w:color w:val="0000FF"/>
                    </w:rPr>
                    <w:t>布</w:t>
                  </w:r>
                  <w:r>
                    <w:rPr>
                      <w:rFonts w:ascii="仿宋_GB2312" w:hAnsi="仿宋_GB2312" w:cs="仿宋_GB2312" w:eastAsia="仿宋_GB2312"/>
                      <w:sz w:val="21"/>
                      <w:color w:val="0000FF"/>
                    </w:rPr>
                    <w:t>，鞋底为耐磨橡胶大底；</w:t>
                  </w:r>
                </w:p>
                <w:p>
                  <w:pPr>
                    <w:pStyle w:val="null3"/>
                    <w:jc w:val="left"/>
                  </w:pPr>
                  <w:r>
                    <w:rPr>
                      <w:rFonts w:ascii="仿宋_GB2312" w:hAnsi="仿宋_GB2312" w:cs="仿宋_GB2312" w:eastAsia="仿宋_GB2312"/>
                      <w:sz w:val="21"/>
                      <w:color w:val="0000FF"/>
                    </w:rPr>
                    <w:t>2、耐用性指标：</w:t>
                  </w:r>
                </w:p>
                <w:p>
                  <w:pPr>
                    <w:pStyle w:val="null3"/>
                    <w:jc w:val="left"/>
                  </w:pPr>
                  <w:r>
                    <w:rPr>
                      <w:rFonts w:ascii="仿宋_GB2312" w:hAnsi="仿宋_GB2312" w:cs="仿宋_GB2312" w:eastAsia="仿宋_GB2312"/>
                      <w:sz w:val="21"/>
                      <w:color w:val="0000FF"/>
                    </w:rPr>
                    <w:t>①耐折性能：裂纹长度≤8mm；</w:t>
                  </w:r>
                </w:p>
                <w:p>
                  <w:pPr>
                    <w:pStyle w:val="null3"/>
                    <w:jc w:val="left"/>
                  </w:pPr>
                  <w:r>
                    <w:rPr>
                      <w:rFonts w:ascii="仿宋_GB2312" w:hAnsi="仿宋_GB2312" w:cs="仿宋_GB2312" w:eastAsia="仿宋_GB2312"/>
                      <w:sz w:val="21"/>
                      <w:color w:val="0000FF"/>
                    </w:rPr>
                    <w:t>②耐刺穿性能：≥1300N；</w:t>
                  </w:r>
                </w:p>
                <w:p>
                  <w:pPr>
                    <w:pStyle w:val="null3"/>
                    <w:jc w:val="left"/>
                  </w:pPr>
                  <w:r>
                    <w:rPr>
                      <w:rFonts w:ascii="仿宋_GB2312" w:hAnsi="仿宋_GB2312" w:cs="仿宋_GB2312" w:eastAsia="仿宋_GB2312"/>
                      <w:sz w:val="21"/>
                      <w:color w:val="0000FF"/>
                    </w:rPr>
                    <w:t>③耐磨性能：磨痕长度≤7mm。</w:t>
                  </w:r>
                </w:p>
                <w:p>
                  <w:pPr>
                    <w:pStyle w:val="null3"/>
                    <w:jc w:val="left"/>
                  </w:pPr>
                  <w:r>
                    <w:rPr>
                      <w:rFonts w:ascii="仿宋_GB2312" w:hAnsi="仿宋_GB2312" w:cs="仿宋_GB2312" w:eastAsia="仿宋_GB2312"/>
                      <w:sz w:val="21"/>
                      <w:color w:val="0000FF"/>
                    </w:rPr>
                    <w:t>3、具备抗菌透气性能，内里材质，</w:t>
                  </w:r>
                  <w:r>
                    <w:rPr>
                      <w:rFonts w:ascii="仿宋_GB2312" w:hAnsi="仿宋_GB2312" w:cs="仿宋_GB2312" w:eastAsia="仿宋_GB2312"/>
                      <w:sz w:val="21"/>
                      <w:color w:val="0000FF"/>
                    </w:rPr>
                    <w:t>黑色涤纶长丝针织绒布</w:t>
                  </w:r>
                  <w:r>
                    <w:rPr>
                      <w:rFonts w:ascii="仿宋_GB2312" w:hAnsi="仿宋_GB2312" w:cs="仿宋_GB2312" w:eastAsia="仿宋_GB2312"/>
                      <w:sz w:val="21"/>
                      <w:color w:val="0000FF"/>
                    </w:rPr>
                    <w:t>+聚氨酯海绵+特丽可得复合</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4、颜色：黑色；</w:t>
                  </w:r>
                </w:p>
                <w:p>
                  <w:pPr>
                    <w:pStyle w:val="null3"/>
                    <w:jc w:val="left"/>
                  </w:pPr>
                  <w:r>
                    <w:rPr>
                      <w:rFonts w:ascii="仿宋_GB2312" w:hAnsi="仿宋_GB2312" w:cs="仿宋_GB2312" w:eastAsia="仿宋_GB2312"/>
                      <w:sz w:val="21"/>
                      <w:color w:val="0000FF"/>
                    </w:rPr>
                    <w:t>5、码数：34码-47码。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100双</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战术服（春秋）</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1、材质：  面料为涤棉大格子款，采用杜邦T400弹力纱，成分为80%涤纶+20%棉、杜邦特氟龙三防处理工艺,面料要求高强度、高耐磨性、高抗撕裂性能，高纬弹,不变形、不掉色；</w:t>
                  </w:r>
                </w:p>
                <w:p>
                  <w:pPr>
                    <w:pStyle w:val="null3"/>
                    <w:jc w:val="left"/>
                  </w:pPr>
                  <w:r>
                    <w:rPr>
                      <w:rFonts w:ascii="仿宋_GB2312" w:hAnsi="仿宋_GB2312" w:cs="仿宋_GB2312" w:eastAsia="仿宋_GB2312"/>
                      <w:sz w:val="21"/>
                      <w:color w:val="0000FF"/>
                    </w:rPr>
                    <w:t>2、面料物理性能指标：</w:t>
                  </w:r>
                </w:p>
                <w:p>
                  <w:pPr>
                    <w:pStyle w:val="null3"/>
                    <w:jc w:val="left"/>
                  </w:pPr>
                  <w:r>
                    <w:rPr>
                      <w:rFonts w:ascii="仿宋_GB2312" w:hAnsi="仿宋_GB2312" w:cs="仿宋_GB2312" w:eastAsia="仿宋_GB2312"/>
                      <w:sz w:val="21"/>
                      <w:color w:val="0000FF"/>
                    </w:rPr>
                    <w:t>水洗尺寸变化率：</w:t>
                  </w:r>
                  <w:r>
                    <w:rPr>
                      <w:rFonts w:ascii="仿宋_GB2312" w:hAnsi="仿宋_GB2312" w:cs="仿宋_GB2312" w:eastAsia="仿宋_GB2312"/>
                      <w:sz w:val="21"/>
                      <w:color w:val="0000FF"/>
                    </w:rPr>
                    <w:t>4N,40℃水洗，悬挂晾干，水洗1次，直向横向≤1%。</w:t>
                  </w:r>
                </w:p>
                <w:p>
                  <w:pPr>
                    <w:pStyle w:val="null3"/>
                    <w:jc w:val="left"/>
                  </w:pPr>
                  <w:r>
                    <w:rPr>
                      <w:rFonts w:ascii="仿宋_GB2312" w:hAnsi="仿宋_GB2312" w:cs="仿宋_GB2312" w:eastAsia="仿宋_GB2312"/>
                      <w:sz w:val="21"/>
                      <w:color w:val="0000FF"/>
                    </w:rPr>
                    <w:t>3、色牢度：</w:t>
                  </w:r>
                </w:p>
                <w:p>
                  <w:pPr>
                    <w:pStyle w:val="null3"/>
                    <w:jc w:val="left"/>
                  </w:pPr>
                  <w:r>
                    <w:rPr>
                      <w:rFonts w:ascii="仿宋_GB2312" w:hAnsi="仿宋_GB2312" w:cs="仿宋_GB2312" w:eastAsia="仿宋_GB2312"/>
                      <w:sz w:val="21"/>
                      <w:color w:val="0000FF"/>
                    </w:rPr>
                    <w:t>①面料耐水色牢度：变色≥4级；</w:t>
                  </w:r>
                </w:p>
                <w:p>
                  <w:pPr>
                    <w:pStyle w:val="null3"/>
                    <w:jc w:val="left"/>
                  </w:pPr>
                  <w:r>
                    <w:rPr>
                      <w:rFonts w:ascii="仿宋_GB2312" w:hAnsi="仿宋_GB2312" w:cs="仿宋_GB2312" w:eastAsia="仿宋_GB2312"/>
                      <w:sz w:val="21"/>
                      <w:color w:val="0000FF"/>
                    </w:rPr>
                    <w:t>②面料耐摩擦色牢度：干摩擦沾色≥4级；</w:t>
                  </w:r>
                </w:p>
                <w:p>
                  <w:pPr>
                    <w:pStyle w:val="null3"/>
                    <w:jc w:val="left"/>
                  </w:pPr>
                  <w:r>
                    <w:rPr>
                      <w:rFonts w:ascii="仿宋_GB2312" w:hAnsi="仿宋_GB2312" w:cs="仿宋_GB2312" w:eastAsia="仿宋_GB2312"/>
                      <w:sz w:val="21"/>
                      <w:color w:val="0000FF"/>
                    </w:rPr>
                    <w:t>③耐光色牢度：≥4-5级。</w:t>
                  </w:r>
                </w:p>
                <w:p>
                  <w:pPr>
                    <w:pStyle w:val="null3"/>
                    <w:jc w:val="left"/>
                  </w:pPr>
                  <w:r>
                    <w:rPr>
                      <w:rFonts w:ascii="仿宋_GB2312" w:hAnsi="仿宋_GB2312" w:cs="仿宋_GB2312" w:eastAsia="仿宋_GB2312"/>
                      <w:sz w:val="21"/>
                      <w:color w:val="0000FF"/>
                    </w:rPr>
                    <w:t>4、工艺指标：</w:t>
                  </w:r>
                </w:p>
                <w:p>
                  <w:pPr>
                    <w:pStyle w:val="null3"/>
                    <w:jc w:val="left"/>
                  </w:pPr>
                  <w:r>
                    <w:rPr>
                      <w:rFonts w:ascii="仿宋_GB2312" w:hAnsi="仿宋_GB2312" w:cs="仿宋_GB2312" w:eastAsia="仿宋_GB2312"/>
                      <w:sz w:val="21"/>
                      <w:color w:val="0000FF"/>
                    </w:rPr>
                    <w:t>①性能：纰裂测试 （GB/T 13772.2-2018）,负荷60N时径向纬向≥ 1.0MM；</w:t>
                  </w:r>
                </w:p>
                <w:p>
                  <w:pPr>
                    <w:pStyle w:val="null3"/>
                    <w:jc w:val="left"/>
                  </w:pPr>
                  <w:r>
                    <w:rPr>
                      <w:rFonts w:ascii="仿宋_GB2312" w:hAnsi="仿宋_GB2312" w:cs="仿宋_GB2312" w:eastAsia="仿宋_GB2312"/>
                      <w:sz w:val="21"/>
                      <w:color w:val="0000FF"/>
                    </w:rPr>
                    <w:t>②高强拉链：具有自锁功能</w:t>
                  </w:r>
                </w:p>
                <w:p>
                  <w:pPr>
                    <w:pStyle w:val="null3"/>
                    <w:jc w:val="left"/>
                  </w:pPr>
                  <w:r>
                    <w:rPr>
                      <w:rFonts w:ascii="仿宋_GB2312" w:hAnsi="仿宋_GB2312" w:cs="仿宋_GB2312" w:eastAsia="仿宋_GB2312"/>
                      <w:sz w:val="21"/>
                      <w:color w:val="0000FF"/>
                    </w:rPr>
                    <w:t>5、安全性能：</w:t>
                  </w:r>
                </w:p>
                <w:p>
                  <w:pPr>
                    <w:pStyle w:val="null3"/>
                    <w:jc w:val="left"/>
                  </w:pPr>
                  <w:r>
                    <w:rPr>
                      <w:rFonts w:ascii="仿宋_GB2312" w:hAnsi="仿宋_GB2312" w:cs="仿宋_GB2312" w:eastAsia="仿宋_GB2312"/>
                      <w:sz w:val="21"/>
                      <w:color w:val="0000FF"/>
                    </w:rPr>
                    <w:t>①PH值：4.0~8.5；</w:t>
                  </w:r>
                </w:p>
                <w:p>
                  <w:pPr>
                    <w:pStyle w:val="null3"/>
                    <w:jc w:val="left"/>
                  </w:pPr>
                  <w:r>
                    <w:rPr>
                      <w:rFonts w:ascii="仿宋_GB2312" w:hAnsi="仿宋_GB2312" w:cs="仿宋_GB2312" w:eastAsia="仿宋_GB2312"/>
                      <w:sz w:val="21"/>
                      <w:color w:val="0000FF"/>
                    </w:rPr>
                    <w:t>②甲醛含量：≤20mg/kg；</w:t>
                  </w:r>
                </w:p>
                <w:p>
                  <w:pPr>
                    <w:pStyle w:val="null3"/>
                    <w:jc w:val="left"/>
                  </w:pPr>
                  <w:r>
                    <w:rPr>
                      <w:rFonts w:ascii="仿宋_GB2312" w:hAnsi="仿宋_GB2312" w:cs="仿宋_GB2312" w:eastAsia="仿宋_GB2312"/>
                      <w:sz w:val="21"/>
                      <w:color w:val="0000FF"/>
                    </w:rPr>
                    <w:t>③可分解致癌芳香胺染料：禁用</w:t>
                  </w:r>
                </w:p>
                <w:p>
                  <w:pPr>
                    <w:pStyle w:val="null3"/>
                    <w:jc w:val="left"/>
                  </w:pPr>
                  <w:r>
                    <w:rPr>
                      <w:rFonts w:ascii="仿宋_GB2312" w:hAnsi="仿宋_GB2312" w:cs="仿宋_GB2312" w:eastAsia="仿宋_GB2312"/>
                      <w:sz w:val="21"/>
                      <w:color w:val="0000FF"/>
                    </w:rPr>
                    <w:t>④异味：无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软质防刺服</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防刺服组成结构：通常由防刺服外套、防刺层、防刺层保护套组成。</w:t>
                  </w:r>
                </w:p>
                <w:p>
                  <w:pPr>
                    <w:pStyle w:val="null3"/>
                    <w:jc w:val="left"/>
                  </w:pP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2、</w:t>
                  </w:r>
                  <w:r>
                    <w:rPr>
                      <w:rFonts w:ascii="仿宋_GB2312" w:hAnsi="仿宋_GB2312" w:cs="仿宋_GB2312" w:eastAsia="仿宋_GB2312"/>
                      <w:sz w:val="21"/>
                      <w:color w:val="0000FF"/>
                    </w:rPr>
                    <w:t>符合《</w:t>
                  </w:r>
                  <w:r>
                    <w:rPr>
                      <w:rFonts w:ascii="仿宋_GB2312" w:hAnsi="仿宋_GB2312" w:cs="仿宋_GB2312" w:eastAsia="仿宋_GB2312"/>
                      <w:sz w:val="21"/>
                      <w:color w:val="0000FF"/>
                    </w:rPr>
                    <w:t>GA68-2024警用防刺服》A类金属材质警用防刺服中的有关要求，采用匀质防刺层，肩、腰部采用锦丝搭扣带搭接，可调节肩、腰部尺寸。防刺服外套材料为尼龙布料，里料为透气网格布料；防刺层结构为4层各为0.15mm厚的金属板，通过热合工艺封装在保护套内；</w:t>
                  </w:r>
                </w:p>
                <w:p>
                  <w:pPr>
                    <w:pStyle w:val="null3"/>
                    <w:jc w:val="left"/>
                  </w:pPr>
                  <w:r>
                    <w:rPr>
                      <w:rFonts w:ascii="仿宋_GB2312" w:hAnsi="仿宋_GB2312" w:cs="仿宋_GB2312" w:eastAsia="仿宋_GB2312"/>
                      <w:sz w:val="21"/>
                      <w:color w:val="0000FF"/>
                    </w:rPr>
                    <w:t>3、材料应无毒，无刺激性异味，穿着灵活，易于穿脱。穿着后不能使人体两臂的自由运动及跪、跳、蹲、俯仰、转体等动作受到限制。防刺服的外套与防刺层、防刺层外套应能分离；</w:t>
                  </w:r>
                </w:p>
                <w:p>
                  <w:pPr>
                    <w:pStyle w:val="null3"/>
                    <w:jc w:val="left"/>
                  </w:pPr>
                  <w:r>
                    <w:rPr>
                      <w:rFonts w:ascii="仿宋_GB2312" w:hAnsi="仿宋_GB2312" w:cs="仿宋_GB2312" w:eastAsia="仿宋_GB2312"/>
                      <w:sz w:val="21"/>
                      <w:color w:val="0000FF"/>
                    </w:rPr>
                    <w:t>4、外观要求：防刺服外套应无破损、浮线、漏针等缺陷。防刺层材料表面无破洞、深坑、划伤、皱褶、裂痕缺口、边角毛刺等缺陷，金属材料应具有防锈能力，非金属材料应均匀平整匀质防刺层同一层防刺材料应均匀平整一致，无局部隆起、皱褶等缺陷由多层防刺材料组成的防刺层，各层规格尺寸应一致。防刺层保护套上应标明刺入面或贴身面。防刺服上应有清晰永久性的产品标志，防刺服标志的位置应在外套后背内侧领口下方100mm±5mm居中处和防刺层保护套的刺入面上。防刺服标志上的内容应包括：a)制造厂名称或商标；b)产品名称和代号；c)产品编号；d)执行标准号；e)生产日期(年、月)；f)有效期；g)使用说明及注意事项；h)警示说明“防刺服不能防弹”,字体应比其他字体大1.5倍；</w:t>
                  </w:r>
                </w:p>
                <w:p>
                  <w:pPr>
                    <w:pStyle w:val="null3"/>
                    <w:jc w:val="left"/>
                  </w:pPr>
                  <w:r>
                    <w:rPr>
                      <w:rFonts w:ascii="仿宋_GB2312" w:hAnsi="仿宋_GB2312" w:cs="仿宋_GB2312" w:eastAsia="仿宋_GB2312"/>
                      <w:sz w:val="21"/>
                      <w:color w:val="0000FF"/>
                    </w:rPr>
                    <w:t>5、颜色：防刺服外套颜色为藏蓝色，防刺层保护套为黑色；</w:t>
                  </w:r>
                </w:p>
                <w:p>
                  <w:pPr>
                    <w:pStyle w:val="null3"/>
                    <w:jc w:val="left"/>
                  </w:pPr>
                  <w:r>
                    <w:rPr>
                      <w:rFonts w:ascii="仿宋_GB2312" w:hAnsi="仿宋_GB2312" w:cs="仿宋_GB2312" w:eastAsia="仿宋_GB2312"/>
                      <w:sz w:val="21"/>
                      <w:color w:val="0000FF"/>
                    </w:rPr>
                    <w:t>▲6、具备防水性能，保护套四边应密封良好防刺层保护套材料的抗静水压等级应能达到GB/T4744-2013中规定的5级；</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▲7、防护面积：防刺层的防护面积≥0.25m²；整衣质量（不含保护套）：≤1.8kg；</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▲8、防刺层厚度：≤16.5mm；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★9、防刺性能：A类防刺服应用D₁刀具，测试体以36J±0.5J撞击能量对防刺服前、后各进行5次有效穿刺情况下，防刺服不应出现穿透；</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▲10、耐浸水性能：常温条件下，防刺服在自来水中浸泡1h后，A类防刺服应用D₁刀具，测试体以24J±0.5J撞击能量对防刺服前、后各进行3次有效穿刺情况下，防刺服不应出现穿透；</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11、温度适应性：将防刺服放入温度为+55℃±2℃恒温箱内保持4h后，A类防刺服应用D₁刀具、测试体以24J±0.5J撞击能量对防刺服前、后各进行5次有效穿刺情况下，防刺服不应出现穿透，将防刺服放入温度为-20℃±2℃恒温箱内保持4h后，A类防刺服应用D₁刀具、测试体以24J±0.5J撞击能量对防刺服前、后各进行3次有效穿刺情况下，防刺服不应出现穿透；</w:t>
                  </w:r>
                </w:p>
                <w:p>
                  <w:pPr>
                    <w:pStyle w:val="null3"/>
                    <w:jc w:val="left"/>
                  </w:pPr>
                  <w:r>
                    <w:rPr>
                      <w:rFonts w:ascii="仿宋_GB2312" w:hAnsi="仿宋_GB2312" w:cs="仿宋_GB2312" w:eastAsia="仿宋_GB2312"/>
                      <w:sz w:val="21"/>
                      <w:color w:val="0000FF"/>
                    </w:rPr>
                    <w:t>▲12、弯曲度：防刺服在外力作用下弯曲20mm时的作用力应≤180N；</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b/>
                      <w:color w:val="0000FF"/>
                    </w:rPr>
                    <w:t>提供第三方检测机构出具的产品检测报告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15件</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背负式喷雾驱散器</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1、容积：6000ml；</w:t>
                  </w:r>
                </w:p>
                <w:p>
                  <w:pPr>
                    <w:pStyle w:val="null3"/>
                    <w:jc w:val="left"/>
                  </w:pPr>
                  <w:r>
                    <w:rPr>
                      <w:rFonts w:ascii="仿宋_GB2312" w:hAnsi="仿宋_GB2312" w:cs="仿宋_GB2312" w:eastAsia="仿宋_GB2312"/>
                      <w:sz w:val="21"/>
                      <w:color w:val="0000FF"/>
                    </w:rPr>
                    <w:t>2、喷射状态：射流状；</w:t>
                  </w:r>
                </w:p>
                <w:p>
                  <w:pPr>
                    <w:pStyle w:val="null3"/>
                    <w:jc w:val="left"/>
                  </w:pPr>
                  <w:r>
                    <w:rPr>
                      <w:rFonts w:ascii="仿宋_GB2312" w:hAnsi="仿宋_GB2312" w:cs="仿宋_GB2312" w:eastAsia="仿宋_GB2312"/>
                      <w:sz w:val="21"/>
                      <w:color w:val="0000FF"/>
                    </w:rPr>
                    <w:t>3、催泪剂成分：OC/CS；</w:t>
                  </w:r>
                </w:p>
                <w:p>
                  <w:pPr>
                    <w:pStyle w:val="null3"/>
                    <w:jc w:val="left"/>
                  </w:pPr>
                  <w:r>
                    <w:rPr>
                      <w:rFonts w:ascii="仿宋_GB2312" w:hAnsi="仿宋_GB2312" w:cs="仿宋_GB2312" w:eastAsia="仿宋_GB2312"/>
                      <w:sz w:val="21"/>
                      <w:color w:val="0000FF"/>
                    </w:rPr>
                    <w:t>4、工作气压：≥1.2MPa；</w:t>
                  </w:r>
                </w:p>
                <w:p>
                  <w:pPr>
                    <w:pStyle w:val="null3"/>
                    <w:jc w:val="left"/>
                  </w:pPr>
                  <w:r>
                    <w:rPr>
                      <w:rFonts w:ascii="仿宋_GB2312" w:hAnsi="仿宋_GB2312" w:cs="仿宋_GB2312" w:eastAsia="仿宋_GB2312"/>
                      <w:sz w:val="21"/>
                      <w:color w:val="0000FF"/>
                    </w:rPr>
                    <w:t>5、射程：≥30m；</w:t>
                  </w:r>
                </w:p>
                <w:p>
                  <w:pPr>
                    <w:pStyle w:val="null3"/>
                    <w:jc w:val="left"/>
                  </w:pPr>
                  <w:r>
                    <w:rPr>
                      <w:rFonts w:ascii="仿宋_GB2312" w:hAnsi="仿宋_GB2312" w:cs="仿宋_GB2312" w:eastAsia="仿宋_GB2312"/>
                      <w:sz w:val="21"/>
                      <w:color w:val="0000FF"/>
                    </w:rPr>
                    <w:t>6、作用空间：≥2000㎡；</w:t>
                  </w:r>
                </w:p>
                <w:p>
                  <w:pPr>
                    <w:pStyle w:val="null3"/>
                    <w:jc w:val="left"/>
                  </w:pPr>
                  <w:r>
                    <w:rPr>
                      <w:rFonts w:ascii="仿宋_GB2312" w:hAnsi="仿宋_GB2312" w:cs="仿宋_GB2312" w:eastAsia="仿宋_GB2312"/>
                      <w:sz w:val="21"/>
                      <w:color w:val="0000FF"/>
                    </w:rPr>
                    <w:t>7、喷射时间：连续喷射50~60S；</w:t>
                  </w:r>
                </w:p>
                <w:p>
                  <w:pPr>
                    <w:pStyle w:val="null3"/>
                    <w:jc w:val="left"/>
                  </w:pPr>
                  <w:r>
                    <w:rPr>
                      <w:rFonts w:ascii="仿宋_GB2312" w:hAnsi="仿宋_GB2312" w:cs="仿宋_GB2312" w:eastAsia="仿宋_GB2312"/>
                      <w:sz w:val="21"/>
                      <w:color w:val="0000FF"/>
                    </w:rPr>
                    <w:t>8、整机重量：净重(含背负套)≤10kg；</w:t>
                  </w:r>
                </w:p>
                <w:p>
                  <w:pPr>
                    <w:pStyle w:val="null3"/>
                    <w:jc w:val="left"/>
                  </w:pPr>
                  <w:r>
                    <w:rPr>
                      <w:rFonts w:ascii="仿宋_GB2312" w:hAnsi="仿宋_GB2312" w:cs="仿宋_GB2312" w:eastAsia="仿宋_GB2312"/>
                      <w:sz w:val="21"/>
                      <w:color w:val="0000FF"/>
                    </w:rPr>
                    <w:t>9、外包装：拉杆移动铝合金箱；</w:t>
                  </w:r>
                </w:p>
                <w:p>
                  <w:pPr>
                    <w:pStyle w:val="null3"/>
                    <w:jc w:val="left"/>
                  </w:pPr>
                  <w:r>
                    <w:rPr>
                      <w:rFonts w:ascii="仿宋_GB2312" w:hAnsi="仿宋_GB2312" w:cs="仿宋_GB2312" w:eastAsia="仿宋_GB2312"/>
                      <w:sz w:val="21"/>
                      <w:color w:val="0000FF"/>
                    </w:rPr>
                    <w:t>10、工作温度：-30℃-55℃环境正常使用；</w:t>
                  </w:r>
                </w:p>
                <w:p>
                  <w:pPr>
                    <w:pStyle w:val="null3"/>
                    <w:jc w:val="left"/>
                  </w:pPr>
                  <w:r>
                    <w:rPr>
                      <w:rFonts w:ascii="仿宋_GB2312" w:hAnsi="仿宋_GB2312" w:cs="仿宋_GB2312" w:eastAsia="仿宋_GB2312"/>
                      <w:sz w:val="21"/>
                      <w:color w:val="0000FF"/>
                    </w:rPr>
                    <w:t>11、配置≥5件；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多功能移动照明</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1、产品由照明模块、电源模块及储物模块3部分组成；</w:t>
                  </w:r>
                </w:p>
                <w:p>
                  <w:pPr>
                    <w:pStyle w:val="null3"/>
                    <w:jc w:val="left"/>
                  </w:pPr>
                  <w:r>
                    <w:rPr>
                      <w:rFonts w:ascii="仿宋_GB2312" w:hAnsi="仿宋_GB2312" w:cs="仿宋_GB2312" w:eastAsia="仿宋_GB2312"/>
                      <w:sz w:val="21"/>
                      <w:color w:val="0000FF"/>
                    </w:rPr>
                    <w:t>2、重量≤13kg，尺寸≤300mm×250mm×700mm；</w:t>
                  </w:r>
                </w:p>
                <w:p>
                  <w:pPr>
                    <w:pStyle w:val="null3"/>
                    <w:jc w:val="left"/>
                  </w:pPr>
                  <w:r>
                    <w:rPr>
                      <w:rFonts w:ascii="仿宋_GB2312" w:hAnsi="仿宋_GB2312" w:cs="仿宋_GB2312" w:eastAsia="仿宋_GB2312"/>
                      <w:sz w:val="21"/>
                      <w:color w:val="0000FF"/>
                    </w:rPr>
                    <w:t>3、灯头角度：可以0-270°调节；</w:t>
                  </w:r>
                </w:p>
                <w:p>
                  <w:pPr>
                    <w:pStyle w:val="null3"/>
                    <w:jc w:val="left"/>
                  </w:pPr>
                  <w:r>
                    <w:rPr>
                      <w:rFonts w:ascii="仿宋_GB2312" w:hAnsi="仿宋_GB2312" w:cs="仿宋_GB2312" w:eastAsia="仿宋_GB2312"/>
                      <w:sz w:val="21"/>
                      <w:color w:val="0000FF"/>
                    </w:rPr>
                    <w:t>4、输出接口：具有2个220v五孔插座接口、一个12v输出接口、3个USB输出接口及1个Type-C输出接口；</w:t>
                  </w:r>
                </w:p>
                <w:p>
                  <w:pPr>
                    <w:pStyle w:val="null3"/>
                    <w:jc w:val="left"/>
                  </w:pPr>
                  <w:r>
                    <w:rPr>
                      <w:rFonts w:ascii="仿宋_GB2312" w:hAnsi="仿宋_GB2312" w:cs="仿宋_GB2312" w:eastAsia="仿宋_GB2312"/>
                      <w:sz w:val="21"/>
                      <w:color w:val="0000FF"/>
                    </w:rPr>
                    <w:t>5、输出功率：220v接口输出功率≥1000瓦；USB接口输出功率≥24瓦；Type-C接口输出功率≥35瓦；</w:t>
                  </w:r>
                </w:p>
                <w:p>
                  <w:pPr>
                    <w:pStyle w:val="null3"/>
                    <w:jc w:val="left"/>
                  </w:pPr>
                  <w:r>
                    <w:rPr>
                      <w:rFonts w:ascii="仿宋_GB2312" w:hAnsi="仿宋_GB2312" w:cs="仿宋_GB2312" w:eastAsia="仿宋_GB2312"/>
                      <w:sz w:val="21"/>
                      <w:color w:val="0000FF"/>
                    </w:rPr>
                    <w:t>6、显示屏：可以显示电量信息；</w:t>
                  </w:r>
                </w:p>
                <w:p>
                  <w:pPr>
                    <w:pStyle w:val="null3"/>
                    <w:jc w:val="left"/>
                  </w:pPr>
                  <w:r>
                    <w:rPr>
                      <w:rFonts w:ascii="仿宋_GB2312" w:hAnsi="仿宋_GB2312" w:cs="仿宋_GB2312" w:eastAsia="仿宋_GB2312"/>
                      <w:sz w:val="21"/>
                      <w:color w:val="0000FF"/>
                    </w:rPr>
                    <w:t>7、设备具有泛光和聚光功能，分别可以独立开启和关闭；</w:t>
                  </w:r>
                </w:p>
                <w:p>
                  <w:pPr>
                    <w:pStyle w:val="null3"/>
                    <w:jc w:val="left"/>
                  </w:pPr>
                  <w:r>
                    <w:rPr>
                      <w:rFonts w:ascii="仿宋_GB2312" w:hAnsi="仿宋_GB2312" w:cs="仿宋_GB2312" w:eastAsia="仿宋_GB2312"/>
                      <w:sz w:val="21"/>
                      <w:color w:val="0000FF"/>
                    </w:rPr>
                    <w:t>8、灯功率：聚光≥45W、泛光≥100W；</w:t>
                  </w:r>
                </w:p>
                <w:p>
                  <w:pPr>
                    <w:pStyle w:val="null3"/>
                    <w:jc w:val="left"/>
                  </w:pPr>
                  <w:r>
                    <w:rPr>
                      <w:rFonts w:ascii="仿宋_GB2312" w:hAnsi="仿宋_GB2312" w:cs="仿宋_GB2312" w:eastAsia="仿宋_GB2312"/>
                      <w:sz w:val="21"/>
                      <w:color w:val="0000FF"/>
                    </w:rPr>
                    <w:t>★9、灯头：灯头升高高度≥2.2m输出聚光光通量≥3500LM  泛光光通量≥14000LM；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▲10、照度：聚光5米处，光斑中心照度≥600LX；聚光10米处，光斑中心照度≥120LX；泛光5米处，光斑中心照度≥500LX；泛光10米处，光斑中心照度≥100LX；</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11、充电时间：≤5小时</w:t>
                  </w:r>
                </w:p>
                <w:p>
                  <w:pPr>
                    <w:pStyle w:val="null3"/>
                    <w:jc w:val="left"/>
                  </w:pPr>
                  <w:r>
                    <w:rPr>
                      <w:rFonts w:ascii="仿宋_GB2312" w:hAnsi="仿宋_GB2312" w:cs="仿宋_GB2312" w:eastAsia="仿宋_GB2312"/>
                      <w:sz w:val="21"/>
                      <w:color w:val="0000FF"/>
                    </w:rPr>
                    <w:t>▲12、续航时间：泛光强光工作时间≥10小时；泛光弱光工作时间≥72小时；</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★13、储物空间体积≥240mm×130mm×250mm；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14、限位功能：灯头升高到最高高度，1小时内下滑最大高度≤2cm；</w:t>
                  </w:r>
                </w:p>
                <w:p>
                  <w:pPr>
                    <w:pStyle w:val="null3"/>
                    <w:jc w:val="left"/>
                  </w:pPr>
                  <w:r>
                    <w:rPr>
                      <w:rFonts w:ascii="仿宋_GB2312" w:hAnsi="仿宋_GB2312" w:cs="仿宋_GB2312" w:eastAsia="仿宋_GB2312"/>
                      <w:sz w:val="21"/>
                      <w:color w:val="0000FF"/>
                    </w:rPr>
                    <w:t>15、供电方式：直流供电，即可采用220V变压器充电电，也可选配太阳能板充电；</w:t>
                  </w:r>
                </w:p>
                <w:p>
                  <w:pPr>
                    <w:pStyle w:val="null3"/>
                    <w:jc w:val="left"/>
                  </w:pPr>
                  <w:r>
                    <w:rPr>
                      <w:rFonts w:ascii="仿宋_GB2312" w:hAnsi="仿宋_GB2312" w:cs="仿宋_GB2312" w:eastAsia="仿宋_GB2312"/>
                      <w:sz w:val="21"/>
                      <w:color w:val="0000FF"/>
                    </w:rPr>
                    <w:t>▲16、温控功能：设备具备智能温控，可自行根据温度调节风扇转速；</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17、适应温度：-20°到55°；</w:t>
                  </w:r>
                </w:p>
                <w:p>
                  <w:pPr>
                    <w:pStyle w:val="null3"/>
                    <w:jc w:val="left"/>
                  </w:pPr>
                  <w:r>
                    <w:rPr>
                      <w:rFonts w:ascii="仿宋_GB2312" w:hAnsi="仿宋_GB2312" w:cs="仿宋_GB2312" w:eastAsia="仿宋_GB2312"/>
                      <w:sz w:val="21"/>
                      <w:color w:val="0000FF"/>
                    </w:rPr>
                    <w:t>18、抗摔能力：带包装0.5m高，六个面跌落，功能不受影响；</w:t>
                  </w:r>
                </w:p>
                <w:p>
                  <w:pPr>
                    <w:pStyle w:val="null3"/>
                    <w:jc w:val="left"/>
                  </w:pPr>
                  <w:r>
                    <w:rPr>
                      <w:rFonts w:ascii="仿宋_GB2312" w:hAnsi="仿宋_GB2312" w:cs="仿宋_GB2312" w:eastAsia="仿宋_GB2312"/>
                      <w:sz w:val="21"/>
                      <w:color w:val="0000FF"/>
                    </w:rPr>
                    <w:t>19、外壳防护等级：≥IPX5；</w:t>
                  </w:r>
                </w:p>
                <w:p>
                  <w:pPr>
                    <w:pStyle w:val="null3"/>
                    <w:jc w:val="left"/>
                  </w:pPr>
                  <w:r>
                    <w:rPr>
                      <w:rFonts w:ascii="仿宋_GB2312" w:hAnsi="仿宋_GB2312" w:cs="仿宋_GB2312" w:eastAsia="仿宋_GB2312"/>
                      <w:sz w:val="21"/>
                      <w:b/>
                      <w:color w:val="0000FF"/>
                    </w:rPr>
                    <w:t>提供第三方检测机构出具的产品检测报告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电子听音器</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1、设备支持屏幕显示声音波形，并支持波形扫描速率四档可调；</w:t>
                  </w:r>
                </w:p>
                <w:p>
                  <w:pPr>
                    <w:pStyle w:val="null3"/>
                    <w:jc w:val="left"/>
                  </w:pPr>
                  <w:r>
                    <w:rPr>
                      <w:rFonts w:ascii="仿宋_GB2312" w:hAnsi="仿宋_GB2312" w:cs="仿宋_GB2312" w:eastAsia="仿宋_GB2312"/>
                      <w:sz w:val="21"/>
                      <w:color w:val="0000FF"/>
                    </w:rPr>
                    <w:t>2、设备采用中文菜单界面，直观、操作简单；</w:t>
                  </w:r>
                </w:p>
                <w:p>
                  <w:pPr>
                    <w:pStyle w:val="null3"/>
                    <w:jc w:val="left"/>
                  </w:pPr>
                  <w:r>
                    <w:rPr>
                      <w:rFonts w:ascii="仿宋_GB2312" w:hAnsi="仿宋_GB2312" w:cs="仿宋_GB2312" w:eastAsia="仿宋_GB2312"/>
                      <w:sz w:val="21"/>
                      <w:color w:val="0000FF"/>
                    </w:rPr>
                    <w:t>3、设备可通过按键调节探测信号音量大小以及波形扫描速率</w:t>
                  </w:r>
                </w:p>
                <w:p>
                  <w:pPr>
                    <w:pStyle w:val="null3"/>
                    <w:jc w:val="left"/>
                  </w:pPr>
                  <w:r>
                    <w:rPr>
                      <w:rFonts w:ascii="仿宋_GB2312" w:hAnsi="仿宋_GB2312" w:cs="仿宋_GB2312" w:eastAsia="仿宋_GB2312"/>
                      <w:sz w:val="21"/>
                      <w:color w:val="0000FF"/>
                    </w:rPr>
                    <w:t>4、无遮挡物探测距离：</w:t>
                  </w:r>
                </w:p>
                <w:p>
                  <w:pPr>
                    <w:pStyle w:val="null3"/>
                    <w:jc w:val="left"/>
                  </w:pPr>
                  <w:r>
                    <w:rPr>
                      <w:rFonts w:ascii="仿宋_GB2312" w:hAnsi="仿宋_GB2312" w:cs="仿宋_GB2312" w:eastAsia="仿宋_GB2312"/>
                      <w:sz w:val="21"/>
                      <w:color w:val="0000FF"/>
                    </w:rPr>
                    <w:t>机械指针式计时器</w:t>
                  </w:r>
                  <w:r>
                    <w:rPr>
                      <w:rFonts w:ascii="仿宋_GB2312" w:hAnsi="仿宋_GB2312" w:cs="仿宋_GB2312" w:eastAsia="仿宋_GB2312"/>
                      <w:sz w:val="21"/>
                      <w:color w:val="0000FF"/>
                    </w:rPr>
                    <w:t>≥3.5m</w:t>
                  </w:r>
                </w:p>
                <w:p>
                  <w:pPr>
                    <w:pStyle w:val="null3"/>
                    <w:jc w:val="left"/>
                  </w:pPr>
                  <w:r>
                    <w:rPr>
                      <w:rFonts w:ascii="仿宋_GB2312" w:hAnsi="仿宋_GB2312" w:cs="仿宋_GB2312" w:eastAsia="仿宋_GB2312"/>
                      <w:sz w:val="21"/>
                      <w:color w:val="0000FF"/>
                    </w:rPr>
                    <w:t>电子指针式计时器</w:t>
                  </w:r>
                  <w:r>
                    <w:rPr>
                      <w:rFonts w:ascii="仿宋_GB2312" w:hAnsi="仿宋_GB2312" w:cs="仿宋_GB2312" w:eastAsia="仿宋_GB2312"/>
                      <w:sz w:val="21"/>
                      <w:color w:val="0000FF"/>
                    </w:rPr>
                    <w:t>≥0.8m</w:t>
                  </w:r>
                </w:p>
                <w:p>
                  <w:pPr>
                    <w:pStyle w:val="null3"/>
                    <w:jc w:val="left"/>
                  </w:pPr>
                  <w:r>
                    <w:rPr>
                      <w:rFonts w:ascii="仿宋_GB2312" w:hAnsi="仿宋_GB2312" w:cs="仿宋_GB2312" w:eastAsia="仿宋_GB2312"/>
                      <w:sz w:val="21"/>
                      <w:color w:val="0000FF"/>
                    </w:rPr>
                    <w:t>电子数显式计时器</w:t>
                  </w:r>
                  <w:r>
                    <w:rPr>
                      <w:rFonts w:ascii="仿宋_GB2312" w:hAnsi="仿宋_GB2312" w:cs="仿宋_GB2312" w:eastAsia="仿宋_GB2312"/>
                      <w:sz w:val="21"/>
                      <w:color w:val="0000FF"/>
                    </w:rPr>
                    <w:t>≥0.8m</w:t>
                  </w:r>
                </w:p>
                <w:p>
                  <w:pPr>
                    <w:pStyle w:val="null3"/>
                    <w:jc w:val="left"/>
                  </w:pPr>
                  <w:r>
                    <w:rPr>
                      <w:rFonts w:ascii="仿宋_GB2312" w:hAnsi="仿宋_GB2312" w:cs="仿宋_GB2312" w:eastAsia="仿宋_GB2312"/>
                      <w:sz w:val="21"/>
                      <w:color w:val="0000FF"/>
                    </w:rPr>
                    <w:t>5、穿透性要求：</w:t>
                  </w:r>
                </w:p>
                <w:p>
                  <w:pPr>
                    <w:pStyle w:val="null3"/>
                    <w:jc w:val="left"/>
                  </w:pPr>
                  <w:r>
                    <w:rPr>
                      <w:rFonts w:ascii="仿宋_GB2312" w:hAnsi="仿宋_GB2312" w:cs="仿宋_GB2312" w:eastAsia="仿宋_GB2312"/>
                      <w:sz w:val="21"/>
                      <w:color w:val="0000FF"/>
                    </w:rPr>
                    <w:t>机械指针式计时器：分别以</w:t>
                  </w:r>
                  <w:r>
                    <w:rPr>
                      <w:rFonts w:ascii="仿宋_GB2312" w:hAnsi="仿宋_GB2312" w:cs="仿宋_GB2312" w:eastAsia="仿宋_GB2312"/>
                      <w:sz w:val="21"/>
                      <w:color w:val="0000FF"/>
                    </w:rPr>
                    <w:t>100mm厚聚乙烯泡沫及200mm厚70gA4打印纸作为遮挡物，可探测到机械指针式定时器发出的声音信号；</w:t>
                  </w:r>
                </w:p>
                <w:p>
                  <w:pPr>
                    <w:pStyle w:val="null3"/>
                    <w:jc w:val="left"/>
                  </w:pPr>
                  <w:r>
                    <w:rPr>
                      <w:rFonts w:ascii="仿宋_GB2312" w:hAnsi="仿宋_GB2312" w:cs="仿宋_GB2312" w:eastAsia="仿宋_GB2312"/>
                      <w:sz w:val="21"/>
                      <w:color w:val="0000FF"/>
                    </w:rPr>
                    <w:t>电子指针式计时器</w:t>
                  </w:r>
                  <w:r>
                    <w:rPr>
                      <w:rFonts w:ascii="仿宋_GB2312" w:hAnsi="仿宋_GB2312" w:cs="仿宋_GB2312" w:eastAsia="仿宋_GB2312"/>
                      <w:sz w:val="21"/>
                      <w:color w:val="0000FF"/>
                    </w:rPr>
                    <w:t>/电子数显式计时器：分别以100mm厚聚乙烯泡沫及100mm厚70gA4打印纸作为遮挡物，可探测到电子指针式定时器/电子数显式计时器发出的声音信号；</w:t>
                  </w:r>
                </w:p>
                <w:p>
                  <w:pPr>
                    <w:pStyle w:val="null3"/>
                    <w:jc w:val="left"/>
                  </w:pPr>
                  <w:r>
                    <w:rPr>
                      <w:rFonts w:ascii="仿宋_GB2312" w:hAnsi="仿宋_GB2312" w:cs="仿宋_GB2312" w:eastAsia="仿宋_GB2312"/>
                      <w:sz w:val="21"/>
                      <w:color w:val="0000FF"/>
                    </w:rPr>
                    <w:t>6、设备具有无线监听：在无遮挡和电磁干扰情况下，距探测主机30m处可通过无线耳机进行监听；</w:t>
                  </w:r>
                </w:p>
                <w:p>
                  <w:pPr>
                    <w:pStyle w:val="null3"/>
                    <w:jc w:val="left"/>
                  </w:pPr>
                  <w:r>
                    <w:rPr>
                      <w:rFonts w:ascii="仿宋_GB2312" w:hAnsi="仿宋_GB2312" w:cs="仿宋_GB2312" w:eastAsia="仿宋_GB2312"/>
                      <w:sz w:val="21"/>
                      <w:color w:val="0000FF"/>
                    </w:rPr>
                    <w:t>7、内置电池满电时，可连续工作时间≥10小时；</w:t>
                  </w:r>
                </w:p>
                <w:p>
                  <w:pPr>
                    <w:pStyle w:val="null3"/>
                    <w:jc w:val="left"/>
                  </w:pPr>
                  <w:r>
                    <w:rPr>
                      <w:rFonts w:ascii="仿宋_GB2312" w:hAnsi="仿宋_GB2312" w:cs="仿宋_GB2312" w:eastAsia="仿宋_GB2312"/>
                      <w:sz w:val="21"/>
                      <w:color w:val="0000FF"/>
                    </w:rPr>
                    <w:t>8、整机质量：≤1.2kg</w:t>
                  </w:r>
                </w:p>
                <w:p>
                  <w:pPr>
                    <w:pStyle w:val="null3"/>
                    <w:jc w:val="left"/>
                  </w:pPr>
                  <w:r>
                    <w:rPr>
                      <w:rFonts w:ascii="仿宋_GB2312" w:hAnsi="仿宋_GB2312" w:cs="仿宋_GB2312" w:eastAsia="仿宋_GB2312"/>
                      <w:sz w:val="21"/>
                      <w:color w:val="0000FF"/>
                    </w:rPr>
                    <w:t>9、</w:t>
                  </w:r>
                  <w:r>
                    <w:rPr>
                      <w:rFonts w:ascii="仿宋_GB2312" w:hAnsi="仿宋_GB2312" w:cs="仿宋_GB2312" w:eastAsia="仿宋_GB2312"/>
                      <w:sz w:val="21"/>
                      <w:color w:val="0000FF"/>
                    </w:rPr>
                    <w:t>外壳防护等级：</w:t>
                  </w:r>
                  <w:r>
                    <w:rPr>
                      <w:rFonts w:ascii="仿宋_GB2312" w:hAnsi="仿宋_GB2312" w:cs="仿宋_GB2312" w:eastAsia="仿宋_GB2312"/>
                      <w:sz w:val="21"/>
                      <w:color w:val="0000FF"/>
                    </w:rPr>
                    <w:t>≥IP65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伸缩检查镜</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1、探头图像传感器：高分辨率≥1/3英寸CCD高清探头，DSP颜色处理，水平清晰度：≥800TVL，最低照度：≤0.01lux，信噪比：≥45dB；</w:t>
                  </w:r>
                </w:p>
                <w:p>
                  <w:pPr>
                    <w:pStyle w:val="null3"/>
                    <w:jc w:val="left"/>
                  </w:pPr>
                  <w:r>
                    <w:rPr>
                      <w:rFonts w:ascii="仿宋_GB2312" w:hAnsi="仿宋_GB2312" w:cs="仿宋_GB2312" w:eastAsia="仿宋_GB2312"/>
                      <w:sz w:val="21"/>
                      <w:color w:val="0000FF"/>
                    </w:rPr>
                    <w:t>2、摄像头分辨率：≥1600×1200，镜头视场角：≥125°，可调节角度：镜头可垂直方向≥300°，水平方向≥360°轴向旋转，控制方式：电动遥控调节，红外辅助光照射距离：≥3米；红外辅助光照射面积：可视面积≥80%；红外辅助光波长：≥940nm;无红曝红外灯开启式，肉眼应观察不到红外灯发光现象；</w:t>
                  </w:r>
                </w:p>
                <w:p>
                  <w:pPr>
                    <w:pStyle w:val="null3"/>
                    <w:jc w:val="left"/>
                  </w:pPr>
                  <w:r>
                    <w:rPr>
                      <w:rFonts w:ascii="仿宋_GB2312" w:hAnsi="仿宋_GB2312" w:cs="仿宋_GB2312" w:eastAsia="仿宋_GB2312"/>
                      <w:sz w:val="21"/>
                      <w:color w:val="0000FF"/>
                    </w:rPr>
                    <w:t>3、视频显示器：≥7英寸彩色高清晰液晶显示屏，显示器转角：上下180度，可调角度，亮度：≥350cd/㎡，图像输出方式：USB2.0、HDMI高清输出接口；</w:t>
                  </w:r>
                </w:p>
                <w:p>
                  <w:pPr>
                    <w:pStyle w:val="null3"/>
                    <w:jc w:val="left"/>
                  </w:pPr>
                  <w:r>
                    <w:rPr>
                      <w:rFonts w:ascii="仿宋_GB2312" w:hAnsi="仿宋_GB2312" w:cs="仿宋_GB2312" w:eastAsia="仿宋_GB2312"/>
                      <w:sz w:val="21"/>
                      <w:color w:val="0000FF"/>
                    </w:rPr>
                    <w:t>4、照明光源及碳纤维杆伸缩杆：不小于6颗红外线LED辅助光源，可在全黑环境下工作，伸缩管延展可达5m；</w:t>
                  </w:r>
                </w:p>
                <w:p>
                  <w:pPr>
                    <w:pStyle w:val="null3"/>
                    <w:jc w:val="left"/>
                  </w:pPr>
                  <w:r>
                    <w:rPr>
                      <w:rFonts w:ascii="仿宋_GB2312" w:hAnsi="仿宋_GB2312" w:cs="仿宋_GB2312" w:eastAsia="仿宋_GB2312"/>
                      <w:sz w:val="21"/>
                      <w:color w:val="0000FF"/>
                    </w:rPr>
                    <w:t>5、存储记忆：视频AVI≥1080×960，图片JPG≥1600×1200，存储卡：不小于32GTF卡（可扩充至128GB）；</w:t>
                  </w:r>
                </w:p>
                <w:p>
                  <w:pPr>
                    <w:pStyle w:val="null3"/>
                    <w:jc w:val="left"/>
                  </w:pPr>
                  <w:r>
                    <w:rPr>
                      <w:rFonts w:ascii="仿宋_GB2312" w:hAnsi="仿宋_GB2312" w:cs="仿宋_GB2312" w:eastAsia="仿宋_GB2312"/>
                      <w:sz w:val="21"/>
                      <w:color w:val="0000FF"/>
                    </w:rPr>
                    <w:t>6、充电电池：标称电压12V，容量≥5Ah，工作时间：可连续工作≥5小时；</w:t>
                  </w:r>
                </w:p>
                <w:p>
                  <w:pPr>
                    <w:pStyle w:val="null3"/>
                    <w:jc w:val="left"/>
                  </w:pPr>
                  <w:r>
                    <w:rPr>
                      <w:rFonts w:ascii="仿宋_GB2312" w:hAnsi="仿宋_GB2312" w:cs="仿宋_GB2312" w:eastAsia="仿宋_GB2312"/>
                      <w:sz w:val="21"/>
                      <w:color w:val="0000FF"/>
                    </w:rPr>
                    <w:t>7、防护等级:≥IP68</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警用喷雾</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1、喷射器长度约：≤180mm，筒身最大外径：≤40mm；</w:t>
                  </w:r>
                </w:p>
                <w:p>
                  <w:pPr>
                    <w:pStyle w:val="null3"/>
                    <w:jc w:val="left"/>
                  </w:pPr>
                  <w:r>
                    <w:rPr>
                      <w:rFonts w:ascii="仿宋_GB2312" w:hAnsi="仿宋_GB2312" w:cs="仿宋_GB2312" w:eastAsia="仿宋_GB2312"/>
                      <w:sz w:val="21"/>
                      <w:color w:val="0000FF"/>
                    </w:rPr>
                    <w:t>2、喷射器溶液体积：约70ML±1ML；</w:t>
                  </w:r>
                </w:p>
                <w:p>
                  <w:pPr>
                    <w:pStyle w:val="null3"/>
                    <w:jc w:val="left"/>
                  </w:pPr>
                  <w:r>
                    <w:rPr>
                      <w:rFonts w:ascii="仿宋_GB2312" w:hAnsi="仿宋_GB2312" w:cs="仿宋_GB2312" w:eastAsia="仿宋_GB2312"/>
                      <w:sz w:val="21"/>
                      <w:color w:val="0000FF"/>
                    </w:rPr>
                    <w:t>3、有效喷射距离：≥4m；有效喷射时间：≥7s；</w:t>
                  </w:r>
                </w:p>
                <w:p>
                  <w:pPr>
                    <w:pStyle w:val="null3"/>
                    <w:jc w:val="left"/>
                  </w:pPr>
                  <w:r>
                    <w:rPr>
                      <w:rFonts w:ascii="仿宋_GB2312" w:hAnsi="仿宋_GB2312" w:cs="仿宋_GB2312" w:eastAsia="仿宋_GB2312"/>
                      <w:sz w:val="21"/>
                      <w:color w:val="0000FF"/>
                    </w:rPr>
                    <w:t>4、经过稳定性，承压安全性，跌落可靠性试验后，不解体、不泄漏、不爆裂；</w:t>
                  </w:r>
                </w:p>
                <w:p>
                  <w:pPr>
                    <w:pStyle w:val="null3"/>
                    <w:jc w:val="left"/>
                  </w:pPr>
                  <w:r>
                    <w:rPr>
                      <w:rFonts w:ascii="仿宋_GB2312" w:hAnsi="仿宋_GB2312" w:cs="仿宋_GB2312" w:eastAsia="仿宋_GB2312"/>
                      <w:sz w:val="21"/>
                      <w:color w:val="0000FF"/>
                    </w:rPr>
                    <w:t>5、符合GA884-2018《催泪喷射器》标准要求</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640个</w:t>
                  </w:r>
                </w:p>
              </w:tc>
            </w:tr>
          </w:tbl>
          <w:p>
            <w:pPr>
              <w:pStyle w:val="null3"/>
            </w:pPr>
            <w:r>
              <w:rPr>
                <w:rFonts w:ascii="仿宋_GB2312" w:hAnsi="仿宋_GB2312" w:cs="仿宋_GB2312" w:eastAsia="仿宋_GB2312"/>
                <w:sz w:val="21"/>
                <w:b/>
                <w:color w:val="0000FF"/>
              </w:rPr>
              <w:t>备注：本项目核心产品为：警用喷雾。</w:t>
            </w:r>
          </w:p>
          <w:p>
            <w:pPr>
              <w:pStyle w:val="null3"/>
              <w:jc w:val="both"/>
            </w:pPr>
            <w:r>
              <w:rPr>
                <w:rFonts w:ascii="仿宋_GB2312" w:hAnsi="仿宋_GB2312" w:cs="仿宋_GB2312" w:eastAsia="仿宋_GB2312"/>
                <w:sz w:val="21"/>
                <w:color w:val="0000FF"/>
              </w:rPr>
              <w:t>如通过初审的有效供应商拟供核心产品的品牌相同，按照《政府采购货物和服务招标投标管理办法》</w:t>
            </w:r>
            <w:r>
              <w:rPr>
                <w:rFonts w:ascii="仿宋_GB2312" w:hAnsi="仿宋_GB2312" w:cs="仿宋_GB2312" w:eastAsia="仿宋_GB2312"/>
                <w:sz w:val="21"/>
                <w:color w:val="0000FF"/>
              </w:rPr>
              <w:t>(第87号令)规定，提供相同核心品牌产品且通过资格审查、符合性审查的不同供应商参加同一合同项下投标的，按一家供应商计算，评审后得分最高的同品牌供应商获得中标人推荐资格</w:t>
            </w:r>
            <w:r>
              <w:rPr>
                <w:rFonts w:ascii="仿宋_GB2312" w:hAnsi="仿宋_GB2312" w:cs="仿宋_GB2312" w:eastAsia="仿宋_GB2312"/>
                <w:sz w:val="21"/>
                <w:color w:val="0000FF"/>
              </w:rPr>
              <w:t>；</w:t>
            </w:r>
            <w:r>
              <w:rPr>
                <w:rFonts w:ascii="仿宋_GB2312" w:hAnsi="仿宋_GB2312" w:cs="仿宋_GB2312" w:eastAsia="仿宋_GB2312"/>
                <w:sz w:val="21"/>
                <w:color w:val="0000FF"/>
              </w:rPr>
              <w:t>评审得分相同的，以</w:t>
            </w:r>
            <w:r>
              <w:rPr>
                <w:rFonts w:ascii="仿宋_GB2312" w:hAnsi="仿宋_GB2312" w:cs="仿宋_GB2312" w:eastAsia="仿宋_GB2312"/>
                <w:sz w:val="21"/>
                <w:color w:val="0000FF"/>
              </w:rPr>
              <w:t>“售后服务</w:t>
            </w:r>
            <w:r>
              <w:rPr>
                <w:rFonts w:ascii="仿宋_GB2312" w:hAnsi="仿宋_GB2312" w:cs="仿宋_GB2312" w:eastAsia="仿宋_GB2312"/>
                <w:sz w:val="21"/>
                <w:color w:val="0000FF"/>
              </w:rPr>
              <w:t>、培训方案</w:t>
            </w:r>
            <w:r>
              <w:rPr>
                <w:rFonts w:ascii="仿宋_GB2312" w:hAnsi="仿宋_GB2312" w:cs="仿宋_GB2312" w:eastAsia="仿宋_GB2312"/>
                <w:sz w:val="21"/>
                <w:color w:val="0000FF"/>
              </w:rPr>
              <w:t>”得分</w:t>
            </w:r>
            <w:r>
              <w:rPr>
                <w:rFonts w:ascii="仿宋_GB2312" w:hAnsi="仿宋_GB2312" w:cs="仿宋_GB2312" w:eastAsia="仿宋_GB2312"/>
                <w:sz w:val="21"/>
                <w:color w:val="0000FF"/>
              </w:rPr>
              <w:t>高的优先，其他同品牌供应商不作为中标候选人。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西安市公安局长安分局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西安市公安局长安分局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合同签订，项目完成且验收合格后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合同签订，项目完成且经验收合格后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1、甲方须在乙方提出书面验收申请之日起 10日内，组织验收工作。验收由甲方指定单位及人员进行验收，验收合格后出具书面验收合格证明，作为对产品的最终认可。2、验收依据：单证齐全，应有产品合格证、质量证明、使用说明、保修保质证明、发票和其他应当具有的单证。3、质量标准：符合国家法律、法规对该产品规定的国家标准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1、甲方须在乙方提出书面验收申请之日起 10日内，组织验收工作。验收由甲方指定单位及人员进行验收，验收合格后出具书面验收合格证明，作为对产品的最终认可。2、验收依据：单证齐全，应有产品合格证、质量证明、使用说明、保修保质证明、发票和其他应当具有的单证。3、质量标准：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本项目属于支持本国产品采购项目。 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③供应商应根据招标文件第六章投标文件格式，出具符合要求的《关于符合本国产品标准的声明函》，否则视同非本国产品。供应商提供虚假《声明函》、虚假证明文件谋取中标、成交的，依照《政府采购法》等法律法规规定追究相应责任。 本项目采购包中含有多种产品，供应商除提供《关于符合本国产品标准的声明函》外，另须提供《关于符合本国产品成本占比的声明函》，未提供或提供不全的不享受价格扣除。 本项目评分标准：报价得分=（基准价/参评报价）×分值；享受价格扣除的：供应商参评价格=总报价×[1-（小微价格扣除比例+本国产品价格扣除比例）]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符合“第三章 招标项目技术、服务、商务及其他要求 3.4商务要求”条款，不得出现负偏离。</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符合“第三章 招标项目技术、服务、商务及其他要求 第3.3条 技术要求”标★项技术参数要求，不得出现负偏离。除标★外的技术参数负偏离≤30项。</w:t>
            </w:r>
          </w:p>
        </w:tc>
        <w:tc>
          <w:tcPr>
            <w:tcW w:type="dxa" w:w="1661"/>
          </w:tcPr>
          <w:p>
            <w:pPr>
              <w:pStyle w:val="null3"/>
            </w:pPr>
            <w:r>
              <w:rPr>
                <w:rFonts w:ascii="仿宋_GB2312" w:hAnsi="仿宋_GB2312" w:cs="仿宋_GB2312" w:eastAsia="仿宋_GB2312"/>
              </w:rPr>
              <w:t>技术偏差表.docx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其他资料.docx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符合“第三章 招标项目技术、服务、商务及其他要求 3.4商务要求”条款，不得出现负偏离。</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符合“第三章 招标项目技术、服务、商务及其他要求 第3.3条 技术要求”标★项技术参数要求，不得出现负偏离。除标★外的技术参数负偏离≤20项。</w:t>
            </w:r>
          </w:p>
        </w:tc>
        <w:tc>
          <w:tcPr>
            <w:tcW w:type="dxa" w:w="1661"/>
          </w:tcPr>
          <w:p>
            <w:pPr>
              <w:pStyle w:val="null3"/>
            </w:pPr>
            <w:r>
              <w:rPr>
                <w:rFonts w:ascii="仿宋_GB2312" w:hAnsi="仿宋_GB2312" w:cs="仿宋_GB2312" w:eastAsia="仿宋_GB2312"/>
              </w:rPr>
              <w:t>技术偏差表.docx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第三章“采购清单”中的标“▲”项参数共26项、每项1分，参数完全满足得26分，每有一项不满足（或写负偏离）扣1分，扣完为止。 注：1.非标“★”技术参数负偏离&gt;30项，视为无效投标。以投标文件“产品技术偏差表”中的响应情况为评审依据。 2.供应商需提供技术参数中要求提供的证明材料，予以证明技术要求的响应性；未提供的和虽提供但无法佐证者，均不得分。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根据供应商提供的实施方案进行评审，实施方案包含①备货、供货方案②安装调试和检验验收方案③货物运输方案④整体进度计划。 实施方案须全面，实施步骤清晰、合理有针对性，满足项目需求，每提供一项内容得3分，共计12分，每项内容每存在1项缺陷的，从3分中扣除0.5分，扣完为止。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供应商针对本项目提供所投产品质量保证措施。包括①质量保证措施；②产品出现质量问题的应急方案。③质量监督机制。 质量保障措施全面详细、阐述条理清晰详尽、符合本项目采购需求，能保障本项目实施，每提供一项内容得3分，共计9分，每项内容每存在1项缺陷的，从3分中扣除0.5分，扣完为止。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根据供应商提供的培训方案，包括但不限于①日常操作培训②维护保养培训③培训时间及时长。 内容全面详细、阐述条理清晰详尽、符合本项目采购需求，能有效保障本项目实施，每提供一项内容得3分，共计9分，每项内容每存在1项缺陷的，从3分中扣除0.5分，扣完为止。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根据供应商提供的售后服务方案进行评审，包括但不限于：①售后服务响应及处理周期；②售后应急措施；③售后服务人员配备。 内容全面详细、阐述条理清晰详尽、符合本项目采购需求，能有效保障本项目实施，每提供一项内容得3分，共计9分，每项内容每存在1项缺陷的，从3分中扣除0.5分，扣完为止。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提供2023年1月1日至投标文件递交截止时间止投标人类似项目合同案例，每提供一个得2分，满分4分。 注：需提供业绩合同复印件并加盖投标人公章，日期以合同签订日期为准，未提供或所提供证明材料不符合要求的不得分。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具有国家节能产品认证且证书在有效期内，或具有中国环境标志产品认证证书且在有效期内，或具有国家强制采购节能产品认证证书且在有效期内的投标供应商，得1分。注：需提供相关认证证书或在证明材料复印件并加盖供应商公章，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注：1、享受价格扣除的：投标人参评价格=投标总报价*[1-（小微价格扣除比例+本国产品价格扣除比例）]； 2、不享受价格扣除的：投标人参评价格=投标报价； 3、小微企业、监狱企业、残疾人福利性单位的价格给予10%的扣除，用扣除后的价格参与评审； 4、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③投标人应根据招标文件第六章 投标文件格式附件，出具符合要求的《关于符合本国产品标准的声明函》，否则视同非本国产品。投标人提供虚假《声明函》、虚假证明文件谋取中标、成交的，依照《政府采购法》等法律法规规定追究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第三章“采购清单”中的标“▲”项参数共9项、每项2分，参数完全满足得18分，每有一项不满足（或写负偏离）扣1分，扣完为止。 注：1.非标“★”技术参数负偏离&gt;20项，视为无效投标。以投标文件“产品技术偏差表”中的响应情况为评审依据。 2.供应商需提供技术参数中要求提供的证明材料，予以证明技术要求的响应性；未提供的和虽提供但无法佐证者，均不得分。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根据供应商提供的实施方案进行评审，实施方案包含①备货、供货方案②安装调试和检验验收方案③货物运输方案④整体进度计划。 实施方案须全面，实施步骤清晰、合理有针对性，满足项目需求，每提供一项内容得5分，共计20分，每项内容每存在1项缺陷的，从5分中扣除0.5分，扣完为止。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供应商针对本项目提供所投产品质量保证措施。包括①质量保证措施；②产品出现质量问题的应急方案。③质量监督机制。 质量保障措施全面详细、阐述条理清晰详尽、符合本项目采购需求，能保障本项目实施，每提供一项内容得3分，共计9分，每项内容每存在1项缺陷的，从3分中扣除0.5分，扣完为止。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根据供应商提供的培训方案，包括但不限于①日常操作培训②维护保养培训③培训时间及时长进行评审： 内容全面详细、阐述条理清晰详尽、符合本项目采购需求，能有效保障本项目实施，每提供一项内容得3分，共计9分，每项内容每存在1项缺陷的，从3分中扣除0.5分，扣完为止。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根据供应商提供的售后服务方案进行评审，包括但不限于：①售后服务响应及处理周期；②售后应急措施；③售后服务人员配备； 内容全面详细、阐述条理清晰详尽、符合本项目采购需求，能有效保障本项目实施，每提供一项内容得3分，共计9分，每项内容每存在1项缺陷的，从3分中扣除0.5分，扣完为止。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提供2023年1月1日至投标文件递交截止时间止投标人类似项目合同案例，每提供一个得2分，满分4分。 注：需提供业绩合同复印件并加盖投标人公章，日期以合同签订日期为准，未提供或所提供证明材料不符合要求的不得分。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具有国家节能产品认证且证书在有效期内，或具有中国环境标志产品认证证书且在有效期内，或具有国家强制采购节能产品认证证书且在有效期内的投标供应商，得1分。注：需提供相关认证证书或在证明材料复印件并加盖供应商公章，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注：1、享受价格扣除的：供应商参评价格=投标报价×[1-（小微价格扣除比例+本国产品价格扣除比例）]； 2、不享受价格扣除的：供应商参评价格=投标报价； 3、小微企业、监狱企业、残疾人福利性单位的价格给予10%的扣除，用扣除后的价格参与评审； 4、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③投标人应根据招标文件第六章 投标文件格式附件，出具符合要求的《关于符合本国产品标准的声明函》，否则视同非本国产品。投标人提供虚假《声明函》、虚假证明文件谋取中标、成交的，依照《政府采购法》等法律法规规定追究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详见附件：本国产品声明函.docx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详见附件：技术偏差表.docx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详见附件：本国产品声明函.docx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详见附件：技术偏差表.docx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详见附件：合同样稿.docx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