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79EB8E">
      <w:pPr>
        <w:spacing w:before="120" w:line="360" w:lineRule="auto"/>
        <w:jc w:val="center"/>
        <w:rPr>
          <w:rFonts w:ascii="宋体" w:hAnsi="宋体"/>
          <w:b/>
          <w:bCs/>
          <w:color w:val="000000"/>
          <w:sz w:val="24"/>
        </w:rPr>
      </w:pPr>
      <w:r>
        <w:rPr>
          <w:rFonts w:hint="eastAsia" w:ascii="宋体" w:hAnsi="宋体"/>
          <w:b/>
          <w:bCs/>
          <w:color w:val="000000"/>
          <w:sz w:val="24"/>
        </w:rPr>
        <w:t>注：本合同仅供参考。</w:t>
      </w:r>
    </w:p>
    <w:p w14:paraId="73552C70">
      <w:pPr>
        <w:pStyle w:val="2"/>
        <w:rPr>
          <w:rFonts w:ascii="宋体" w:hAnsi="宋体"/>
          <w:b/>
          <w:bCs/>
          <w:color w:val="000000"/>
          <w:sz w:val="24"/>
          <w:szCs w:val="24"/>
        </w:rPr>
      </w:pPr>
    </w:p>
    <w:p w14:paraId="17F24259">
      <w:pPr>
        <w:pStyle w:val="3"/>
        <w:rPr>
          <w:sz w:val="24"/>
        </w:rPr>
      </w:pPr>
    </w:p>
    <w:p w14:paraId="1FCB759A">
      <w:pPr>
        <w:spacing w:before="120" w:line="360" w:lineRule="auto"/>
        <w:jc w:val="center"/>
        <w:rPr>
          <w:rFonts w:ascii="宋体" w:hAnsi="宋体"/>
          <w:b/>
          <w:bCs/>
          <w:color w:val="000000"/>
          <w:sz w:val="24"/>
        </w:rPr>
      </w:pPr>
      <w:r>
        <w:rPr>
          <w:rFonts w:hint="eastAsia" w:ascii="宋体" w:hAnsi="宋体"/>
          <w:b/>
          <w:bCs/>
          <w:color w:val="000000"/>
          <w:sz w:val="24"/>
        </w:rPr>
        <w:t>（项目名称）</w:t>
      </w:r>
    </w:p>
    <w:p w14:paraId="0BF5B9AE">
      <w:pPr>
        <w:pStyle w:val="2"/>
        <w:rPr>
          <w:rFonts w:ascii="宋体" w:hAnsi="宋体"/>
          <w:b/>
          <w:bCs/>
          <w:color w:val="000000"/>
          <w:sz w:val="24"/>
          <w:szCs w:val="24"/>
        </w:rPr>
      </w:pPr>
    </w:p>
    <w:p w14:paraId="5088012B">
      <w:pPr>
        <w:pStyle w:val="3"/>
        <w:rPr>
          <w:rFonts w:ascii="宋体" w:hAnsi="宋体"/>
          <w:b/>
          <w:bCs/>
          <w:color w:val="000000"/>
          <w:sz w:val="24"/>
        </w:rPr>
      </w:pPr>
    </w:p>
    <w:p w14:paraId="59BC2D21">
      <w:pPr>
        <w:rPr>
          <w:sz w:val="24"/>
        </w:rPr>
      </w:pPr>
    </w:p>
    <w:p w14:paraId="43C8C230">
      <w:pPr>
        <w:spacing w:before="120" w:line="360" w:lineRule="auto"/>
        <w:jc w:val="center"/>
        <w:rPr>
          <w:rFonts w:ascii="宋体" w:hAnsi="宋体" w:cs="仿宋_GB2312"/>
          <w:b/>
          <w:bCs/>
          <w:color w:val="000000"/>
          <w:sz w:val="24"/>
        </w:rPr>
      </w:pPr>
      <w:r>
        <w:rPr>
          <w:rFonts w:hint="eastAsia" w:ascii="宋体" w:hAnsi="宋体" w:cs="仿宋_GB2312"/>
          <w:b/>
          <w:bCs/>
          <w:color w:val="000000"/>
          <w:sz w:val="24"/>
        </w:rPr>
        <w:t>采 购 合 同</w:t>
      </w:r>
    </w:p>
    <w:p w14:paraId="6298BEE7">
      <w:pPr>
        <w:spacing w:before="120" w:line="360" w:lineRule="auto"/>
        <w:ind w:firstLine="2265" w:firstLineChars="940"/>
        <w:rPr>
          <w:rFonts w:ascii="宋体" w:hAnsi="宋体" w:cs="仿宋_GB2312"/>
          <w:b/>
          <w:bCs/>
          <w:color w:val="000000"/>
          <w:sz w:val="24"/>
        </w:rPr>
      </w:pPr>
      <w:bookmarkStart w:id="0" w:name="_Toc109543216"/>
      <w:bookmarkStart w:id="1" w:name="_Toc109542396"/>
    </w:p>
    <w:p w14:paraId="64FF3FA1">
      <w:pPr>
        <w:spacing w:before="120" w:line="360" w:lineRule="auto"/>
        <w:ind w:firstLine="2265" w:firstLineChars="940"/>
        <w:rPr>
          <w:rFonts w:ascii="宋体" w:hAnsi="宋体" w:cs="仿宋_GB2312"/>
          <w:color w:val="000000"/>
          <w:sz w:val="24"/>
        </w:rPr>
      </w:pPr>
      <w:r>
        <w:rPr>
          <w:rFonts w:hint="eastAsia" w:ascii="宋体" w:hAnsi="宋体" w:cs="仿宋_GB2312"/>
          <w:b/>
          <w:bCs/>
          <w:color w:val="000000"/>
          <w:sz w:val="24"/>
        </w:rPr>
        <w:t>合同编号：</w:t>
      </w:r>
      <w:bookmarkEnd w:id="0"/>
      <w:bookmarkEnd w:id="1"/>
      <w:r>
        <w:rPr>
          <w:rFonts w:hint="eastAsia" w:ascii="宋体" w:hAnsi="宋体" w:cs="仿宋_GB2312"/>
          <w:b/>
          <w:bCs/>
          <w:color w:val="000000"/>
          <w:sz w:val="24"/>
          <w:u w:val="single"/>
        </w:rPr>
        <w:t xml:space="preserve">              </w:t>
      </w:r>
    </w:p>
    <w:p w14:paraId="4FAEB1E2">
      <w:pPr>
        <w:spacing w:before="120" w:line="360" w:lineRule="auto"/>
        <w:rPr>
          <w:rFonts w:ascii="宋体" w:hAnsi="宋体" w:cs="仿宋_GB2312"/>
          <w:color w:val="000000"/>
          <w:sz w:val="24"/>
        </w:rPr>
      </w:pPr>
    </w:p>
    <w:p w14:paraId="33E94266">
      <w:pPr>
        <w:pStyle w:val="6"/>
        <w:ind w:firstLine="240"/>
        <w:rPr>
          <w:color w:val="000000"/>
          <w:sz w:val="24"/>
        </w:rPr>
      </w:pPr>
    </w:p>
    <w:p w14:paraId="3D06F20F">
      <w:pPr>
        <w:spacing w:before="120" w:line="360" w:lineRule="auto"/>
        <w:rPr>
          <w:rFonts w:ascii="宋体" w:hAnsi="宋体" w:cs="仿宋_GB2312"/>
          <w:color w:val="000000"/>
          <w:sz w:val="24"/>
        </w:rPr>
      </w:pPr>
    </w:p>
    <w:p w14:paraId="11E5293C">
      <w:pPr>
        <w:spacing w:before="120" w:line="360" w:lineRule="auto"/>
        <w:rPr>
          <w:rFonts w:ascii="宋体" w:hAnsi="宋体" w:cs="仿宋_GB2312"/>
          <w:color w:val="000000"/>
          <w:sz w:val="24"/>
        </w:rPr>
      </w:pPr>
    </w:p>
    <w:p w14:paraId="1F86D3E8">
      <w:pPr>
        <w:adjustRightInd w:val="0"/>
        <w:snapToGrid w:val="0"/>
        <w:spacing w:line="360" w:lineRule="auto"/>
        <w:jc w:val="left"/>
        <w:rPr>
          <w:rFonts w:ascii="宋体" w:hAnsi="宋体" w:cs="仿宋_GB2312"/>
          <w:b/>
          <w:bCs/>
          <w:color w:val="000000"/>
          <w:sz w:val="24"/>
        </w:rPr>
      </w:pPr>
    </w:p>
    <w:p w14:paraId="19EBE464">
      <w:pPr>
        <w:adjustRightInd w:val="0"/>
        <w:snapToGrid w:val="0"/>
        <w:spacing w:line="360" w:lineRule="auto"/>
        <w:ind w:firstLine="1928" w:firstLineChars="800"/>
        <w:jc w:val="left"/>
        <w:rPr>
          <w:rFonts w:ascii="宋体" w:hAnsi="宋体" w:cs="仿宋_GB2312"/>
          <w:b/>
          <w:bCs/>
          <w:color w:val="000000"/>
          <w:sz w:val="24"/>
          <w:u w:val="single"/>
        </w:rPr>
      </w:pPr>
      <w:bookmarkStart w:id="2" w:name="_Toc356836840"/>
      <w:bookmarkStart w:id="3" w:name="_Toc356825230"/>
      <w:r>
        <w:rPr>
          <w:rFonts w:hint="eastAsia" w:ascii="宋体" w:hAnsi="宋体" w:cs="仿宋_GB2312"/>
          <w:b/>
          <w:bCs/>
          <w:color w:val="000000"/>
          <w:sz w:val="24"/>
        </w:rPr>
        <w:t>甲方：</w:t>
      </w:r>
      <w:r>
        <w:rPr>
          <w:rFonts w:hint="eastAsia" w:ascii="宋体" w:hAnsi="宋体" w:cs="仿宋_GB2312"/>
          <w:b/>
          <w:bCs/>
          <w:color w:val="000000"/>
          <w:sz w:val="24"/>
          <w:u w:val="single"/>
        </w:rPr>
        <w:t xml:space="preserve">                         </w:t>
      </w:r>
    </w:p>
    <w:p w14:paraId="44EE7A3A">
      <w:pPr>
        <w:adjustRightInd w:val="0"/>
        <w:snapToGrid w:val="0"/>
        <w:spacing w:line="360" w:lineRule="auto"/>
        <w:ind w:firstLine="1928" w:firstLineChars="800"/>
        <w:jc w:val="left"/>
        <w:rPr>
          <w:rFonts w:ascii="宋体" w:hAnsi="宋体" w:cs="仿宋_GB2312"/>
          <w:b/>
          <w:bCs/>
          <w:color w:val="000000"/>
          <w:sz w:val="24"/>
          <w:u w:val="single"/>
        </w:rPr>
      </w:pPr>
    </w:p>
    <w:p w14:paraId="757E296E">
      <w:pPr>
        <w:adjustRightInd w:val="0"/>
        <w:snapToGrid w:val="0"/>
        <w:spacing w:line="360" w:lineRule="auto"/>
        <w:ind w:firstLine="1928" w:firstLineChars="800"/>
        <w:jc w:val="left"/>
        <w:rPr>
          <w:rFonts w:ascii="宋体" w:hAnsi="宋体" w:cs="仿宋_GB2312"/>
          <w:b/>
          <w:bCs/>
          <w:color w:val="000000"/>
          <w:sz w:val="24"/>
        </w:rPr>
      </w:pPr>
      <w:r>
        <w:rPr>
          <w:rFonts w:hint="eastAsia" w:ascii="宋体" w:hAnsi="宋体" w:cs="仿宋_GB2312"/>
          <w:b/>
          <w:bCs/>
          <w:color w:val="000000"/>
          <w:sz w:val="24"/>
        </w:rPr>
        <w:t>乙方：</w:t>
      </w:r>
      <w:r>
        <w:rPr>
          <w:rFonts w:hint="eastAsia" w:ascii="宋体" w:hAnsi="宋体" w:cs="仿宋_GB2312"/>
          <w:b/>
          <w:bCs/>
          <w:color w:val="000000"/>
          <w:sz w:val="24"/>
          <w:u w:val="single"/>
        </w:rPr>
        <w:t xml:space="preserve">                         </w:t>
      </w:r>
    </w:p>
    <w:p w14:paraId="75FDE136">
      <w:pPr>
        <w:adjustRightInd w:val="0"/>
        <w:snapToGrid w:val="0"/>
        <w:spacing w:line="360" w:lineRule="auto"/>
        <w:ind w:firstLine="1928" w:firstLineChars="800"/>
        <w:jc w:val="left"/>
        <w:rPr>
          <w:rFonts w:ascii="宋体" w:hAnsi="宋体" w:cs="仿宋_GB2312"/>
          <w:b/>
          <w:bCs/>
          <w:color w:val="000000"/>
          <w:sz w:val="24"/>
        </w:rPr>
      </w:pPr>
    </w:p>
    <w:p w14:paraId="200A6EDD">
      <w:pPr>
        <w:adjustRightInd w:val="0"/>
        <w:snapToGrid w:val="0"/>
        <w:spacing w:line="360" w:lineRule="auto"/>
        <w:ind w:firstLine="1928" w:firstLineChars="800"/>
        <w:jc w:val="left"/>
        <w:rPr>
          <w:rFonts w:ascii="宋体" w:hAnsi="宋体" w:cs="仿宋_GB2312"/>
          <w:b/>
          <w:bCs/>
          <w:color w:val="000000"/>
          <w:sz w:val="24"/>
        </w:rPr>
      </w:pPr>
      <w:r>
        <w:rPr>
          <w:rFonts w:hint="eastAsia" w:ascii="宋体" w:hAnsi="宋体" w:cs="仿宋_GB2312"/>
          <w:b/>
          <w:bCs/>
          <w:color w:val="000000"/>
          <w:sz w:val="24"/>
        </w:rPr>
        <w:t xml:space="preserve">签订日期： </w:t>
      </w:r>
      <w:r>
        <w:rPr>
          <w:rFonts w:hint="eastAsia" w:ascii="宋体" w:hAnsi="宋体" w:cs="仿宋_GB2312"/>
          <w:b/>
          <w:bCs/>
          <w:color w:val="000000"/>
          <w:sz w:val="24"/>
          <w:u w:val="single"/>
        </w:rPr>
        <w:t xml:space="preserve">                    </w:t>
      </w:r>
    </w:p>
    <w:bookmarkEnd w:id="2"/>
    <w:bookmarkEnd w:id="3"/>
    <w:p w14:paraId="7C60B023">
      <w:pPr>
        <w:pStyle w:val="7"/>
        <w:ind w:left="0" w:leftChars="0"/>
        <w:rPr>
          <w:color w:val="000000"/>
          <w:sz w:val="24"/>
        </w:rPr>
      </w:pPr>
      <w:r>
        <w:rPr>
          <w:rFonts w:hint="eastAsia"/>
          <w:color w:val="000000"/>
          <w:sz w:val="24"/>
        </w:rPr>
        <w:br w:type="page"/>
      </w:r>
    </w:p>
    <w:p w14:paraId="3AE3B069">
      <w:pPr>
        <w:spacing w:line="360" w:lineRule="auto"/>
        <w:ind w:firstLine="480" w:firstLineChars="200"/>
        <w:rPr>
          <w:rFonts w:hint="eastAsia" w:ascii="宋体" w:hAnsi="宋体" w:eastAsia="宋体" w:cs="宋体"/>
          <w:color w:val="000000"/>
          <w:sz w:val="24"/>
          <w:lang w:eastAsia="zh-CN"/>
        </w:rPr>
      </w:pPr>
      <w:r>
        <w:rPr>
          <w:rFonts w:hint="eastAsia" w:ascii="宋体" w:hAnsi="宋体" w:cs="宋体"/>
          <w:color w:val="000000"/>
          <w:sz w:val="24"/>
        </w:rPr>
        <w:t>甲方：</w:t>
      </w:r>
    </w:p>
    <w:p w14:paraId="4E391D12">
      <w:pPr>
        <w:spacing w:line="360" w:lineRule="auto"/>
        <w:ind w:firstLine="480" w:firstLineChars="200"/>
        <w:rPr>
          <w:rFonts w:ascii="宋体" w:hAnsi="宋体" w:cs="宋体"/>
          <w:color w:val="000000"/>
          <w:sz w:val="24"/>
        </w:rPr>
      </w:pPr>
      <w:r>
        <w:rPr>
          <w:rFonts w:hint="eastAsia" w:ascii="宋体" w:hAnsi="宋体" w:cs="宋体"/>
          <w:color w:val="000000"/>
          <w:sz w:val="24"/>
        </w:rPr>
        <w:t>住所地：</w:t>
      </w:r>
    </w:p>
    <w:p w14:paraId="426361EB">
      <w:pPr>
        <w:spacing w:line="360" w:lineRule="auto"/>
        <w:ind w:firstLine="480" w:firstLineChars="200"/>
        <w:rPr>
          <w:rFonts w:ascii="宋体" w:hAnsi="宋体" w:cs="宋体"/>
          <w:color w:val="000000"/>
          <w:sz w:val="24"/>
        </w:rPr>
      </w:pPr>
      <w:r>
        <w:rPr>
          <w:rFonts w:hint="eastAsia" w:ascii="宋体" w:hAnsi="宋体" w:cs="宋体"/>
          <w:color w:val="000000"/>
          <w:sz w:val="24"/>
        </w:rPr>
        <w:t>法定代表人：</w:t>
      </w:r>
      <w:r>
        <w:rPr>
          <w:rFonts w:ascii="宋体" w:hAnsi="宋体" w:cs="宋体"/>
          <w:color w:val="000000"/>
          <w:sz w:val="24"/>
        </w:rPr>
        <w:t xml:space="preserve"> </w:t>
      </w:r>
    </w:p>
    <w:p w14:paraId="48F1A0C5">
      <w:pPr>
        <w:spacing w:line="360" w:lineRule="auto"/>
        <w:ind w:firstLine="480" w:firstLineChars="200"/>
        <w:rPr>
          <w:rFonts w:ascii="宋体" w:hAnsi="宋体" w:cs="宋体"/>
          <w:color w:val="000000"/>
          <w:sz w:val="24"/>
        </w:rPr>
      </w:pPr>
      <w:r>
        <w:rPr>
          <w:rFonts w:hint="eastAsia" w:ascii="宋体" w:hAnsi="宋体" w:cs="宋体"/>
          <w:color w:val="000000"/>
          <w:sz w:val="24"/>
        </w:rPr>
        <w:t xml:space="preserve">联系方式： </w:t>
      </w:r>
    </w:p>
    <w:p w14:paraId="5F2DB1AA">
      <w:pPr>
        <w:spacing w:line="360" w:lineRule="auto"/>
        <w:ind w:firstLine="480" w:firstLineChars="200"/>
        <w:rPr>
          <w:rFonts w:ascii="宋体" w:hAnsi="宋体" w:cs="宋体"/>
          <w:color w:val="000000"/>
          <w:sz w:val="24"/>
        </w:rPr>
      </w:pPr>
      <w:r>
        <w:rPr>
          <w:rFonts w:hint="eastAsia" w:ascii="宋体" w:hAnsi="宋体" w:cs="宋体"/>
          <w:color w:val="000000"/>
          <w:sz w:val="24"/>
        </w:rPr>
        <w:t>乙方：xxxx</w:t>
      </w:r>
    </w:p>
    <w:p w14:paraId="2EE4EC14">
      <w:pPr>
        <w:spacing w:line="360" w:lineRule="auto"/>
        <w:ind w:firstLine="480" w:firstLineChars="200"/>
        <w:rPr>
          <w:rFonts w:ascii="宋体" w:hAnsi="宋体" w:cs="宋体"/>
          <w:color w:val="000000"/>
          <w:sz w:val="24"/>
        </w:rPr>
      </w:pPr>
      <w:r>
        <w:rPr>
          <w:rFonts w:hint="eastAsia" w:ascii="宋体" w:hAnsi="宋体" w:cs="宋体"/>
          <w:color w:val="000000"/>
          <w:sz w:val="24"/>
        </w:rPr>
        <w:t>住所地：</w:t>
      </w:r>
    </w:p>
    <w:p w14:paraId="7EB950A2">
      <w:pPr>
        <w:spacing w:line="360" w:lineRule="auto"/>
        <w:ind w:firstLine="480" w:firstLineChars="200"/>
        <w:rPr>
          <w:rFonts w:ascii="宋体" w:hAnsi="宋体" w:cs="宋体"/>
          <w:color w:val="000000"/>
          <w:sz w:val="24"/>
        </w:rPr>
      </w:pPr>
      <w:r>
        <w:rPr>
          <w:rFonts w:hint="eastAsia" w:ascii="宋体" w:hAnsi="宋体" w:cs="宋体"/>
          <w:color w:val="000000"/>
          <w:sz w:val="24"/>
        </w:rPr>
        <w:t>法定代表人：</w:t>
      </w:r>
    </w:p>
    <w:p w14:paraId="712AE4A7">
      <w:pPr>
        <w:spacing w:line="360" w:lineRule="auto"/>
        <w:ind w:firstLine="480" w:firstLineChars="200"/>
        <w:rPr>
          <w:rFonts w:hint="eastAsia" w:ascii="宋体" w:hAnsi="宋体" w:eastAsia="宋体" w:cs="宋体"/>
          <w:color w:val="000000"/>
          <w:sz w:val="24"/>
          <w:lang w:eastAsia="zh-CN"/>
        </w:rPr>
      </w:pPr>
      <w:r>
        <w:rPr>
          <w:rFonts w:hint="eastAsia" w:ascii="宋体" w:hAnsi="宋体" w:cs="宋体"/>
          <w:color w:val="000000"/>
          <w:sz w:val="24"/>
        </w:rPr>
        <w:t>联系方式</w:t>
      </w:r>
      <w:r>
        <w:rPr>
          <w:rFonts w:hint="eastAsia" w:ascii="宋体" w:hAnsi="宋体" w:cs="宋体"/>
          <w:color w:val="000000"/>
          <w:sz w:val="24"/>
          <w:lang w:eastAsia="zh-CN"/>
        </w:rPr>
        <w:t>：</w:t>
      </w:r>
    </w:p>
    <w:p w14:paraId="39ABA0F0">
      <w:pPr>
        <w:spacing w:line="360" w:lineRule="auto"/>
        <w:ind w:firstLine="480" w:firstLineChars="200"/>
        <w:rPr>
          <w:rFonts w:ascii="宋体" w:hAnsi="宋体" w:cs="宋体"/>
          <w:color w:val="000000"/>
          <w:sz w:val="24"/>
        </w:rPr>
      </w:pPr>
      <w:r>
        <w:rPr>
          <w:rFonts w:hint="eastAsia" w:ascii="宋体" w:hAnsi="宋体" w:cs="宋体"/>
          <w:color w:val="000000"/>
          <w:sz w:val="24"/>
          <w:u w:val="single"/>
        </w:rPr>
        <w:t>（以下简称甲方）</w:t>
      </w:r>
      <w:r>
        <w:rPr>
          <w:rFonts w:hint="eastAsia" w:ascii="宋体" w:hAnsi="宋体" w:cs="宋体"/>
          <w:color w:val="000000"/>
          <w:sz w:val="24"/>
        </w:rPr>
        <w:t>所需本合同项目下的</w:t>
      </w:r>
      <w:r>
        <w:rPr>
          <w:rFonts w:hint="eastAsia" w:ascii="宋体" w:hAnsi="宋体" w:cs="宋体"/>
          <w:color w:val="000000"/>
          <w:sz w:val="24"/>
          <w:u w:val="single"/>
          <w:shd w:val="clear" w:color="auto" w:fill="FFFFFF"/>
        </w:rPr>
        <w:t xml:space="preserve">  （项目名称）  </w:t>
      </w:r>
      <w:r>
        <w:rPr>
          <w:rFonts w:hint="eastAsia" w:ascii="宋体" w:hAnsi="宋体" w:cs="宋体"/>
          <w:color w:val="000000"/>
          <w:sz w:val="24"/>
        </w:rPr>
        <w:t>，在西安市高陵区财政局政府采购管理处的监督管理下，确定</w:t>
      </w:r>
      <w:r>
        <w:rPr>
          <w:rFonts w:hint="eastAsia" w:ascii="宋体" w:hAnsi="宋体" w:cs="宋体"/>
          <w:color w:val="000000"/>
          <w:sz w:val="24"/>
          <w:u w:val="single"/>
        </w:rPr>
        <w:t xml:space="preserve">       </w:t>
      </w:r>
      <w:r>
        <w:rPr>
          <w:rFonts w:hint="eastAsia" w:ascii="宋体" w:hAnsi="宋体" w:cs="宋体"/>
          <w:color w:val="000000"/>
          <w:sz w:val="24"/>
        </w:rPr>
        <w:t>（以下简称乙方）为中标</w:t>
      </w:r>
      <w:r>
        <w:rPr>
          <w:rFonts w:hint="eastAsia" w:ascii="宋体" w:hAnsi="宋体" w:cs="宋体"/>
          <w:color w:val="000000"/>
          <w:sz w:val="24"/>
          <w:lang w:val="en-US" w:eastAsia="zh-CN"/>
        </w:rPr>
        <w:t>/成交</w:t>
      </w:r>
      <w:r>
        <w:rPr>
          <w:rFonts w:hint="eastAsia" w:ascii="宋体" w:hAnsi="宋体" w:cs="宋体"/>
          <w:color w:val="000000"/>
          <w:sz w:val="24"/>
        </w:rPr>
        <w:t>人。依据《中华人民共和国政府采购法》、《中华人民共和国民法典》以及见证方的招标文件、中标人投标文件正本和澄清表（函）、中标/成交通知书，经甲、乙双方协商，达成如下条款。</w:t>
      </w:r>
    </w:p>
    <w:p w14:paraId="111792DD">
      <w:pPr>
        <w:tabs>
          <w:tab w:val="left" w:pos="480"/>
        </w:tabs>
        <w:spacing w:line="360" w:lineRule="auto"/>
        <w:rPr>
          <w:rFonts w:ascii="宋体" w:hAnsi="宋体" w:cs="宋体"/>
          <w:b/>
          <w:color w:val="000000"/>
          <w:sz w:val="24"/>
        </w:rPr>
      </w:pPr>
      <w:r>
        <w:rPr>
          <w:rFonts w:hint="eastAsia" w:ascii="宋体" w:hAnsi="宋体" w:cs="宋体"/>
          <w:b/>
          <w:color w:val="000000"/>
          <w:sz w:val="24"/>
        </w:rPr>
        <w:t>一、合同标的物内容及数量</w:t>
      </w:r>
      <w:r>
        <w:rPr>
          <w:rFonts w:hint="eastAsia" w:ascii="宋体" w:hAnsi="宋体" w:cs="宋体"/>
          <w:color w:val="000000"/>
          <w:sz w:val="24"/>
        </w:rPr>
        <w:t>（以采购文件中分项报价表为准）</w:t>
      </w:r>
    </w:p>
    <w:p w14:paraId="6B0EA029">
      <w:pPr>
        <w:tabs>
          <w:tab w:val="left" w:pos="480"/>
        </w:tabs>
        <w:spacing w:line="360" w:lineRule="auto"/>
        <w:rPr>
          <w:rFonts w:ascii="宋体" w:hAnsi="宋体" w:cs="宋体"/>
          <w:b/>
          <w:color w:val="000000"/>
          <w:sz w:val="24"/>
        </w:rPr>
      </w:pPr>
      <w:r>
        <w:rPr>
          <w:rFonts w:hint="eastAsia" w:ascii="宋体" w:hAnsi="宋体" w:cs="宋体"/>
          <w:b/>
          <w:color w:val="000000"/>
          <w:sz w:val="24"/>
        </w:rPr>
        <w:t>二、合同价款</w:t>
      </w:r>
    </w:p>
    <w:p w14:paraId="24A4D9B8">
      <w:pPr>
        <w:tabs>
          <w:tab w:val="left" w:pos="480"/>
        </w:tabs>
        <w:spacing w:line="360" w:lineRule="auto"/>
        <w:jc w:val="left"/>
        <w:rPr>
          <w:rFonts w:ascii="宋体" w:hAnsi="宋体" w:cs="宋体"/>
          <w:color w:val="000000"/>
          <w:sz w:val="24"/>
        </w:rPr>
      </w:pPr>
      <w:r>
        <w:rPr>
          <w:rFonts w:hint="eastAsia" w:ascii="宋体" w:hAnsi="宋体" w:cs="宋体"/>
          <w:color w:val="000000"/>
          <w:sz w:val="24"/>
        </w:rPr>
        <w:t>（一）合同总价款为人民币</w:t>
      </w:r>
      <w:r>
        <w:rPr>
          <w:rFonts w:hint="eastAsia" w:ascii="宋体" w:hAnsi="宋体" w:cs="宋体"/>
          <w:color w:val="000000"/>
          <w:sz w:val="24"/>
          <w:u w:val="single"/>
        </w:rPr>
        <w:t>（大写）xxxx（￥xxxx元）</w:t>
      </w:r>
      <w:r>
        <w:rPr>
          <w:rFonts w:hint="eastAsia" w:ascii="宋体" w:hAnsi="宋体" w:cs="宋体"/>
          <w:color w:val="000000"/>
          <w:sz w:val="24"/>
        </w:rPr>
        <w:t>。</w:t>
      </w:r>
    </w:p>
    <w:p w14:paraId="5270FEBE">
      <w:pPr>
        <w:tabs>
          <w:tab w:val="left" w:pos="480"/>
        </w:tabs>
        <w:spacing w:line="360" w:lineRule="auto"/>
        <w:rPr>
          <w:rFonts w:hint="eastAsia" w:ascii="宋体" w:hAnsi="宋体" w:cs="宋体"/>
          <w:color w:val="000000"/>
          <w:sz w:val="24"/>
        </w:rPr>
      </w:pPr>
      <w:r>
        <w:rPr>
          <w:rFonts w:hint="eastAsia" w:ascii="宋体" w:hAnsi="宋体" w:cs="宋体"/>
          <w:color w:val="000000"/>
          <w:sz w:val="24"/>
        </w:rPr>
        <w:t>（二）合同总价包括：</w:t>
      </w:r>
    </w:p>
    <w:p w14:paraId="34A97786">
      <w:pPr>
        <w:tabs>
          <w:tab w:val="left" w:pos="480"/>
        </w:tabs>
        <w:spacing w:line="360" w:lineRule="auto"/>
        <w:rPr>
          <w:rFonts w:ascii="宋体" w:hAnsi="宋体" w:cs="宋体"/>
          <w:color w:val="000000"/>
          <w:sz w:val="24"/>
        </w:rPr>
      </w:pPr>
      <w:r>
        <w:rPr>
          <w:rFonts w:hint="eastAsia" w:ascii="宋体" w:hAnsi="宋体" w:cs="宋体"/>
          <w:color w:val="000000"/>
          <w:sz w:val="24"/>
        </w:rPr>
        <w:t>（三）合同总价一次性包死，不受市场价格变化因素的影响。</w:t>
      </w:r>
    </w:p>
    <w:p w14:paraId="766EA932">
      <w:pPr>
        <w:tabs>
          <w:tab w:val="left" w:pos="480"/>
        </w:tabs>
        <w:spacing w:line="360" w:lineRule="auto"/>
        <w:rPr>
          <w:rFonts w:ascii="宋体" w:hAnsi="宋体" w:cs="宋体"/>
          <w:b/>
          <w:color w:val="000000"/>
          <w:sz w:val="24"/>
        </w:rPr>
      </w:pPr>
      <w:r>
        <w:rPr>
          <w:rFonts w:hint="eastAsia" w:ascii="宋体" w:hAnsi="宋体" w:cs="宋体"/>
          <w:b/>
          <w:color w:val="000000"/>
          <w:sz w:val="24"/>
        </w:rPr>
        <w:t>三、款项结算</w:t>
      </w:r>
    </w:p>
    <w:p w14:paraId="59E1DEB0">
      <w:pPr>
        <w:tabs>
          <w:tab w:val="left" w:pos="480"/>
        </w:tabs>
        <w:spacing w:line="360" w:lineRule="auto"/>
        <w:rPr>
          <w:rFonts w:ascii="宋体" w:hAnsi="宋体" w:cs="宋体"/>
          <w:bCs/>
          <w:color w:val="000000"/>
          <w:sz w:val="24"/>
        </w:rPr>
      </w:pPr>
      <w:r>
        <w:rPr>
          <w:rFonts w:hint="eastAsia" w:ascii="宋体" w:hAnsi="宋体" w:cs="宋体"/>
          <w:bCs/>
          <w:color w:val="000000"/>
          <w:sz w:val="24"/>
        </w:rPr>
        <w:t>（一）根据相关法律法规政策，双方自行协商。</w:t>
      </w:r>
    </w:p>
    <w:p w14:paraId="56777F5E">
      <w:pPr>
        <w:tabs>
          <w:tab w:val="left" w:pos="480"/>
        </w:tabs>
        <w:spacing w:line="360" w:lineRule="auto"/>
        <w:rPr>
          <w:rFonts w:ascii="宋体" w:hAnsi="宋体" w:cs="宋体"/>
          <w:bCs/>
          <w:color w:val="000000"/>
          <w:sz w:val="24"/>
        </w:rPr>
      </w:pPr>
      <w:r>
        <w:rPr>
          <w:rFonts w:hint="eastAsia" w:ascii="宋体" w:hAnsi="宋体" w:cs="宋体"/>
          <w:bCs/>
          <w:color w:val="000000"/>
          <w:sz w:val="24"/>
        </w:rPr>
        <w:t>（二）支付方式：银行转帐。</w:t>
      </w:r>
    </w:p>
    <w:p w14:paraId="1CD1306C">
      <w:pPr>
        <w:spacing w:line="360" w:lineRule="auto"/>
        <w:rPr>
          <w:rFonts w:ascii="宋体" w:hAnsi="宋体" w:cs="宋体"/>
          <w:bCs/>
          <w:color w:val="000000"/>
          <w:sz w:val="24"/>
        </w:rPr>
      </w:pPr>
      <w:r>
        <w:rPr>
          <w:rFonts w:hint="eastAsia" w:ascii="宋体" w:hAnsi="宋体" w:cs="宋体"/>
          <w:bCs/>
          <w:color w:val="000000"/>
          <w:sz w:val="24"/>
        </w:rPr>
        <w:t>（三）结算方式：由乙方与采购人结算，开具等额发票到采购单位办理付款手续。</w:t>
      </w:r>
    </w:p>
    <w:p w14:paraId="18580080">
      <w:pPr>
        <w:spacing w:line="360" w:lineRule="auto"/>
        <w:rPr>
          <w:rFonts w:ascii="宋体" w:hAnsi="宋体" w:cs="宋体"/>
          <w:b/>
          <w:color w:val="000000"/>
          <w:sz w:val="24"/>
        </w:rPr>
      </w:pPr>
      <w:r>
        <w:rPr>
          <w:rFonts w:hint="eastAsia" w:ascii="宋体" w:hAnsi="宋体" w:cs="宋体"/>
          <w:b/>
          <w:color w:val="000000"/>
          <w:sz w:val="24"/>
        </w:rPr>
        <w:t>四、交货条件：</w:t>
      </w:r>
    </w:p>
    <w:p w14:paraId="13119EBD">
      <w:pPr>
        <w:tabs>
          <w:tab w:val="left" w:pos="480"/>
        </w:tabs>
        <w:spacing w:line="360" w:lineRule="auto"/>
        <w:ind w:firstLine="480" w:firstLineChars="200"/>
        <w:rPr>
          <w:rFonts w:hint="eastAsia" w:ascii="宋体" w:hAnsi="宋体" w:cs="宋体"/>
          <w:bCs/>
          <w:color w:val="000000"/>
          <w:sz w:val="24"/>
          <w:lang w:val="en-US" w:eastAsia="zh-CN"/>
        </w:rPr>
      </w:pPr>
      <w:bookmarkStart w:id="4" w:name="_Toc167712839"/>
      <w:bookmarkStart w:id="5" w:name="_Toc167715234"/>
      <w:bookmarkStart w:id="6" w:name="_Toc167714037"/>
      <w:r>
        <w:rPr>
          <w:rFonts w:hint="eastAsia" w:ascii="宋体" w:hAnsi="宋体" w:cs="宋体"/>
          <w:bCs/>
          <w:color w:val="000000"/>
          <w:sz w:val="24"/>
        </w:rPr>
        <w:t>（1）交货期：</w:t>
      </w:r>
      <w:bookmarkEnd w:id="4"/>
      <w:bookmarkEnd w:id="5"/>
      <w:bookmarkEnd w:id="6"/>
      <w:r>
        <w:rPr>
          <w:rFonts w:hint="eastAsia" w:ascii="宋体" w:hAnsi="宋体" w:cs="宋体"/>
          <w:bCs/>
          <w:color w:val="000000"/>
          <w:sz w:val="24"/>
          <w:lang w:val="en-US" w:eastAsia="zh-CN"/>
        </w:rPr>
        <w:t xml:space="preserve"> </w:t>
      </w:r>
    </w:p>
    <w:p w14:paraId="0E1DDF12">
      <w:pPr>
        <w:tabs>
          <w:tab w:val="left" w:pos="480"/>
        </w:tabs>
        <w:spacing w:line="360" w:lineRule="auto"/>
        <w:ind w:firstLine="480" w:firstLineChars="200"/>
        <w:rPr>
          <w:rFonts w:hint="eastAsia" w:ascii="宋体" w:hAnsi="宋体" w:eastAsia="宋体" w:cs="宋体"/>
          <w:bCs/>
          <w:color w:val="000000"/>
          <w:sz w:val="24"/>
          <w:lang w:eastAsia="zh-CN"/>
        </w:rPr>
      </w:pPr>
      <w:r>
        <w:rPr>
          <w:rFonts w:hint="eastAsia" w:ascii="宋体" w:hAnsi="宋体" w:cs="宋体"/>
          <w:bCs/>
          <w:color w:val="000000"/>
          <w:sz w:val="24"/>
        </w:rPr>
        <w:t>（2）交货地点：</w:t>
      </w:r>
      <w:bookmarkStart w:id="7" w:name="_Toc167715235"/>
      <w:bookmarkStart w:id="8" w:name="_Toc167712840"/>
      <w:bookmarkStart w:id="9" w:name="_Toc167714038"/>
      <w:r>
        <w:rPr>
          <w:rFonts w:hint="eastAsia" w:ascii="宋体" w:hAnsi="宋体" w:cs="宋体"/>
          <w:bCs/>
          <w:color w:val="000000"/>
          <w:sz w:val="24"/>
          <w:lang w:val="en-US" w:eastAsia="zh-CN"/>
        </w:rPr>
        <w:t xml:space="preserve"> </w:t>
      </w:r>
    </w:p>
    <w:bookmarkEnd w:id="7"/>
    <w:bookmarkEnd w:id="8"/>
    <w:bookmarkEnd w:id="9"/>
    <w:p w14:paraId="7088A8C5">
      <w:pPr>
        <w:tabs>
          <w:tab w:val="left" w:pos="480"/>
        </w:tabs>
        <w:spacing w:line="360" w:lineRule="auto"/>
        <w:rPr>
          <w:rFonts w:ascii="宋体" w:hAnsi="宋体" w:cs="宋体"/>
          <w:b/>
          <w:color w:val="000000"/>
          <w:sz w:val="24"/>
        </w:rPr>
      </w:pPr>
      <w:r>
        <w:rPr>
          <w:rFonts w:hint="eastAsia" w:ascii="宋体" w:hAnsi="宋体" w:cs="宋体"/>
          <w:b/>
          <w:color w:val="000000"/>
          <w:sz w:val="24"/>
        </w:rPr>
        <w:t>五、运输</w:t>
      </w:r>
    </w:p>
    <w:p w14:paraId="4398EDAB">
      <w:pPr>
        <w:tabs>
          <w:tab w:val="left" w:pos="480"/>
        </w:tabs>
        <w:spacing w:line="360" w:lineRule="auto"/>
        <w:rPr>
          <w:rFonts w:ascii="宋体" w:hAnsi="宋体" w:cs="宋体"/>
          <w:color w:val="000000"/>
          <w:sz w:val="24"/>
        </w:rPr>
      </w:pPr>
      <w:r>
        <w:rPr>
          <w:rFonts w:hint="eastAsia" w:ascii="宋体" w:hAnsi="宋体" w:cs="宋体"/>
          <w:color w:val="000000"/>
          <w:sz w:val="24"/>
        </w:rPr>
        <w:t>（一）运输由乙方负责，运杂费已包含在合同总价内，包括从货物供应地点至交货地点所含的运输费、装卸费、仓储费、保险费等。</w:t>
      </w:r>
    </w:p>
    <w:p w14:paraId="75967256">
      <w:pPr>
        <w:tabs>
          <w:tab w:val="left" w:pos="480"/>
        </w:tabs>
        <w:spacing w:line="360" w:lineRule="auto"/>
        <w:rPr>
          <w:rFonts w:ascii="宋体" w:hAnsi="宋体" w:cs="宋体"/>
          <w:color w:val="000000"/>
          <w:sz w:val="24"/>
        </w:rPr>
      </w:pPr>
      <w:r>
        <w:rPr>
          <w:rFonts w:hint="eastAsia" w:ascii="宋体" w:hAnsi="宋体" w:cs="宋体"/>
          <w:color w:val="000000"/>
          <w:sz w:val="24"/>
        </w:rPr>
        <w:t>（二）运输方式由乙方自行选择，但必须保证按期交货。</w:t>
      </w:r>
    </w:p>
    <w:p w14:paraId="37E1544F">
      <w:pPr>
        <w:tabs>
          <w:tab w:val="left" w:pos="480"/>
        </w:tabs>
        <w:spacing w:line="360" w:lineRule="auto"/>
        <w:rPr>
          <w:rFonts w:ascii="宋体" w:hAnsi="宋体" w:cs="宋体"/>
          <w:color w:val="000000"/>
          <w:sz w:val="24"/>
        </w:rPr>
      </w:pPr>
      <w:r>
        <w:rPr>
          <w:rFonts w:hint="eastAsia" w:ascii="宋体" w:hAnsi="宋体" w:cs="宋体"/>
          <w:color w:val="000000"/>
          <w:sz w:val="24"/>
        </w:rPr>
        <w:t>（三）因运输产生的一切风险及质量问题均由乙方承担。</w:t>
      </w:r>
    </w:p>
    <w:p w14:paraId="4EFD0395">
      <w:pPr>
        <w:tabs>
          <w:tab w:val="left" w:pos="480"/>
        </w:tabs>
        <w:spacing w:line="360" w:lineRule="auto"/>
        <w:rPr>
          <w:rFonts w:ascii="宋体" w:hAnsi="宋体" w:cs="宋体"/>
          <w:b/>
          <w:color w:val="000000"/>
          <w:sz w:val="24"/>
        </w:rPr>
      </w:pPr>
      <w:r>
        <w:rPr>
          <w:rFonts w:hint="eastAsia" w:ascii="宋体" w:hAnsi="宋体" w:cs="宋体"/>
          <w:b/>
          <w:color w:val="000000"/>
          <w:sz w:val="24"/>
        </w:rPr>
        <w:t>六、质量保证</w:t>
      </w:r>
    </w:p>
    <w:p w14:paraId="558DCD93">
      <w:pPr>
        <w:tabs>
          <w:tab w:val="left" w:pos="480"/>
        </w:tabs>
        <w:spacing w:line="360" w:lineRule="auto"/>
        <w:ind w:firstLine="480" w:firstLineChars="200"/>
        <w:rPr>
          <w:rFonts w:ascii="宋体" w:hAnsi="宋体" w:cs="宋体"/>
          <w:color w:val="000000"/>
          <w:sz w:val="24"/>
        </w:rPr>
      </w:pPr>
      <w:r>
        <w:rPr>
          <w:rFonts w:hint="eastAsia" w:ascii="宋体" w:hAnsi="宋体" w:cs="宋体"/>
          <w:color w:val="000000"/>
          <w:sz w:val="24"/>
        </w:rPr>
        <w:t>乙方所供货物必须执行下列条款：</w:t>
      </w:r>
    </w:p>
    <w:p w14:paraId="6A3A99D2">
      <w:pPr>
        <w:tabs>
          <w:tab w:val="left" w:pos="480"/>
        </w:tabs>
        <w:spacing w:line="360" w:lineRule="auto"/>
        <w:ind w:firstLine="480" w:firstLineChars="200"/>
        <w:rPr>
          <w:rFonts w:ascii="宋体" w:hAnsi="宋体" w:cs="宋体"/>
          <w:color w:val="000000"/>
          <w:sz w:val="24"/>
        </w:rPr>
      </w:pPr>
      <w:r>
        <w:rPr>
          <w:rFonts w:hint="eastAsia" w:ascii="宋体" w:hAnsi="宋体" w:cs="宋体"/>
          <w:color w:val="000000"/>
          <w:sz w:val="24"/>
        </w:rPr>
        <w:t>（一）保证技术指标先进、质量性能可靠、进货渠道正常，配置合理，全面满足招标文件要求。</w:t>
      </w:r>
    </w:p>
    <w:p w14:paraId="0D2F6812">
      <w:pPr>
        <w:tabs>
          <w:tab w:val="left" w:pos="480"/>
        </w:tabs>
        <w:spacing w:line="360" w:lineRule="auto"/>
        <w:ind w:firstLine="480" w:firstLineChars="200"/>
        <w:rPr>
          <w:rFonts w:ascii="宋体" w:hAnsi="宋体" w:cs="宋体"/>
          <w:bCs/>
          <w:color w:val="000000"/>
          <w:sz w:val="24"/>
        </w:rPr>
      </w:pPr>
      <w:r>
        <w:rPr>
          <w:rFonts w:hint="eastAsia" w:ascii="宋体" w:hAnsi="宋体" w:cs="宋体"/>
          <w:bCs/>
          <w:color w:val="000000"/>
          <w:sz w:val="24"/>
        </w:rPr>
        <w:t>（二）成交单位配送所供应的货物必须为保质期内产品。</w:t>
      </w:r>
    </w:p>
    <w:p w14:paraId="5A6F142B">
      <w:pPr>
        <w:tabs>
          <w:tab w:val="left" w:pos="480"/>
        </w:tabs>
        <w:spacing w:line="360" w:lineRule="auto"/>
        <w:ind w:firstLine="480" w:firstLineChars="200"/>
        <w:rPr>
          <w:rFonts w:ascii="宋体" w:hAnsi="宋体" w:cs="宋体"/>
          <w:bCs/>
          <w:color w:val="000000"/>
          <w:sz w:val="24"/>
        </w:rPr>
      </w:pPr>
      <w:r>
        <w:rPr>
          <w:rFonts w:hint="eastAsia" w:ascii="宋体" w:hAnsi="宋体" w:cs="宋体"/>
          <w:bCs/>
          <w:color w:val="000000"/>
          <w:sz w:val="24"/>
        </w:rPr>
        <w:t>（三）所有货物质量必须符合国家有关规范和相关政策。所有货物必须是未使用过的新产品，质量优良、渠道正当。</w:t>
      </w:r>
    </w:p>
    <w:p w14:paraId="2829CD1C">
      <w:pPr>
        <w:tabs>
          <w:tab w:val="left" w:pos="480"/>
        </w:tabs>
        <w:spacing w:line="360" w:lineRule="auto"/>
        <w:ind w:firstLine="480" w:firstLineChars="200"/>
        <w:rPr>
          <w:rFonts w:ascii="宋体" w:hAnsi="宋体" w:cs="宋体"/>
          <w:bCs/>
          <w:color w:val="000000"/>
          <w:sz w:val="24"/>
        </w:rPr>
      </w:pPr>
      <w:r>
        <w:rPr>
          <w:rFonts w:hint="eastAsia" w:ascii="宋体" w:hAnsi="宋体" w:cs="宋体"/>
          <w:bCs/>
          <w:color w:val="000000"/>
          <w:sz w:val="24"/>
        </w:rPr>
        <w:t>质保期：</w:t>
      </w:r>
      <w:r>
        <w:rPr>
          <w:rFonts w:hint="eastAsia" w:ascii="宋体" w:hAnsi="宋体" w:cs="宋体"/>
          <w:bCs/>
          <w:color w:val="000000"/>
          <w:sz w:val="24"/>
          <w:u w:val="single"/>
        </w:rPr>
        <w:t xml:space="preserve">          </w:t>
      </w:r>
      <w:r>
        <w:rPr>
          <w:rFonts w:hint="eastAsia" w:ascii="宋体" w:hAnsi="宋体" w:cs="宋体"/>
          <w:bCs/>
          <w:color w:val="000000"/>
          <w:sz w:val="24"/>
        </w:rPr>
        <w:t>。</w:t>
      </w:r>
    </w:p>
    <w:p w14:paraId="206FC275">
      <w:pPr>
        <w:tabs>
          <w:tab w:val="left" w:pos="480"/>
        </w:tabs>
        <w:spacing w:line="360" w:lineRule="auto"/>
        <w:rPr>
          <w:rFonts w:ascii="宋体" w:hAnsi="宋体" w:cs="宋体"/>
          <w:b/>
          <w:color w:val="000000"/>
          <w:sz w:val="24"/>
        </w:rPr>
      </w:pPr>
      <w:r>
        <w:rPr>
          <w:rFonts w:hint="eastAsia" w:ascii="宋体" w:hAnsi="宋体" w:cs="宋体"/>
          <w:b/>
          <w:color w:val="000000"/>
          <w:sz w:val="24"/>
        </w:rPr>
        <w:t>七、技术与服务</w:t>
      </w:r>
    </w:p>
    <w:p w14:paraId="05342D42">
      <w:pPr>
        <w:tabs>
          <w:tab w:val="left" w:pos="480"/>
        </w:tabs>
        <w:spacing w:line="360" w:lineRule="auto"/>
        <w:rPr>
          <w:rFonts w:ascii="宋体" w:hAnsi="宋体" w:cs="宋体"/>
          <w:color w:val="000000"/>
          <w:sz w:val="24"/>
        </w:rPr>
      </w:pPr>
      <w:r>
        <w:rPr>
          <w:rFonts w:hint="eastAsia" w:ascii="宋体" w:hAnsi="宋体" w:cs="宋体"/>
          <w:color w:val="000000"/>
          <w:sz w:val="24"/>
        </w:rPr>
        <w:t>（一）技术资料：</w:t>
      </w:r>
    </w:p>
    <w:p w14:paraId="6D240F25">
      <w:pPr>
        <w:tabs>
          <w:tab w:val="left" w:pos="480"/>
        </w:tabs>
        <w:spacing w:line="360" w:lineRule="auto"/>
        <w:ind w:firstLine="480" w:firstLineChars="200"/>
        <w:rPr>
          <w:rFonts w:ascii="宋体" w:hAnsi="宋体" w:cs="宋体"/>
          <w:color w:val="000000"/>
          <w:sz w:val="24"/>
        </w:rPr>
      </w:pPr>
      <w:r>
        <w:rPr>
          <w:rFonts w:hint="eastAsia" w:ascii="宋体" w:hAnsi="宋体" w:cs="宋体"/>
          <w:color w:val="000000"/>
          <w:sz w:val="24"/>
        </w:rPr>
        <w:t>1、货物合格证；</w:t>
      </w:r>
    </w:p>
    <w:p w14:paraId="0D885C70">
      <w:pPr>
        <w:tabs>
          <w:tab w:val="left" w:pos="480"/>
        </w:tabs>
        <w:spacing w:line="360" w:lineRule="auto"/>
        <w:ind w:firstLine="480" w:firstLineChars="200"/>
        <w:rPr>
          <w:rFonts w:ascii="宋体" w:hAnsi="宋体" w:cs="宋体"/>
          <w:color w:val="000000"/>
          <w:sz w:val="24"/>
        </w:rPr>
      </w:pPr>
      <w:r>
        <w:rPr>
          <w:rFonts w:hint="eastAsia" w:ascii="宋体" w:hAnsi="宋体" w:cs="宋体"/>
          <w:color w:val="000000"/>
          <w:sz w:val="24"/>
        </w:rPr>
        <w:t>2、货物使用说明书（中文）；</w:t>
      </w:r>
    </w:p>
    <w:p w14:paraId="74AE7990">
      <w:pPr>
        <w:tabs>
          <w:tab w:val="left" w:pos="480"/>
        </w:tabs>
        <w:spacing w:line="360" w:lineRule="auto"/>
        <w:ind w:firstLine="480" w:firstLineChars="200"/>
        <w:rPr>
          <w:rFonts w:ascii="宋体" w:hAnsi="宋体" w:cs="宋体"/>
          <w:color w:val="000000"/>
          <w:sz w:val="24"/>
        </w:rPr>
      </w:pPr>
      <w:r>
        <w:rPr>
          <w:rFonts w:hint="eastAsia" w:ascii="宋体" w:hAnsi="宋体" w:cs="宋体"/>
          <w:color w:val="000000"/>
          <w:sz w:val="24"/>
        </w:rPr>
        <w:t>3、进口货物商检证明和报关单（如有）；</w:t>
      </w:r>
    </w:p>
    <w:p w14:paraId="38484BF1">
      <w:pPr>
        <w:tabs>
          <w:tab w:val="left" w:pos="480"/>
        </w:tabs>
        <w:spacing w:line="360" w:lineRule="auto"/>
        <w:ind w:firstLine="480" w:firstLineChars="200"/>
        <w:rPr>
          <w:rFonts w:ascii="宋体" w:hAnsi="宋体" w:cs="宋体"/>
          <w:color w:val="000000"/>
          <w:sz w:val="24"/>
        </w:rPr>
      </w:pPr>
      <w:r>
        <w:rPr>
          <w:rFonts w:hint="eastAsia" w:ascii="宋体" w:hAnsi="宋体" w:cs="宋体"/>
          <w:color w:val="000000"/>
          <w:sz w:val="24"/>
        </w:rPr>
        <w:t>4、乙方提供相关部门出具的检验测试报告；</w:t>
      </w:r>
    </w:p>
    <w:p w14:paraId="1C3980BB">
      <w:pPr>
        <w:tabs>
          <w:tab w:val="left" w:pos="480"/>
        </w:tabs>
        <w:spacing w:line="360" w:lineRule="auto"/>
        <w:ind w:firstLine="480" w:firstLineChars="200"/>
        <w:rPr>
          <w:rFonts w:ascii="宋体" w:hAnsi="宋体" w:cs="宋体"/>
          <w:color w:val="000000"/>
          <w:sz w:val="24"/>
        </w:rPr>
      </w:pPr>
      <w:r>
        <w:rPr>
          <w:rFonts w:hint="eastAsia" w:ascii="宋体" w:hAnsi="宋体" w:cs="宋体"/>
          <w:color w:val="000000"/>
          <w:sz w:val="24"/>
        </w:rPr>
        <w:t>5、其它资料。</w:t>
      </w:r>
    </w:p>
    <w:p w14:paraId="4A0E209E">
      <w:pPr>
        <w:tabs>
          <w:tab w:val="left" w:pos="480"/>
        </w:tabs>
        <w:spacing w:line="360" w:lineRule="auto"/>
        <w:rPr>
          <w:rFonts w:ascii="宋体" w:hAnsi="宋体" w:cs="宋体"/>
          <w:color w:val="000000"/>
          <w:sz w:val="24"/>
        </w:rPr>
      </w:pPr>
      <w:r>
        <w:rPr>
          <w:rFonts w:hint="eastAsia" w:ascii="宋体" w:hAnsi="宋体" w:cs="宋体"/>
          <w:color w:val="000000"/>
          <w:sz w:val="24"/>
        </w:rPr>
        <w:t>（二）服务承诺：以投标文件、澄清表（函）、合同和随货物的相关文件为准。</w:t>
      </w:r>
    </w:p>
    <w:p w14:paraId="1B5C1534">
      <w:pPr>
        <w:tabs>
          <w:tab w:val="left" w:pos="480"/>
        </w:tabs>
        <w:spacing w:line="360" w:lineRule="auto"/>
        <w:rPr>
          <w:rFonts w:ascii="宋体" w:hAnsi="宋体" w:cs="宋体"/>
          <w:b/>
          <w:color w:val="000000"/>
          <w:sz w:val="24"/>
        </w:rPr>
      </w:pPr>
      <w:r>
        <w:rPr>
          <w:rFonts w:hint="eastAsia" w:ascii="宋体" w:hAnsi="宋体" w:cs="宋体"/>
          <w:b/>
          <w:color w:val="000000"/>
          <w:sz w:val="24"/>
        </w:rPr>
        <w:t>八、验收</w:t>
      </w:r>
    </w:p>
    <w:p w14:paraId="6389AC3B">
      <w:pPr>
        <w:tabs>
          <w:tab w:val="left" w:pos="480"/>
        </w:tabs>
        <w:spacing w:line="360" w:lineRule="auto"/>
        <w:rPr>
          <w:rFonts w:ascii="宋体" w:hAnsi="宋体" w:cs="宋体"/>
          <w:color w:val="000000"/>
          <w:sz w:val="24"/>
        </w:rPr>
      </w:pPr>
      <w:r>
        <w:rPr>
          <w:rFonts w:hint="eastAsia" w:ascii="宋体" w:hAnsi="宋体" w:cs="宋体"/>
          <w:color w:val="000000"/>
          <w:sz w:val="24"/>
        </w:rPr>
        <w:t>（一）货物到达甲方指定地点后，甲方根据合同要求，进行外观验收，确认产地、规格、型号和数量。甲乙双方需在约定的时间和地点共同开箱检验。</w:t>
      </w:r>
    </w:p>
    <w:p w14:paraId="288D7E84">
      <w:pPr>
        <w:tabs>
          <w:tab w:val="left" w:pos="480"/>
        </w:tabs>
        <w:spacing w:line="360" w:lineRule="auto"/>
        <w:rPr>
          <w:rFonts w:ascii="宋体" w:hAnsi="宋体" w:cs="宋体"/>
          <w:bCs/>
          <w:color w:val="000000"/>
          <w:sz w:val="24"/>
        </w:rPr>
      </w:pPr>
      <w:r>
        <w:rPr>
          <w:rFonts w:hint="eastAsia" w:ascii="宋体" w:hAnsi="宋体" w:cs="宋体"/>
          <w:bCs/>
          <w:color w:val="000000"/>
          <w:sz w:val="24"/>
        </w:rPr>
        <w:t xml:space="preserve">（二）合同文本及合同补充文件（条款）。 </w:t>
      </w:r>
    </w:p>
    <w:p w14:paraId="5DBF524F">
      <w:pPr>
        <w:tabs>
          <w:tab w:val="left" w:pos="480"/>
        </w:tabs>
        <w:spacing w:line="360" w:lineRule="auto"/>
        <w:rPr>
          <w:rFonts w:ascii="宋体" w:hAnsi="宋体" w:cs="宋体"/>
          <w:bCs/>
          <w:color w:val="000000"/>
          <w:sz w:val="24"/>
        </w:rPr>
      </w:pPr>
      <w:r>
        <w:rPr>
          <w:rFonts w:hint="eastAsia" w:ascii="宋体" w:hAnsi="宋体" w:cs="宋体"/>
          <w:bCs/>
          <w:color w:val="000000"/>
          <w:sz w:val="24"/>
        </w:rPr>
        <w:t>（三）产品的合法来源渠道证明文件。</w:t>
      </w:r>
    </w:p>
    <w:p w14:paraId="4F6956AA">
      <w:pPr>
        <w:tabs>
          <w:tab w:val="left" w:pos="480"/>
        </w:tabs>
        <w:spacing w:line="360" w:lineRule="auto"/>
        <w:rPr>
          <w:rFonts w:ascii="宋体" w:hAnsi="宋体" w:cs="宋体"/>
          <w:bCs/>
          <w:color w:val="000000"/>
          <w:sz w:val="24"/>
        </w:rPr>
      </w:pPr>
      <w:r>
        <w:rPr>
          <w:rFonts w:hint="eastAsia" w:ascii="宋体" w:hAnsi="宋体" w:cs="宋体"/>
          <w:bCs/>
          <w:color w:val="000000"/>
          <w:sz w:val="24"/>
        </w:rPr>
        <w:t>（四）谈判文件、澄清函（如有）。</w:t>
      </w:r>
    </w:p>
    <w:p w14:paraId="72696BB6">
      <w:pPr>
        <w:tabs>
          <w:tab w:val="left" w:pos="480"/>
        </w:tabs>
        <w:spacing w:line="360" w:lineRule="auto"/>
        <w:rPr>
          <w:rFonts w:ascii="宋体" w:hAnsi="宋体" w:cs="宋体"/>
          <w:bCs/>
          <w:color w:val="000000"/>
          <w:sz w:val="24"/>
        </w:rPr>
      </w:pPr>
      <w:r>
        <w:rPr>
          <w:rFonts w:hint="eastAsia" w:ascii="宋体" w:hAnsi="宋体" w:cs="宋体"/>
          <w:bCs/>
          <w:color w:val="000000"/>
          <w:sz w:val="24"/>
        </w:rPr>
        <w:t>（五）成交供应商的竞争性谈判响应文件。</w:t>
      </w:r>
    </w:p>
    <w:p w14:paraId="76207AC1">
      <w:pPr>
        <w:tabs>
          <w:tab w:val="left" w:pos="480"/>
        </w:tabs>
        <w:spacing w:line="360" w:lineRule="auto"/>
        <w:rPr>
          <w:rFonts w:ascii="宋体" w:hAnsi="宋体" w:cs="宋体"/>
          <w:bCs/>
          <w:color w:val="000000"/>
          <w:sz w:val="24"/>
        </w:rPr>
      </w:pPr>
      <w:r>
        <w:rPr>
          <w:rFonts w:hint="eastAsia" w:ascii="宋体" w:hAnsi="宋体" w:cs="宋体"/>
          <w:bCs/>
          <w:color w:val="000000"/>
          <w:sz w:val="24"/>
        </w:rPr>
        <w:t>（六）合同货物清单。</w:t>
      </w:r>
    </w:p>
    <w:p w14:paraId="2F159925">
      <w:pPr>
        <w:pStyle w:val="2"/>
        <w:rPr>
          <w:sz w:val="24"/>
          <w:szCs w:val="24"/>
        </w:rPr>
      </w:pPr>
      <w:r>
        <w:rPr>
          <w:rFonts w:hint="eastAsia" w:ascii="宋体" w:hAnsi="宋体" w:cs="宋体"/>
          <w:bCs/>
          <w:color w:val="000000"/>
          <w:sz w:val="24"/>
          <w:szCs w:val="24"/>
        </w:rPr>
        <w:t>（七）成交通知书。</w:t>
      </w:r>
    </w:p>
    <w:p w14:paraId="1B9B9BD6">
      <w:pPr>
        <w:tabs>
          <w:tab w:val="left" w:pos="480"/>
        </w:tabs>
        <w:spacing w:line="360" w:lineRule="auto"/>
        <w:rPr>
          <w:rFonts w:ascii="宋体" w:hAnsi="宋体" w:cs="宋体"/>
          <w:color w:val="000000"/>
          <w:sz w:val="24"/>
        </w:rPr>
      </w:pPr>
      <w:r>
        <w:rPr>
          <w:rFonts w:hint="eastAsia" w:ascii="宋体" w:hAnsi="宋体" w:cs="宋体"/>
          <w:bCs/>
          <w:color w:val="000000"/>
          <w:sz w:val="24"/>
        </w:rPr>
        <w:t>（八）</w:t>
      </w:r>
      <w:r>
        <w:rPr>
          <w:rFonts w:hint="eastAsia" w:ascii="宋体" w:hAnsi="宋体" w:cs="宋体"/>
          <w:color w:val="000000"/>
          <w:sz w:val="24"/>
        </w:rPr>
        <w:t>验收依据：</w:t>
      </w:r>
    </w:p>
    <w:p w14:paraId="16A75CC4">
      <w:pPr>
        <w:tabs>
          <w:tab w:val="left" w:pos="480"/>
        </w:tabs>
        <w:spacing w:line="360" w:lineRule="auto"/>
        <w:ind w:firstLine="480" w:firstLineChars="200"/>
        <w:rPr>
          <w:rFonts w:ascii="宋体" w:hAnsi="宋体" w:cs="宋体"/>
          <w:color w:val="000000"/>
          <w:sz w:val="24"/>
        </w:rPr>
      </w:pPr>
      <w:r>
        <w:rPr>
          <w:rFonts w:hint="eastAsia" w:ascii="宋体" w:hAnsi="宋体" w:cs="宋体"/>
          <w:color w:val="000000"/>
          <w:sz w:val="24"/>
        </w:rPr>
        <w:t>1、本合同及合同附件。</w:t>
      </w:r>
    </w:p>
    <w:p w14:paraId="76C7C232">
      <w:pPr>
        <w:tabs>
          <w:tab w:val="left" w:pos="480"/>
        </w:tabs>
        <w:spacing w:line="360" w:lineRule="auto"/>
        <w:ind w:firstLine="480" w:firstLineChars="200"/>
        <w:rPr>
          <w:rFonts w:ascii="宋体" w:hAnsi="宋体" w:cs="宋体"/>
          <w:color w:val="000000"/>
          <w:sz w:val="24"/>
        </w:rPr>
      </w:pPr>
      <w:r>
        <w:rPr>
          <w:rFonts w:hint="eastAsia" w:ascii="宋体" w:hAnsi="宋体" w:cs="宋体"/>
          <w:color w:val="000000"/>
          <w:sz w:val="24"/>
        </w:rPr>
        <w:t>2、国家相应的标准、规范。</w:t>
      </w:r>
    </w:p>
    <w:p w14:paraId="0C08A8A8">
      <w:pPr>
        <w:tabs>
          <w:tab w:val="left" w:pos="480"/>
        </w:tabs>
        <w:spacing w:line="360" w:lineRule="auto"/>
        <w:rPr>
          <w:rFonts w:ascii="宋体" w:hAnsi="宋体" w:cs="宋体"/>
          <w:b/>
          <w:color w:val="000000"/>
          <w:sz w:val="24"/>
        </w:rPr>
      </w:pPr>
      <w:r>
        <w:rPr>
          <w:rFonts w:hint="eastAsia" w:ascii="宋体" w:hAnsi="宋体" w:cs="宋体"/>
          <w:b/>
          <w:color w:val="000000"/>
          <w:sz w:val="24"/>
        </w:rPr>
        <w:t>九、违约责任及解决争议</w:t>
      </w:r>
    </w:p>
    <w:p w14:paraId="3536158D">
      <w:pPr>
        <w:tabs>
          <w:tab w:val="left" w:pos="480"/>
        </w:tabs>
        <w:spacing w:line="360" w:lineRule="auto"/>
        <w:rPr>
          <w:rFonts w:ascii="宋体" w:hAnsi="宋体" w:cs="宋体"/>
          <w:bCs/>
          <w:color w:val="000000"/>
          <w:sz w:val="24"/>
        </w:rPr>
      </w:pPr>
      <w:r>
        <w:rPr>
          <w:rFonts w:hint="eastAsia" w:ascii="宋体" w:hAnsi="宋体" w:cs="宋体"/>
          <w:bCs/>
          <w:color w:val="000000"/>
          <w:sz w:val="24"/>
        </w:rPr>
        <w:t>1、违约责任：</w:t>
      </w:r>
    </w:p>
    <w:p w14:paraId="5CEC622F">
      <w:pPr>
        <w:tabs>
          <w:tab w:val="left" w:pos="480"/>
        </w:tabs>
        <w:spacing w:line="360" w:lineRule="auto"/>
        <w:rPr>
          <w:rFonts w:ascii="宋体" w:hAnsi="宋体" w:cs="宋体"/>
          <w:bCs/>
          <w:color w:val="000000"/>
          <w:sz w:val="24"/>
        </w:rPr>
      </w:pPr>
      <w:r>
        <w:rPr>
          <w:rFonts w:hint="eastAsia" w:ascii="宋体" w:hAnsi="宋体" w:cs="宋体"/>
          <w:bCs/>
          <w:color w:val="000000"/>
          <w:sz w:val="24"/>
        </w:rPr>
        <w:t>1.1合同中未约定的，按《民法典》中的相关条款执行。</w:t>
      </w:r>
    </w:p>
    <w:p w14:paraId="62FC4AF9">
      <w:pPr>
        <w:tabs>
          <w:tab w:val="left" w:pos="480"/>
        </w:tabs>
        <w:spacing w:line="360" w:lineRule="auto"/>
        <w:rPr>
          <w:rFonts w:ascii="宋体" w:hAnsi="宋体" w:cs="宋体"/>
          <w:bCs/>
          <w:color w:val="000000"/>
          <w:sz w:val="24"/>
        </w:rPr>
      </w:pPr>
      <w:r>
        <w:rPr>
          <w:rFonts w:hint="eastAsia" w:ascii="宋体" w:hAnsi="宋体" w:cs="宋体"/>
          <w:bCs/>
          <w:color w:val="000000"/>
          <w:sz w:val="24"/>
        </w:rPr>
        <w:t>1.2未按合同要求提供服务或服务质量不能满足合同要求，甲方应当将乙方违约的情况以及拟采取的措施以书面形式报政府采购监管部门。根据政府采购监管部门的处理意见，甲方有权依据《民法典》有关条款及合同约定解除合同，乙方应向甲方支付合同总价款20%的违约金。同时政府采购监管部门有权依据《政府采购法》及相关法律法规对乙方的违法行为进行相应的处罚。</w:t>
      </w:r>
    </w:p>
    <w:p w14:paraId="0E6E22B3">
      <w:pPr>
        <w:tabs>
          <w:tab w:val="left" w:pos="480"/>
        </w:tabs>
        <w:spacing w:line="360" w:lineRule="auto"/>
        <w:rPr>
          <w:rFonts w:ascii="宋体" w:hAnsi="宋体" w:cs="宋体"/>
          <w:bCs/>
          <w:color w:val="000000"/>
          <w:sz w:val="24"/>
        </w:rPr>
      </w:pPr>
      <w:r>
        <w:rPr>
          <w:rFonts w:hint="eastAsia" w:ascii="宋体" w:hAnsi="宋体" w:cs="宋体"/>
          <w:bCs/>
          <w:color w:val="000000"/>
          <w:sz w:val="24"/>
        </w:rPr>
        <w:t>1.3在本合同履行过程中，双方因违约或造成对方经济、社会效益等损失的应当赔偿。</w:t>
      </w:r>
    </w:p>
    <w:p w14:paraId="2FA18D0F">
      <w:pPr>
        <w:tabs>
          <w:tab w:val="left" w:pos="480"/>
        </w:tabs>
        <w:spacing w:line="360" w:lineRule="auto"/>
        <w:rPr>
          <w:rFonts w:ascii="宋体" w:hAnsi="宋体" w:cs="宋体"/>
          <w:bCs/>
          <w:color w:val="000000"/>
          <w:sz w:val="24"/>
        </w:rPr>
      </w:pPr>
      <w:r>
        <w:rPr>
          <w:rFonts w:hint="eastAsia" w:ascii="宋体" w:hAnsi="宋体" w:cs="宋体"/>
          <w:bCs/>
          <w:color w:val="000000"/>
          <w:sz w:val="24"/>
        </w:rPr>
        <w:t xml:space="preserve">1.4甲方无正当理由拒绝接受服务的，需向乙方信付本合同总价的10%向乙方偿付违约金总价款10%的违约金。甲方由于自身原因追期付款的，则每日按逾期金额 </w:t>
      </w:r>
    </w:p>
    <w:p w14:paraId="1B4F2329">
      <w:pPr>
        <w:tabs>
          <w:tab w:val="left" w:pos="480"/>
        </w:tabs>
        <w:spacing w:line="360" w:lineRule="auto"/>
        <w:rPr>
          <w:rFonts w:ascii="宋体" w:hAnsi="宋体" w:cs="宋体"/>
          <w:bCs/>
          <w:color w:val="000000"/>
          <w:sz w:val="24"/>
        </w:rPr>
      </w:pPr>
      <w:r>
        <w:rPr>
          <w:rFonts w:hint="eastAsia" w:ascii="宋体" w:hAnsi="宋体" w:cs="宋体"/>
          <w:bCs/>
          <w:color w:val="000000"/>
          <w:sz w:val="24"/>
        </w:rPr>
        <w:t>1.5乙方提供的服务不符合本项目相关文件和本合同规定的，甲方有权拒绝，并且乙方须向甲方支付本合同总价款20%的违约金。</w:t>
      </w:r>
    </w:p>
    <w:p w14:paraId="24C5F523">
      <w:pPr>
        <w:tabs>
          <w:tab w:val="left" w:pos="480"/>
        </w:tabs>
        <w:spacing w:line="360" w:lineRule="auto"/>
        <w:rPr>
          <w:rFonts w:ascii="宋体" w:hAnsi="宋体" w:cs="宋体"/>
          <w:bCs/>
          <w:color w:val="000000"/>
          <w:sz w:val="24"/>
        </w:rPr>
      </w:pPr>
      <w:r>
        <w:rPr>
          <w:rFonts w:hint="eastAsia" w:ascii="宋体" w:hAnsi="宋体" w:cs="宋体"/>
          <w:bCs/>
          <w:color w:val="000000"/>
          <w:sz w:val="24"/>
        </w:rPr>
        <w:t>1.6乙方未能按照本合同约定时间提供服务或完成约定的项目服务内容的，从逾期之日起每日按本合同总价数5%的数额向甲方支付违约金；逾期7日以上的，甲方有权终止合同，由此造成的甲方经济损失由乙方承担。</w:t>
      </w:r>
    </w:p>
    <w:p w14:paraId="7CC139A8">
      <w:pPr>
        <w:tabs>
          <w:tab w:val="left" w:pos="480"/>
        </w:tabs>
        <w:spacing w:line="360" w:lineRule="auto"/>
        <w:rPr>
          <w:rFonts w:ascii="宋体" w:hAnsi="宋体" w:cs="宋体"/>
          <w:bCs/>
          <w:color w:val="000000"/>
          <w:sz w:val="24"/>
        </w:rPr>
      </w:pPr>
      <w:r>
        <w:rPr>
          <w:rFonts w:hint="eastAsia" w:ascii="宋体" w:hAnsi="宋体" w:cs="宋体"/>
          <w:bCs/>
          <w:color w:val="000000"/>
          <w:sz w:val="24"/>
        </w:rPr>
        <w:t>1.7未经甲方同意，乙方不得擅自将本合同服务转包第三方承担。</w:t>
      </w:r>
    </w:p>
    <w:p w14:paraId="7DA32BAB">
      <w:pPr>
        <w:tabs>
          <w:tab w:val="left" w:pos="480"/>
        </w:tabs>
        <w:spacing w:line="360" w:lineRule="auto"/>
        <w:rPr>
          <w:rFonts w:ascii="宋体" w:hAnsi="宋体" w:cs="宋体"/>
          <w:bCs/>
          <w:color w:val="000000"/>
          <w:sz w:val="24"/>
        </w:rPr>
      </w:pPr>
      <w:r>
        <w:rPr>
          <w:rFonts w:hint="eastAsia" w:ascii="宋体" w:hAnsi="宋体" w:cs="宋体"/>
          <w:bCs/>
          <w:color w:val="000000"/>
          <w:sz w:val="24"/>
        </w:rPr>
        <w:t>1.8本合同中各条款约定的违约金可自甲方未支付款项中直接扣除，违约金若不能弥补甲方损失的，乙方还应赔偿甲方损失。</w:t>
      </w:r>
    </w:p>
    <w:p w14:paraId="51A454CC">
      <w:pPr>
        <w:tabs>
          <w:tab w:val="left" w:pos="480"/>
        </w:tabs>
        <w:spacing w:line="360" w:lineRule="auto"/>
        <w:rPr>
          <w:rFonts w:ascii="宋体" w:hAnsi="宋体" w:cs="宋体"/>
          <w:bCs/>
          <w:color w:val="000000"/>
          <w:sz w:val="24"/>
        </w:rPr>
      </w:pPr>
      <w:r>
        <w:rPr>
          <w:rFonts w:hint="eastAsia" w:ascii="宋体" w:hAnsi="宋体" w:cs="宋体"/>
          <w:bCs/>
          <w:color w:val="000000"/>
          <w:sz w:val="24"/>
        </w:rPr>
        <w:t>2、解决争议：</w:t>
      </w:r>
    </w:p>
    <w:p w14:paraId="29F0D674">
      <w:pPr>
        <w:tabs>
          <w:tab w:val="left" w:pos="480"/>
        </w:tabs>
        <w:spacing w:line="360" w:lineRule="auto"/>
        <w:rPr>
          <w:rFonts w:ascii="宋体" w:hAnsi="宋体" w:cs="宋体"/>
          <w:bCs/>
          <w:color w:val="000000"/>
          <w:sz w:val="24"/>
        </w:rPr>
      </w:pPr>
      <w:r>
        <w:rPr>
          <w:rFonts w:hint="eastAsia" w:ascii="宋体" w:hAnsi="宋体" w:cs="宋体"/>
          <w:bCs/>
          <w:color w:val="000000"/>
          <w:sz w:val="24"/>
        </w:rPr>
        <w:t>2.1本合同在履行过程中发生的争议，由甲、乙双方当事人协商解决，协商不成的按下列第2种方式解决:</w:t>
      </w:r>
    </w:p>
    <w:p w14:paraId="4EBA9E9E">
      <w:pPr>
        <w:tabs>
          <w:tab w:val="left" w:pos="480"/>
        </w:tabs>
        <w:spacing w:line="360" w:lineRule="auto"/>
        <w:rPr>
          <w:rFonts w:ascii="宋体" w:hAnsi="宋体" w:cs="宋体"/>
          <w:bCs/>
          <w:color w:val="000000"/>
          <w:sz w:val="24"/>
        </w:rPr>
      </w:pPr>
      <w:r>
        <w:rPr>
          <w:rFonts w:hint="eastAsia" w:ascii="宋体" w:hAnsi="宋体" w:cs="宋体"/>
          <w:bCs/>
          <w:color w:val="000000"/>
          <w:sz w:val="24"/>
        </w:rPr>
        <w:t>2.1.1提交西安仲裁委员会仲裁;</w:t>
      </w:r>
    </w:p>
    <w:p w14:paraId="1439540D">
      <w:pPr>
        <w:tabs>
          <w:tab w:val="left" w:pos="480"/>
        </w:tabs>
        <w:spacing w:line="360" w:lineRule="auto"/>
        <w:rPr>
          <w:rFonts w:ascii="宋体" w:hAnsi="宋体" w:cs="宋体"/>
          <w:bCs/>
          <w:color w:val="000000"/>
          <w:sz w:val="24"/>
        </w:rPr>
      </w:pPr>
      <w:r>
        <w:rPr>
          <w:rFonts w:hint="eastAsia" w:ascii="宋体" w:hAnsi="宋体" w:cs="宋体"/>
          <w:bCs/>
          <w:color w:val="000000"/>
          <w:sz w:val="24"/>
        </w:rPr>
        <w:t>2.1.2依法向甲方所在地人民法院起诉。</w:t>
      </w:r>
    </w:p>
    <w:p w14:paraId="07A560DB">
      <w:pPr>
        <w:tabs>
          <w:tab w:val="left" w:pos="480"/>
        </w:tabs>
        <w:spacing w:line="360" w:lineRule="auto"/>
        <w:ind w:firstLine="480" w:firstLineChars="200"/>
        <w:rPr>
          <w:rFonts w:ascii="宋体" w:hAnsi="宋体" w:cs="宋体"/>
          <w:color w:val="000000"/>
          <w:sz w:val="24"/>
        </w:rPr>
      </w:pPr>
      <w:r>
        <w:rPr>
          <w:rFonts w:hint="eastAsia" w:ascii="宋体" w:hAnsi="宋体" w:cs="宋体"/>
          <w:bCs/>
          <w:color w:val="000000"/>
          <w:sz w:val="24"/>
        </w:rPr>
        <w:t>2.2本条款为独立条款，本合同的无效、变更、解除和终止均不影响本条款的效力</w:t>
      </w:r>
      <w:r>
        <w:rPr>
          <w:rFonts w:hint="eastAsia" w:ascii="宋体" w:hAnsi="宋体" w:cs="宋体"/>
          <w:color w:val="000000"/>
          <w:sz w:val="24"/>
        </w:rPr>
        <w:t>。</w:t>
      </w:r>
    </w:p>
    <w:p w14:paraId="5C1CF168">
      <w:pPr>
        <w:tabs>
          <w:tab w:val="left" w:pos="480"/>
        </w:tabs>
        <w:spacing w:line="360" w:lineRule="auto"/>
        <w:rPr>
          <w:rFonts w:ascii="宋体" w:hAnsi="宋体" w:cs="宋体"/>
          <w:b/>
          <w:color w:val="000000"/>
          <w:sz w:val="24"/>
        </w:rPr>
      </w:pPr>
      <w:r>
        <w:rPr>
          <w:rFonts w:hint="eastAsia" w:ascii="宋体" w:hAnsi="宋体" w:cs="宋体"/>
          <w:b/>
          <w:color w:val="000000"/>
          <w:sz w:val="24"/>
        </w:rPr>
        <w:t>十、合同生效</w:t>
      </w:r>
    </w:p>
    <w:p w14:paraId="3DBC450D">
      <w:pPr>
        <w:tabs>
          <w:tab w:val="left" w:pos="480"/>
        </w:tabs>
        <w:spacing w:line="360" w:lineRule="auto"/>
        <w:ind w:firstLine="480" w:firstLineChars="200"/>
        <w:rPr>
          <w:rFonts w:ascii="宋体" w:hAnsi="宋体" w:cs="宋体"/>
          <w:color w:val="000000"/>
          <w:sz w:val="24"/>
        </w:rPr>
      </w:pPr>
      <w:r>
        <w:rPr>
          <w:rFonts w:hint="eastAsia" w:ascii="宋体" w:hAnsi="宋体" w:cs="宋体"/>
          <w:color w:val="000000"/>
          <w:sz w:val="24"/>
        </w:rPr>
        <w:t>本合同一式</w:t>
      </w:r>
      <w:r>
        <w:rPr>
          <w:rFonts w:hint="eastAsia" w:ascii="宋体" w:hAnsi="宋体" w:cs="宋体"/>
          <w:color w:val="000000"/>
          <w:sz w:val="24"/>
          <w:u w:val="single"/>
        </w:rPr>
        <w:t xml:space="preserve">    </w:t>
      </w:r>
      <w:r>
        <w:rPr>
          <w:rFonts w:hint="eastAsia" w:ascii="宋体" w:hAnsi="宋体" w:cs="宋体"/>
          <w:color w:val="000000"/>
          <w:sz w:val="24"/>
        </w:rPr>
        <w:t>份，甲方</w:t>
      </w:r>
      <w:r>
        <w:rPr>
          <w:rFonts w:hint="eastAsia" w:ascii="宋体" w:hAnsi="宋体" w:cs="宋体"/>
          <w:color w:val="000000"/>
          <w:sz w:val="24"/>
          <w:u w:val="single"/>
        </w:rPr>
        <w:t xml:space="preserve">   </w:t>
      </w:r>
      <w:r>
        <w:rPr>
          <w:rFonts w:hint="eastAsia" w:ascii="宋体" w:hAnsi="宋体" w:cs="宋体"/>
          <w:color w:val="000000"/>
          <w:sz w:val="24"/>
        </w:rPr>
        <w:t>份，乙方</w:t>
      </w:r>
      <w:r>
        <w:rPr>
          <w:rFonts w:hint="eastAsia" w:ascii="宋体" w:hAnsi="宋体" w:cs="宋体"/>
          <w:color w:val="000000"/>
          <w:sz w:val="24"/>
          <w:u w:val="single"/>
        </w:rPr>
        <w:t xml:space="preserve">    </w:t>
      </w:r>
      <w:r>
        <w:rPr>
          <w:rFonts w:hint="eastAsia" w:ascii="宋体" w:hAnsi="宋体" w:cs="宋体"/>
          <w:color w:val="000000"/>
          <w:sz w:val="24"/>
        </w:rPr>
        <w:t>份，西安市高陵区财政局政府采购管理处备案</w:t>
      </w:r>
      <w:r>
        <w:rPr>
          <w:rFonts w:hint="eastAsia" w:ascii="宋体" w:hAnsi="宋体" w:cs="宋体"/>
          <w:color w:val="000000"/>
          <w:sz w:val="24"/>
          <w:u w:val="single"/>
        </w:rPr>
        <w:t xml:space="preserve">  </w:t>
      </w:r>
      <w:r>
        <w:rPr>
          <w:rFonts w:hint="eastAsia" w:ascii="宋体" w:hAnsi="宋体" w:cs="宋体"/>
          <w:color w:val="000000"/>
          <w:sz w:val="24"/>
        </w:rPr>
        <w:t>份，本合同经甲方、乙方双方签字盖章后生效，质保期结束后，自动终止（但合同的服务承诺除外）。</w:t>
      </w:r>
    </w:p>
    <w:p w14:paraId="2F134F4F">
      <w:pPr>
        <w:tabs>
          <w:tab w:val="left" w:pos="480"/>
        </w:tabs>
        <w:spacing w:line="360" w:lineRule="auto"/>
        <w:rPr>
          <w:rFonts w:ascii="宋体" w:hAnsi="宋体" w:cs="宋体"/>
          <w:b/>
          <w:color w:val="000000"/>
          <w:sz w:val="24"/>
        </w:rPr>
      </w:pPr>
      <w:r>
        <w:rPr>
          <w:rFonts w:hint="eastAsia" w:ascii="宋体" w:hAnsi="宋体" w:cs="宋体"/>
          <w:b/>
          <w:color w:val="000000"/>
          <w:sz w:val="24"/>
        </w:rPr>
        <w:t>十一、其他事项</w:t>
      </w:r>
    </w:p>
    <w:p w14:paraId="622C2833">
      <w:pPr>
        <w:tabs>
          <w:tab w:val="left" w:pos="480"/>
        </w:tabs>
        <w:spacing w:line="360" w:lineRule="auto"/>
        <w:rPr>
          <w:rFonts w:ascii="宋体" w:hAnsi="宋体" w:cs="宋体"/>
          <w:color w:val="000000"/>
          <w:sz w:val="24"/>
        </w:rPr>
      </w:pPr>
      <w:r>
        <w:rPr>
          <w:rFonts w:hint="eastAsia" w:ascii="宋体" w:hAnsi="宋体" w:cs="宋体"/>
          <w:color w:val="000000"/>
          <w:sz w:val="24"/>
        </w:rPr>
        <w:t>（一）西安市高陵区财政局政府采购管理处在合同的履行期间以及履行期后，可以随时检查项目的执行情况，对采购内容、标准进行调查核实，并对发现的问题进行处理。</w:t>
      </w:r>
    </w:p>
    <w:p w14:paraId="10FF6702">
      <w:pPr>
        <w:tabs>
          <w:tab w:val="left" w:pos="480"/>
        </w:tabs>
        <w:spacing w:line="360" w:lineRule="auto"/>
        <w:rPr>
          <w:rFonts w:ascii="宋体" w:hAnsi="宋体" w:cs="宋体"/>
          <w:color w:val="000000"/>
          <w:sz w:val="24"/>
        </w:rPr>
      </w:pPr>
      <w:r>
        <w:rPr>
          <w:rFonts w:hint="eastAsia" w:ascii="宋体" w:hAnsi="宋体" w:cs="宋体"/>
          <w:color w:val="000000"/>
          <w:sz w:val="24"/>
        </w:rPr>
        <w:t>（二）招标文件、投标文件、澄清函、成交通知书、合同附件均成为合同不可分割的部分。</w:t>
      </w:r>
    </w:p>
    <w:p w14:paraId="243BE998">
      <w:pPr>
        <w:tabs>
          <w:tab w:val="left" w:pos="480"/>
        </w:tabs>
        <w:spacing w:line="360" w:lineRule="auto"/>
        <w:rPr>
          <w:rFonts w:ascii="宋体" w:hAnsi="宋体" w:cs="宋体"/>
          <w:color w:val="000000"/>
          <w:sz w:val="24"/>
        </w:rPr>
      </w:pPr>
      <w:r>
        <w:rPr>
          <w:rFonts w:hint="eastAsia" w:ascii="宋体" w:hAnsi="宋体" w:cs="宋体"/>
          <w:color w:val="000000"/>
          <w:sz w:val="24"/>
        </w:rPr>
        <w:t>（三）合同未尽事宜，由甲、乙双方协商，经见证方确认后，签订补充协议，与原合同具有同等法律效力。</w:t>
      </w:r>
    </w:p>
    <w:p w14:paraId="3764A995">
      <w:pPr>
        <w:tabs>
          <w:tab w:val="left" w:pos="480"/>
        </w:tabs>
        <w:spacing w:line="360" w:lineRule="auto"/>
        <w:rPr>
          <w:rFonts w:ascii="宋体" w:hAnsi="宋体" w:cs="宋体"/>
          <w:color w:val="000000"/>
          <w:sz w:val="24"/>
        </w:rPr>
      </w:pPr>
      <w:r>
        <w:rPr>
          <w:rFonts w:hint="eastAsia" w:ascii="宋体" w:hAnsi="宋体" w:cs="宋体"/>
          <w:color w:val="000000"/>
          <w:sz w:val="24"/>
        </w:rPr>
        <w:t>（四）合同一经签订，不得擅自变更、中止或终止合同。对确需变更、调整或中止、终止合同的，有法律规定的按照法律规定，除合同约定外，由甲乙双方再行协商，协商一致前，原合同或条款继续履行。</w:t>
      </w:r>
    </w:p>
    <w:p w14:paraId="68F33E0E">
      <w:pPr>
        <w:tabs>
          <w:tab w:val="left" w:pos="480"/>
        </w:tabs>
        <w:spacing w:line="360" w:lineRule="auto"/>
        <w:rPr>
          <w:rFonts w:ascii="宋体" w:hAnsi="宋体" w:cs="宋体"/>
          <w:color w:val="000000"/>
          <w:sz w:val="24"/>
        </w:rPr>
      </w:pPr>
      <w:r>
        <w:rPr>
          <w:rFonts w:hint="eastAsia" w:ascii="宋体" w:hAnsi="宋体" w:cs="宋体"/>
          <w:color w:val="000000"/>
          <w:sz w:val="24"/>
        </w:rPr>
        <w:t>（五）本合同按照中华人民共和国的现行法律进行解释。</w:t>
      </w:r>
    </w:p>
    <w:p w14:paraId="595E52AF">
      <w:pPr>
        <w:tabs>
          <w:tab w:val="left" w:pos="480"/>
        </w:tabs>
        <w:spacing w:line="360" w:lineRule="auto"/>
        <w:rPr>
          <w:rFonts w:ascii="宋体" w:hAnsi="宋体" w:cs="宋体"/>
          <w:color w:val="000000"/>
          <w:sz w:val="24"/>
        </w:rPr>
      </w:pPr>
      <w:r>
        <w:rPr>
          <w:rFonts w:hint="eastAsia" w:ascii="宋体" w:hAnsi="宋体" w:cs="宋体"/>
          <w:color w:val="000000"/>
          <w:sz w:val="24"/>
        </w:rPr>
        <w:t>（六）本合同附件作为本合同的组成部分，与本合同具有同等法律效力。</w:t>
      </w:r>
    </w:p>
    <w:p w14:paraId="0B4916FB">
      <w:pPr>
        <w:tabs>
          <w:tab w:val="left" w:pos="480"/>
        </w:tabs>
        <w:spacing w:line="360" w:lineRule="auto"/>
        <w:rPr>
          <w:rFonts w:ascii="宋体" w:hAnsi="宋体" w:cs="宋体"/>
          <w:color w:val="000000"/>
          <w:sz w:val="24"/>
        </w:rPr>
      </w:pPr>
      <w:r>
        <w:rPr>
          <w:rFonts w:hint="eastAsia" w:ascii="宋体" w:hAnsi="宋体" w:cs="宋体"/>
          <w:color w:val="000000"/>
          <w:sz w:val="24"/>
        </w:rPr>
        <w:t>（以下无正文）</w:t>
      </w:r>
    </w:p>
    <w:p w14:paraId="4727FD06">
      <w:pPr>
        <w:tabs>
          <w:tab w:val="left" w:pos="480"/>
        </w:tabs>
        <w:spacing w:line="360" w:lineRule="auto"/>
        <w:rPr>
          <w:rFonts w:ascii="宋体" w:hAnsi="宋体" w:cs="宋体"/>
          <w:color w:val="000000"/>
          <w:sz w:val="24"/>
        </w:rPr>
      </w:pPr>
    </w:p>
    <w:p w14:paraId="0C6E9CE4">
      <w:pPr>
        <w:tabs>
          <w:tab w:val="left" w:pos="480"/>
        </w:tabs>
        <w:spacing w:line="360" w:lineRule="auto"/>
        <w:rPr>
          <w:rFonts w:ascii="宋体" w:hAnsi="宋体" w:cs="宋体"/>
          <w:color w:val="000000"/>
          <w:sz w:val="24"/>
        </w:rPr>
      </w:pPr>
      <w:r>
        <w:rPr>
          <w:rFonts w:hint="eastAsia" w:ascii="宋体" w:hAnsi="宋体" w:cs="宋体"/>
          <w:color w:val="000000"/>
          <w:sz w:val="24"/>
        </w:rPr>
        <w:t>甲  方（盖章）                          乙  方（盖章）</w:t>
      </w:r>
    </w:p>
    <w:p w14:paraId="1685061F">
      <w:pPr>
        <w:tabs>
          <w:tab w:val="left" w:pos="480"/>
        </w:tabs>
        <w:spacing w:line="360" w:lineRule="auto"/>
        <w:rPr>
          <w:rFonts w:ascii="宋体" w:hAnsi="宋体" w:cs="宋体"/>
          <w:color w:val="000000"/>
          <w:sz w:val="24"/>
        </w:rPr>
      </w:pPr>
      <w:r>
        <w:rPr>
          <w:rFonts w:hint="eastAsia" w:ascii="宋体" w:hAnsi="宋体" w:cs="宋体"/>
          <w:color w:val="000000"/>
          <w:sz w:val="24"/>
        </w:rPr>
        <w:t>单位名称：</w:t>
      </w:r>
      <w:r>
        <w:rPr>
          <w:rFonts w:hint="eastAsia" w:ascii="宋体" w:hAnsi="宋体" w:cs="宋体"/>
          <w:color w:val="000000"/>
          <w:sz w:val="24"/>
          <w:shd w:val="clear" w:color="auto" w:fill="FFFFFF"/>
        </w:rPr>
        <w:t xml:space="preserve">                      </w:t>
      </w:r>
      <w:r>
        <w:rPr>
          <w:rFonts w:hint="eastAsia" w:ascii="宋体" w:hAnsi="宋体" w:cs="宋体"/>
          <w:color w:val="000000"/>
          <w:sz w:val="24"/>
        </w:rPr>
        <w:t xml:space="preserve">        </w:t>
      </w:r>
      <w:bookmarkStart w:id="10" w:name="_GoBack"/>
      <w:bookmarkEnd w:id="10"/>
      <w:r>
        <w:rPr>
          <w:rFonts w:hint="eastAsia" w:ascii="宋体" w:hAnsi="宋体" w:cs="宋体"/>
          <w:color w:val="000000"/>
          <w:sz w:val="24"/>
        </w:rPr>
        <w:t>单位名称：xxxx</w:t>
      </w:r>
    </w:p>
    <w:p w14:paraId="478D9491">
      <w:pPr>
        <w:tabs>
          <w:tab w:val="left" w:pos="480"/>
        </w:tabs>
        <w:spacing w:line="360" w:lineRule="auto"/>
        <w:rPr>
          <w:rFonts w:ascii="宋体" w:hAnsi="宋体" w:cs="宋体"/>
          <w:color w:val="000000"/>
          <w:sz w:val="24"/>
        </w:rPr>
      </w:pPr>
      <w:r>
        <w:rPr>
          <w:rFonts w:hint="eastAsia" w:ascii="宋体" w:hAnsi="宋体" w:cs="宋体"/>
          <w:color w:val="000000"/>
          <w:sz w:val="24"/>
        </w:rPr>
        <w:t xml:space="preserve">地  址：                               </w:t>
      </w:r>
      <w:r>
        <w:rPr>
          <w:rFonts w:ascii="宋体" w:hAnsi="宋体" w:cs="宋体"/>
          <w:color w:val="000000"/>
          <w:sz w:val="24"/>
        </w:rPr>
        <w:t xml:space="preserve"> </w:t>
      </w:r>
      <w:r>
        <w:rPr>
          <w:rFonts w:hint="eastAsia" w:ascii="宋体" w:hAnsi="宋体" w:cs="宋体"/>
          <w:color w:val="000000"/>
          <w:sz w:val="24"/>
        </w:rPr>
        <w:t>地  址：xxxx</w:t>
      </w:r>
    </w:p>
    <w:p w14:paraId="614060D4">
      <w:pPr>
        <w:tabs>
          <w:tab w:val="left" w:pos="480"/>
        </w:tabs>
        <w:spacing w:line="360" w:lineRule="auto"/>
        <w:rPr>
          <w:rFonts w:ascii="宋体" w:hAnsi="宋体" w:cs="宋体"/>
          <w:color w:val="000000"/>
          <w:sz w:val="24"/>
        </w:rPr>
      </w:pPr>
      <w:r>
        <w:rPr>
          <w:rFonts w:hint="eastAsia" w:ascii="宋体" w:hAnsi="宋体" w:cs="宋体"/>
          <w:color w:val="000000"/>
          <w:sz w:val="24"/>
        </w:rPr>
        <w:t xml:space="preserve">法定代表人：（签字或盖章）               法定代表人：（签字或盖章） </w:t>
      </w:r>
    </w:p>
    <w:p w14:paraId="663855BD">
      <w:pPr>
        <w:tabs>
          <w:tab w:val="left" w:pos="480"/>
        </w:tabs>
        <w:spacing w:line="360" w:lineRule="auto"/>
        <w:rPr>
          <w:rFonts w:ascii="宋体" w:hAnsi="宋体" w:cs="宋体"/>
          <w:color w:val="000000"/>
          <w:sz w:val="24"/>
        </w:rPr>
      </w:pPr>
      <w:r>
        <w:rPr>
          <w:rFonts w:hint="eastAsia" w:ascii="宋体" w:hAnsi="宋体" w:cs="宋体"/>
          <w:color w:val="000000"/>
          <w:sz w:val="24"/>
        </w:rPr>
        <w:t>代理人：（签字或盖章）                   代理人：（签字或盖章）</w:t>
      </w:r>
    </w:p>
    <w:p w14:paraId="390232D6">
      <w:pPr>
        <w:tabs>
          <w:tab w:val="left" w:pos="480"/>
        </w:tabs>
        <w:spacing w:line="360" w:lineRule="auto"/>
        <w:ind w:firstLine="3360" w:firstLineChars="1400"/>
        <w:rPr>
          <w:rFonts w:ascii="宋体" w:hAnsi="宋体" w:cs="宋体"/>
          <w:color w:val="000000"/>
          <w:sz w:val="24"/>
        </w:rPr>
      </w:pPr>
      <w:r>
        <w:rPr>
          <w:rFonts w:hint="eastAsia" w:ascii="宋体" w:hAnsi="宋体" w:cs="宋体"/>
          <w:color w:val="000000"/>
          <w:sz w:val="24"/>
        </w:rPr>
        <w:t xml:space="preserve">            开户银行:xxxx</w:t>
      </w:r>
    </w:p>
    <w:p w14:paraId="3B24B27B">
      <w:pPr>
        <w:tabs>
          <w:tab w:val="left" w:pos="480"/>
        </w:tabs>
        <w:spacing w:line="360" w:lineRule="auto"/>
        <w:ind w:firstLine="4800" w:firstLineChars="2000"/>
        <w:rPr>
          <w:rFonts w:ascii="宋体" w:hAnsi="宋体" w:cs="宋体"/>
          <w:color w:val="000000"/>
          <w:sz w:val="24"/>
        </w:rPr>
      </w:pPr>
      <w:r>
        <w:rPr>
          <w:rFonts w:hint="eastAsia" w:ascii="宋体" w:hAnsi="宋体" w:cs="宋体"/>
          <w:color w:val="000000"/>
          <w:sz w:val="24"/>
        </w:rPr>
        <w:t>帐    号：xxxx</w:t>
      </w:r>
    </w:p>
    <w:p w14:paraId="3BA069BD">
      <w:pPr>
        <w:tabs>
          <w:tab w:val="left" w:pos="480"/>
        </w:tabs>
        <w:spacing w:line="360" w:lineRule="auto"/>
        <w:rPr>
          <w:rFonts w:ascii="宋体" w:hAnsi="宋体" w:cs="宋体"/>
          <w:color w:val="000000"/>
          <w:sz w:val="24"/>
        </w:rPr>
      </w:pPr>
      <w:r>
        <w:rPr>
          <w:rFonts w:hint="eastAsia" w:ascii="宋体" w:hAnsi="宋体" w:cs="宋体"/>
          <w:color w:val="000000"/>
          <w:sz w:val="24"/>
        </w:rPr>
        <w:t>签订日期：     年  月  日               签订日期：    年  月  日</w:t>
      </w:r>
    </w:p>
    <w:p w14:paraId="2D0B948B">
      <w:pPr>
        <w:rPr>
          <w:sz w:val="24"/>
        </w:rPr>
      </w:pP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lMjRmZWRkNzNkYjQzNTIwYzUwZDRiMGZiYjViM2UifQ=="/>
  </w:docVars>
  <w:rsids>
    <w:rsidRoot w:val="40304DF3"/>
    <w:rsid w:val="006F1647"/>
    <w:rsid w:val="0091400B"/>
    <w:rsid w:val="00F178E1"/>
    <w:rsid w:val="0ABA0FCF"/>
    <w:rsid w:val="12201E66"/>
    <w:rsid w:val="221B4682"/>
    <w:rsid w:val="2F7D52E3"/>
    <w:rsid w:val="306B49F6"/>
    <w:rsid w:val="30916D45"/>
    <w:rsid w:val="40304DF3"/>
    <w:rsid w:val="40C471F5"/>
    <w:rsid w:val="42B07FE6"/>
    <w:rsid w:val="48C42A3E"/>
    <w:rsid w:val="498A77E3"/>
    <w:rsid w:val="51383FC9"/>
    <w:rsid w:val="57BB5736"/>
    <w:rsid w:val="65ED6CD8"/>
    <w:rsid w:val="69117181"/>
    <w:rsid w:val="6F8A7402"/>
    <w:rsid w:val="6FFE7D34"/>
    <w:rsid w:val="70691651"/>
    <w:rsid w:val="76876CD5"/>
    <w:rsid w:val="7D0764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sz w:val="18"/>
      <w:szCs w:val="18"/>
    </w:rPr>
  </w:style>
  <w:style w:type="paragraph" w:styleId="3">
    <w:name w:val="Body Text"/>
    <w:basedOn w:val="1"/>
    <w:next w:val="1"/>
    <w:qFormat/>
    <w:uiPriority w:val="99"/>
    <w:pPr>
      <w:spacing w:after="120"/>
    </w:pPr>
  </w:style>
  <w:style w:type="paragraph" w:styleId="4">
    <w:name w:val="Body Text Indent"/>
    <w:basedOn w:val="1"/>
    <w:qFormat/>
    <w:uiPriority w:val="0"/>
    <w:pPr>
      <w:spacing w:after="120"/>
      <w:ind w:left="420" w:leftChars="200"/>
    </w:pPr>
  </w:style>
  <w:style w:type="paragraph" w:styleId="5">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6">
    <w:name w:val="Body Text First Indent"/>
    <w:basedOn w:val="3"/>
    <w:unhideWhenUsed/>
    <w:qFormat/>
    <w:uiPriority w:val="99"/>
    <w:pPr>
      <w:ind w:firstLine="420" w:firstLineChars="100"/>
    </w:pPr>
  </w:style>
  <w:style w:type="paragraph" w:styleId="7">
    <w:name w:val="Body Text First Indent 2"/>
    <w:basedOn w:val="4"/>
    <w:qFormat/>
    <w:uiPriority w:val="99"/>
  </w:style>
  <w:style w:type="character" w:customStyle="1" w:styleId="10">
    <w:name w:val="页眉 Char"/>
    <w:basedOn w:val="9"/>
    <w:link w:val="5"/>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ITianKong.Com</Company>
  <Pages>5</Pages>
  <Words>2247</Words>
  <Characters>2306</Characters>
  <Lines>19</Lines>
  <Paragraphs>5</Paragraphs>
  <TotalTime>37</TotalTime>
  <ScaleCrop>false</ScaleCrop>
  <LinksUpToDate>false</LinksUpToDate>
  <CharactersWithSpaces>2612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2023-04-26T05:51:00Z</dcterms:created>
  <dc:creator>WPS_1550105559</dc:creator>
  <cp:lastModifiedBy>WPS_1550105559</cp:lastModifiedBy>
  <dcterms:modified xsi:type="dcterms:W3CDTF">2025-01-03T04:35:12Z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AACF86C6D10A43BFA0158399774741BD_11</vt:lpwstr>
  </property>
  <property fmtid="{D5CDD505-2E9C-101B-9397-08002B2CF9AE}" pid="4" name="KSOTemplateDocerSaveRecord">
    <vt:lpwstr>eyJoZGlkIjoiMWNlMjRmZWRkNzNkYjQzNTIwYzUwZDRiMGZiYjViM2UiLCJ1c2VySWQiOiI0NzI4NTc0NDQifQ==</vt:lpwstr>
  </property>
</Properties>
</file>