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版本号：250103001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高陵区2025年春节慰问物资采购</w:t>
      </w:r>
    </w:p>
    <w:p>
      <w:pPr>
        <w:pStyle w:val="null3"/>
        <w:jc w:val="center"/>
        <w:outlineLvl w:val="2"/>
      </w:pPr>
      <w:r>
        <w:rPr>
          <w:sz w:val="28"/>
          <w:b/>
        </w:rPr>
        <w:t>采购项目编号：</w:t>
      </w:r>
      <w:r>
        <w:rPr>
          <w:sz w:val="28"/>
          <w:b/>
        </w:rPr>
        <w:t>SXDC2025-ZB-001</w:t>
      </w:r>
      <w:r>
        <w:br/>
      </w:r>
      <w:r>
        <w:br/>
      </w:r>
      <w:r>
        <w:br/>
      </w:r>
    </w:p>
    <w:p>
      <w:pPr>
        <w:pStyle w:val="null3"/>
        <w:jc w:val="center"/>
        <w:outlineLvl w:val="2"/>
      </w:pPr>
      <w:r>
        <w:rPr>
          <w:sz w:val="28"/>
          <w:b/>
        </w:rPr>
        <w:t>西安市高陵区民政局</w:t>
      </w:r>
    </w:p>
    <w:p>
      <w:pPr>
        <w:pStyle w:val="null3"/>
        <w:jc w:val="center"/>
        <w:outlineLvl w:val="2"/>
      </w:pPr>
      <w:r>
        <w:rPr>
          <w:sz w:val="28"/>
          <w:b/>
        </w:rPr>
        <w:t>陕西迪诚项目管理有限公司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陕西迪诚项目管理有限公司</w:t>
      </w:r>
      <w:r>
        <w:rPr/>
        <w:t>（以下简称“代理机构”）受</w:t>
      </w:r>
      <w:r>
        <w:rPr/>
        <w:t>西安市高陵区民政局</w:t>
      </w:r>
      <w:r>
        <w:rPr/>
        <w:t>委托，拟对</w:t>
      </w:r>
      <w:r>
        <w:rPr/>
        <w:t>高陵区2025年春节慰问物资采购</w:t>
      </w:r>
      <w:r>
        <w:rPr/>
        <w:t>采用竞争性谈判采购方式进行采购，兹邀请供应商参加本项目的竞争性谈判。</w:t>
      </w:r>
    </w:p>
    <w:p>
      <w:pPr>
        <w:pStyle w:val="null3"/>
        <w:outlineLvl w:val="2"/>
      </w:pPr>
      <w:r>
        <w:rPr>
          <w:sz w:val="28"/>
          <w:b/>
        </w:rPr>
        <w:t>一、项目编号：</w:t>
      </w:r>
      <w:r>
        <w:rPr>
          <w:sz w:val="28"/>
          <w:b/>
        </w:rPr>
        <w:t>SXDC2025-ZB-001</w:t>
      </w:r>
    </w:p>
    <w:p>
      <w:pPr>
        <w:pStyle w:val="null3"/>
        <w:outlineLvl w:val="2"/>
      </w:pPr>
      <w:r>
        <w:rPr>
          <w:sz w:val="28"/>
          <w:b/>
        </w:rPr>
        <w:t>二、项目名称：</w:t>
      </w:r>
      <w:r>
        <w:rPr>
          <w:sz w:val="28"/>
          <w:b/>
        </w:rPr>
        <w:t>高陵区2025年春节慰问物资采购</w:t>
      </w:r>
    </w:p>
    <w:p>
      <w:pPr>
        <w:pStyle w:val="null3"/>
        <w:outlineLvl w:val="2"/>
      </w:pPr>
      <w:r>
        <w:rPr>
          <w:sz w:val="28"/>
          <w:b/>
        </w:rPr>
        <w:t>三、谈判项目简介：</w:t>
      </w:r>
    </w:p>
    <w:p>
      <w:pPr>
        <w:pStyle w:val="null3"/>
        <w:ind w:firstLine="480"/>
      </w:pPr>
      <w:r>
        <w:rPr/>
        <w:t>高陵区2025春节慰问物资采购项目，慰问辖区内困难群众，保障困难群众基本生活。</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书或法定代表人身份证明：法定代表人授权书（附法定代表人、被授权人身份证复印件）及被授权人身份证复印件（法定代表人直接参加招标，须提供法定代表人身份证明及身份证复印件）；非法人单位参照执行。</w:t>
      </w:r>
    </w:p>
    <w:p>
      <w:pPr>
        <w:pStyle w:val="null3"/>
      </w:pPr>
      <w:r>
        <w:rPr/>
        <w:t>2、资质要求：供应商为生产厂家的，须提供有效期内的《食品生产许可证》；供应商为代理商的，须提供有效期内的《食品经营许可证》及生产厂家有效期内的《食品生产许可证》。</w:t>
      </w:r>
    </w:p>
    <w:p>
      <w:pPr>
        <w:pStyle w:val="null3"/>
      </w:pPr>
      <w:r>
        <w:rPr/>
        <w:t>3、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4、关联关系：单位负责人为同一人或者存在直接控股、管理关系的不同投标人，不得参加同一合同项下的政府采购活动；</w:t>
      </w:r>
    </w:p>
    <w:p>
      <w:pPr>
        <w:pStyle w:val="null3"/>
      </w:pPr>
      <w:r>
        <w:rPr/>
        <w:t>5、联合体投标：本项目不接受联合体投标（提供承诺函）</w:t>
      </w:r>
    </w:p>
    <w:p>
      <w:pPr>
        <w:pStyle w:val="null3"/>
      </w:pPr>
      <w:r>
        <w:rPr/>
        <w:t>6、有效的主体证明：具有独立承担民事责任能力的法人、其他组织或自然人，并出具合法有效的营业执照或事业单位法人证书等国家规定的相关证明，自然人参与的提供其身份证明书；</w:t>
      </w:r>
    </w:p>
    <w:p>
      <w:pPr>
        <w:pStyle w:val="null3"/>
      </w:pPr>
      <w:r>
        <w:rPr/>
        <w:t>7、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t>8、社会保障资金缴纳证明：提供投标截止日前6个月内已缴存的至少一个月的社会保障资金缴存单据或社保机构开具的社会保险参保缴费情况证明，依法不需要缴纳社会保障资金的单位应提供相关证明材料；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t>9、财务状况报告：提供2023年度经审计的财务会计报告（包括审计报告、资产负债表、利润表、现金流量表、所有者 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10、无重大违法记录声明：参加政府采购活动前3年内，在经营活动中没有重大违法记录（提供书面声明）；</w:t>
      </w:r>
    </w:p>
    <w:p>
      <w:pPr>
        <w:pStyle w:val="null3"/>
      </w:pPr>
      <w:r>
        <w:rPr/>
        <w:t>11、履行承诺：提供具有履行本合同所必需的设备和专业技术能力的承诺。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西安市高陵区民政局</w:t>
      </w:r>
    </w:p>
    <w:p>
      <w:pPr>
        <w:pStyle w:val="null3"/>
      </w:pPr>
      <w:r>
        <w:rPr/>
        <w:t xml:space="preserve"> 地址： </w:t>
      </w:r>
      <w:r>
        <w:rPr/>
        <w:t>高陵区鹿苑大道9393号</w:t>
      </w:r>
    </w:p>
    <w:p>
      <w:pPr>
        <w:pStyle w:val="null3"/>
      </w:pPr>
      <w:r>
        <w:rPr/>
        <w:t xml:space="preserve"> 邮编： </w:t>
      </w:r>
      <w:r>
        <w:rPr/>
        <w:t>710200</w:t>
      </w:r>
    </w:p>
    <w:p>
      <w:pPr>
        <w:pStyle w:val="null3"/>
      </w:pPr>
      <w:r>
        <w:rPr/>
        <w:t xml:space="preserve"> 联系人： </w:t>
      </w:r>
      <w:r>
        <w:rPr/>
        <w:t>白林</w:t>
      </w:r>
    </w:p>
    <w:p>
      <w:pPr>
        <w:pStyle w:val="null3"/>
      </w:pPr>
      <w:r>
        <w:rPr/>
        <w:t xml:space="preserve"> 联系电话： </w:t>
      </w:r>
      <w:r>
        <w:rPr/>
        <w:t>13572935435</w:t>
      </w:r>
    </w:p>
    <w:p>
      <w:pPr>
        <w:pStyle w:val="null3"/>
        <w:outlineLvl w:val="3"/>
      </w:pPr>
      <w:r>
        <w:rPr>
          <w:sz w:val="24"/>
          <w:b/>
        </w:rPr>
        <w:t>代理机构：</w:t>
      </w:r>
      <w:r>
        <w:rPr>
          <w:sz w:val="24"/>
          <w:b/>
        </w:rPr>
        <w:t>陕西迪诚项目管理有限公司</w:t>
      </w:r>
    </w:p>
    <w:p>
      <w:pPr>
        <w:pStyle w:val="null3"/>
      </w:pPr>
      <w:r>
        <w:rPr/>
        <w:t xml:space="preserve"> 地址： </w:t>
      </w:r>
      <w:r>
        <w:rPr/>
        <w:t>西安市未央区凤城四路世融国际中心A厅805</w:t>
      </w:r>
    </w:p>
    <w:p>
      <w:pPr>
        <w:pStyle w:val="null3"/>
      </w:pPr>
      <w:r>
        <w:rPr/>
        <w:t xml:space="preserve"> 邮编： </w:t>
      </w:r>
      <w:r>
        <w:rPr/>
        <w:t>710000</w:t>
      </w:r>
    </w:p>
    <w:p>
      <w:pPr>
        <w:pStyle w:val="null3"/>
      </w:pPr>
      <w:r>
        <w:rPr/>
        <w:t xml:space="preserve"> 联系人： </w:t>
      </w:r>
      <w:r>
        <w:rPr/>
        <w:t>杨工</w:t>
      </w:r>
    </w:p>
    <w:p>
      <w:pPr>
        <w:pStyle w:val="null3"/>
      </w:pPr>
      <w:r>
        <w:rPr/>
        <w:t xml:space="preserve"> 联系电话： </w:t>
      </w:r>
      <w:r>
        <w:rPr/>
        <w:t>029-86256981</w:t>
      </w:r>
    </w:p>
    <w:p>
      <w:pPr>
        <w:pStyle w:val="null3"/>
        <w:outlineLvl w:val="3"/>
      </w:pPr>
      <w:r>
        <w:rPr>
          <w:sz w:val="24"/>
          <w:b/>
        </w:rPr>
        <w:t>采购监督机构：</w:t>
      </w:r>
      <w:r>
        <w:rPr>
          <w:sz w:val="24"/>
          <w:b/>
        </w:rPr>
        <w:t>西安市高陵区采购管理科</w:t>
      </w:r>
    </w:p>
    <w:p>
      <w:pPr>
        <w:pStyle w:val="null3"/>
        <w:ind w:firstLine="480"/>
      </w:pPr>
      <w:r>
        <w:rPr/>
        <w:t>联系人：</w:t>
      </w:r>
      <w:r>
        <w:rPr/>
        <w:t>药咪</w:t>
      </w:r>
    </w:p>
    <w:p>
      <w:pPr>
        <w:pStyle w:val="null3"/>
        <w:ind w:firstLine="480"/>
      </w:pPr>
      <w:r>
        <w:rPr/>
        <w:t>联系电话：</w:t>
      </w:r>
      <w:r>
        <w:rPr/>
        <w:t>029-86919290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采购包1：1,457,000.00元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西安市高陵区民政局</w:t>
      </w:r>
      <w:r>
        <w:rPr/>
        <w:t>和</w:t>
      </w:r>
      <w:r>
        <w:rPr/>
        <w:t>陕西迪诚项目管理有限公司</w:t>
      </w:r>
      <w:r>
        <w:rPr/>
        <w:t>享有。竞争性谈判文件中供应商参加本次政府采购活动应当具备的条件、技术清单、参数、商务及其他要求由</w:t>
      </w:r>
      <w:r>
        <w:rPr/>
        <w:t>西安市高陵区民政局</w:t>
      </w:r>
      <w:r>
        <w:rPr/>
        <w:t>负责解释。除上述竞争性谈判文件内容，其他内容由</w:t>
      </w:r>
      <w:r>
        <w:rPr/>
        <w:t>陕西迪诚项目管理有限公司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西安市高陵区民政局</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陕西迪诚项目管理有限公司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达到国家现成行业规范“合格”标准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陕西迪诚项目管理有限公司</w:t>
      </w:r>
      <w:r>
        <w:rPr/>
        <w:t xml:space="preserve"> 负责答复；供应商对除采购需求外的采购文件的询问、质疑由</w:t>
      </w:r>
      <w:r>
        <w:rPr/>
        <w:t>陕西迪诚项目管理有限公司</w:t>
      </w:r>
      <w:r>
        <w:rPr/>
        <w:t xml:space="preserve"> 负责答复；供应商对采购过程、采购结果的询问、质疑由 </w:t>
      </w:r>
      <w:r>
        <w:rPr/>
        <w:t>陕西迪诚项目管理有限公司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联系人：杨工</w:t>
      </w:r>
    </w:p>
    <w:p>
      <w:pPr>
        <w:pStyle w:val="null3"/>
      </w:pPr>
      <w:r>
        <w:rPr/>
        <w:t>联系电话：029-86256981</w:t>
      </w:r>
    </w:p>
    <w:p>
      <w:pPr>
        <w:pStyle w:val="null3"/>
      </w:pPr>
      <w:r>
        <w:rPr/>
        <w:t>地址：西安市未央区凤城四路世融国际中心A厅805</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高陵区2025春节慰问物资采购项目，慰问辖区内困难群众，保障困难群众基本生活。</w:t>
      </w:r>
    </w:p>
    <w:p>
      <w:pPr>
        <w:pStyle w:val="null3"/>
        <w:outlineLvl w:val="2"/>
      </w:pPr>
      <w:r>
        <w:rPr>
          <w:sz w:val="28"/>
          <w:b/>
        </w:rPr>
        <w:t>3.2采购内容</w:t>
      </w:r>
    </w:p>
    <w:p>
      <w:pPr>
        <w:pStyle w:val="null3"/>
      </w:pPr>
      <w:r>
        <w:rPr/>
        <w:t>采购包1：</w:t>
      </w:r>
    </w:p>
    <w:p>
      <w:pPr>
        <w:pStyle w:val="null3"/>
      </w:pPr>
      <w:r>
        <w:rPr/>
        <w:t>采购包预算金额（元）: 1,457,000.00</w:t>
      </w:r>
    </w:p>
    <w:p>
      <w:pPr>
        <w:pStyle w:val="null3"/>
      </w:pPr>
      <w:r>
        <w:rPr/>
        <w:t>采购包最高限价（元）: 1,457,000.00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货物</w:t>
            </w:r>
          </w:p>
        </w:tc>
        <w:tc>
          <w:tcPr>
            <w:tcW w:type="dxa" w:w="831"/>
          </w:tcPr>
          <w:p>
            <w:pPr>
              <w:pStyle w:val="null3"/>
              <w:jc w:val="right"/>
            </w:pPr>
            <w:r>
              <w:rPr/>
              <w:t>2,914.00</w:t>
            </w:r>
          </w:p>
        </w:tc>
        <w:tc>
          <w:tcPr>
            <w:tcW w:type="dxa" w:w="831"/>
          </w:tcPr>
          <w:p>
            <w:pPr>
              <w:pStyle w:val="null3"/>
              <w:jc w:val="right"/>
            </w:pPr>
            <w:r>
              <w:rPr/>
              <w:t>1,457,000.00</w:t>
            </w:r>
          </w:p>
        </w:tc>
        <w:tc>
          <w:tcPr>
            <w:tcW w:type="dxa" w:w="831"/>
          </w:tcPr>
          <w:p>
            <w:pPr>
              <w:pStyle w:val="null3"/>
            </w:pPr>
            <w:r>
              <w:rPr/>
              <w:t>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9"/>
              <w:gridCol w:w="349"/>
              <w:gridCol w:w="349"/>
              <w:gridCol w:w="1322"/>
              <w:gridCol w:w="178"/>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货物名称</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大米</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2914袋</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w:t>
                  </w:r>
                  <w:r>
                    <w:rPr>
                      <w:rFonts w:ascii="宋体" w:hAnsi="宋体" w:cs="宋体" w:eastAsia="宋体"/>
                      <w:sz w:val="24"/>
                    </w:rPr>
                    <w:t>≥10KG；包装形式：真空单层包装；生产日期：2024年12月；执行标准：GB/T19266或</w:t>
                  </w:r>
                  <w:r>
                    <w:rPr>
                      <w:rFonts w:ascii="宋体" w:hAnsi="宋体" w:cs="宋体" w:eastAsia="宋体"/>
                      <w:sz w:val="24"/>
                    </w:rPr>
                    <w:t>现行有效标准</w:t>
                  </w:r>
                  <w:r>
                    <w:rPr>
                      <w:rFonts w:ascii="宋体" w:hAnsi="宋体" w:cs="宋体" w:eastAsia="宋体"/>
                      <w:sz w:val="24"/>
                    </w:rPr>
                    <w:t>，一等。水份</w:t>
                  </w:r>
                  <w:r>
                    <w:rPr>
                      <w:rFonts w:ascii="宋体" w:hAnsi="宋体" w:cs="宋体" w:eastAsia="宋体"/>
                      <w:sz w:val="24"/>
                    </w:rPr>
                    <w:t>≤15.5%；小碎米≤0.2%；杂质总量≤0.1%；不完整粒≤0.5%；黄粒米≤1%；碎米总量≤10%（附检测报告）</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面粉</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2914袋</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w:t>
                  </w:r>
                  <w:r>
                    <w:rPr>
                      <w:rFonts w:ascii="宋体" w:hAnsi="宋体" w:cs="宋体" w:eastAsia="宋体"/>
                      <w:sz w:val="24"/>
                    </w:rPr>
                    <w:t>≥10KG；生产日期：2024年12月；执行标准：GB/T1355-2021或</w:t>
                  </w:r>
                  <w:r>
                    <w:rPr>
                      <w:rFonts w:ascii="宋体" w:hAnsi="宋体" w:cs="宋体" w:eastAsia="宋体"/>
                      <w:sz w:val="24"/>
                    </w:rPr>
                    <w:t>现行有效标准</w:t>
                  </w:r>
                  <w:r>
                    <w:rPr>
                      <w:rFonts w:ascii="宋体" w:hAnsi="宋体" w:cs="宋体" w:eastAsia="宋体"/>
                      <w:sz w:val="24"/>
                    </w:rPr>
                    <w:t>，精制粉；湿面筋含量</w:t>
                  </w:r>
                  <w:r>
                    <w:rPr>
                      <w:rFonts w:ascii="宋体" w:hAnsi="宋体" w:cs="宋体" w:eastAsia="宋体"/>
                      <w:sz w:val="24"/>
                    </w:rPr>
                    <w:t>≥24%。（附检测报告）</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食用油</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2914桶</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菜籽油，</w:t>
                  </w:r>
                  <w:r>
                    <w:rPr>
                      <w:rFonts w:ascii="宋体" w:hAnsi="宋体" w:cs="宋体" w:eastAsia="宋体"/>
                      <w:sz w:val="24"/>
                    </w:rPr>
                    <w:t>规格</w:t>
                  </w:r>
                  <w:r>
                    <w:rPr>
                      <w:rFonts w:ascii="宋体" w:hAnsi="宋体" w:cs="宋体" w:eastAsia="宋体"/>
                      <w:sz w:val="24"/>
                    </w:rPr>
                    <w:t>≥5L；生产日期：2024年12月；产品等级</w:t>
                  </w:r>
                  <w:r>
                    <w:rPr>
                      <w:rFonts w:ascii="宋体" w:hAnsi="宋体" w:cs="宋体" w:eastAsia="宋体"/>
                      <w:sz w:val="24"/>
                    </w:rPr>
                    <w:t>一</w:t>
                  </w:r>
                  <w:r>
                    <w:rPr>
                      <w:rFonts w:ascii="宋体" w:hAnsi="宋体" w:cs="宋体" w:eastAsia="宋体"/>
                      <w:sz w:val="24"/>
                    </w:rPr>
                    <w:t>级；执行标准：</w:t>
                  </w:r>
                  <w:r>
                    <w:rPr>
                      <w:rFonts w:ascii="宋体" w:hAnsi="宋体" w:cs="宋体" w:eastAsia="宋体"/>
                      <w:sz w:val="24"/>
                    </w:rPr>
                    <w:t>GB/T 1536-2021或</w:t>
                  </w:r>
                  <w:r>
                    <w:rPr>
                      <w:rFonts w:ascii="宋体" w:hAnsi="宋体" w:cs="宋体" w:eastAsia="宋体"/>
                      <w:sz w:val="24"/>
                    </w:rPr>
                    <w:t>现行有效标准</w:t>
                  </w:r>
                  <w:r>
                    <w:rPr>
                      <w:rFonts w:ascii="宋体" w:hAnsi="宋体" w:cs="宋体" w:eastAsia="宋体"/>
                      <w:sz w:val="24"/>
                    </w:rPr>
                    <w:t>。（附检测报告）</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干菜</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2914盒</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w:t>
                  </w:r>
                </w:p>
                <w:p>
                  <w:pPr>
                    <w:pStyle w:val="null3"/>
                    <w:jc w:val="both"/>
                  </w:pPr>
                  <w:r>
                    <w:rPr>
                      <w:rFonts w:ascii="宋体" w:hAnsi="宋体" w:cs="宋体" w:eastAsia="宋体"/>
                      <w:sz w:val="24"/>
                    </w:rPr>
                    <w:t>①香菇≥250g，执行标准：GB/T38581-2020或</w:t>
                  </w:r>
                  <w:r>
                    <w:rPr>
                      <w:rFonts w:ascii="宋体" w:hAnsi="宋体" w:cs="宋体" w:eastAsia="宋体"/>
                      <w:sz w:val="24"/>
                    </w:rPr>
                    <w:t>现行有效标准</w:t>
                  </w:r>
                  <w:r>
                    <w:rPr>
                      <w:rFonts w:ascii="宋体" w:hAnsi="宋体" w:cs="宋体" w:eastAsia="宋体"/>
                      <w:sz w:val="24"/>
                    </w:rPr>
                    <w:t>；</w:t>
                  </w:r>
                </w:p>
                <w:p>
                  <w:pPr>
                    <w:pStyle w:val="null3"/>
                    <w:jc w:val="both"/>
                  </w:pPr>
                  <w:r>
                    <w:rPr>
                      <w:rFonts w:ascii="宋体" w:hAnsi="宋体" w:cs="宋体" w:eastAsia="宋体"/>
                      <w:sz w:val="24"/>
                    </w:rPr>
                    <w:t>②黑木耳≥250g，执行标准：GB/T6192-2019或</w:t>
                  </w:r>
                  <w:r>
                    <w:rPr>
                      <w:rFonts w:ascii="宋体" w:hAnsi="宋体" w:cs="宋体" w:eastAsia="宋体"/>
                      <w:sz w:val="24"/>
                    </w:rPr>
                    <w:t>现行有效标准</w:t>
                  </w:r>
                  <w:r>
                    <w:rPr>
                      <w:rFonts w:ascii="宋体" w:hAnsi="宋体" w:cs="宋体" w:eastAsia="宋体"/>
                      <w:sz w:val="24"/>
                    </w:rPr>
                    <w:t>，一级；</w:t>
                  </w:r>
                </w:p>
                <w:p>
                  <w:pPr>
                    <w:pStyle w:val="null3"/>
                    <w:jc w:val="both"/>
                  </w:pPr>
                  <w:r>
                    <w:rPr>
                      <w:rFonts w:ascii="宋体" w:hAnsi="宋体" w:cs="宋体" w:eastAsia="宋体"/>
                      <w:sz w:val="24"/>
                    </w:rPr>
                    <w:t>③竹</w:t>
                  </w:r>
                  <w:r>
                    <w:rPr>
                      <w:rFonts w:ascii="宋体" w:hAnsi="宋体" w:cs="宋体" w:eastAsia="宋体"/>
                      <w:sz w:val="24"/>
                    </w:rPr>
                    <w:t>笋干</w:t>
                  </w:r>
                  <w:r>
                    <w:rPr>
                      <w:rFonts w:ascii="宋体" w:hAnsi="宋体" w:cs="宋体" w:eastAsia="宋体"/>
                      <w:sz w:val="24"/>
                    </w:rPr>
                    <w:t>≥250g；</w:t>
                  </w:r>
                </w:p>
                <w:p>
                  <w:pPr>
                    <w:pStyle w:val="null3"/>
                    <w:jc w:val="both"/>
                  </w:pPr>
                  <w:r>
                    <w:rPr>
                      <w:rFonts w:ascii="宋体" w:hAnsi="宋体" w:cs="宋体" w:eastAsia="宋体"/>
                      <w:sz w:val="24"/>
                    </w:rPr>
                    <w:t>④黄花菜≥250g；</w:t>
                  </w:r>
                </w:p>
                <w:p>
                  <w:pPr>
                    <w:pStyle w:val="null3"/>
                    <w:jc w:val="both"/>
                  </w:pPr>
                  <w:r>
                    <w:rPr>
                      <w:rFonts w:ascii="宋体" w:hAnsi="宋体" w:cs="宋体" w:eastAsia="宋体"/>
                      <w:sz w:val="24"/>
                    </w:rPr>
                    <w:t>⑤</w:t>
                  </w:r>
                  <w:r>
                    <w:rPr>
                      <w:rFonts w:ascii="宋体" w:hAnsi="宋体" w:cs="宋体" w:eastAsia="宋体"/>
                      <w:sz w:val="24"/>
                    </w:rPr>
                    <w:t>茶树菇</w:t>
                  </w:r>
                  <w:r>
                    <w:rPr>
                      <w:rFonts w:ascii="宋体" w:hAnsi="宋体" w:cs="宋体" w:eastAsia="宋体"/>
                      <w:sz w:val="24"/>
                    </w:rPr>
                    <w:t>≥250g，执行标准：GB/T37749-2019或</w:t>
                  </w:r>
                  <w:r>
                    <w:rPr>
                      <w:rFonts w:ascii="宋体" w:hAnsi="宋体" w:cs="宋体" w:eastAsia="宋体"/>
                      <w:sz w:val="24"/>
                    </w:rPr>
                    <w:t>现行有效标准</w:t>
                  </w:r>
                  <w:r>
                    <w:rPr>
                      <w:rFonts w:ascii="宋体" w:hAnsi="宋体" w:cs="宋体" w:eastAsia="宋体"/>
                      <w:sz w:val="24"/>
                    </w:rPr>
                    <w:t>；</w:t>
                  </w:r>
                </w:p>
                <w:p>
                  <w:pPr>
                    <w:pStyle w:val="null3"/>
                    <w:jc w:val="both"/>
                  </w:pPr>
                  <w:r>
                    <w:rPr>
                      <w:rFonts w:ascii="宋体" w:hAnsi="宋体" w:cs="宋体" w:eastAsia="宋体"/>
                      <w:sz w:val="24"/>
                    </w:rPr>
                    <w:t>⑥腐竹≥500g；</w:t>
                  </w:r>
                </w:p>
                <w:p>
                  <w:pPr>
                    <w:pStyle w:val="null3"/>
                    <w:jc w:val="both"/>
                  </w:pPr>
                  <w:r>
                    <w:rPr>
                      <w:rFonts w:ascii="宋体" w:hAnsi="宋体" w:cs="宋体" w:eastAsia="宋体"/>
                      <w:sz w:val="24"/>
                    </w:rPr>
                    <w:t>⑦</w:t>
                  </w:r>
                  <w:r>
                    <w:rPr>
                      <w:rFonts w:ascii="宋体" w:hAnsi="宋体" w:cs="宋体" w:eastAsia="宋体"/>
                      <w:sz w:val="24"/>
                    </w:rPr>
                    <w:t>粉条</w:t>
                  </w:r>
                  <w:r>
                    <w:rPr>
                      <w:rFonts w:ascii="宋体" w:hAnsi="宋体" w:cs="宋体" w:eastAsia="宋体"/>
                      <w:sz w:val="24"/>
                    </w:rPr>
                    <w:t>≥500g，执行标准：GB/T23587-2009或</w:t>
                  </w:r>
                  <w:r>
                    <w:rPr>
                      <w:rFonts w:ascii="宋体" w:hAnsi="宋体" w:cs="宋体" w:eastAsia="宋体"/>
                      <w:sz w:val="24"/>
                    </w:rPr>
                    <w:t>现行有效标准</w:t>
                  </w:r>
                  <w:r>
                    <w:rPr>
                      <w:rFonts w:ascii="宋体" w:hAnsi="宋体" w:cs="宋体" w:eastAsia="宋体"/>
                      <w:sz w:val="24"/>
                    </w:rPr>
                    <w:t>；</w:t>
                  </w:r>
                </w:p>
                <w:p>
                  <w:pPr>
                    <w:pStyle w:val="null3"/>
                    <w:jc w:val="both"/>
                  </w:pPr>
                  <w:r>
                    <w:rPr>
                      <w:rFonts w:ascii="宋体" w:hAnsi="宋体" w:cs="宋体" w:eastAsia="宋体"/>
                      <w:sz w:val="24"/>
                    </w:rPr>
                    <w:t>⑧银耳≥200g，执行标准：NY/T834-2004或</w:t>
                  </w:r>
                  <w:r>
                    <w:rPr>
                      <w:rFonts w:ascii="宋体" w:hAnsi="宋体" w:cs="宋体" w:eastAsia="宋体"/>
                      <w:sz w:val="24"/>
                    </w:rPr>
                    <w:t>现行有效标准</w:t>
                  </w:r>
                  <w:r>
                    <w:rPr>
                      <w:rFonts w:ascii="宋体" w:hAnsi="宋体" w:cs="宋体" w:eastAsia="宋体"/>
                      <w:sz w:val="24"/>
                    </w:rPr>
                    <w:t>，一级。</w:t>
                  </w:r>
                </w:p>
                <w:p>
                  <w:pPr>
                    <w:pStyle w:val="null3"/>
                    <w:jc w:val="both"/>
                  </w:pPr>
                  <w:r>
                    <w:rPr>
                      <w:rFonts w:ascii="宋体" w:hAnsi="宋体" w:cs="宋体" w:eastAsia="宋体"/>
                      <w:sz w:val="24"/>
                    </w:rPr>
                    <w:t>生产日期：</w:t>
                  </w:r>
                  <w:r>
                    <w:rPr>
                      <w:rFonts w:ascii="宋体" w:hAnsi="宋体" w:cs="宋体" w:eastAsia="宋体"/>
                      <w:sz w:val="24"/>
                    </w:rPr>
                    <w:t>2024年12月。</w:t>
                  </w:r>
                </w:p>
                <w:p>
                  <w:pPr>
                    <w:pStyle w:val="null3"/>
                    <w:jc w:val="both"/>
                  </w:pPr>
                  <w:r>
                    <w:rPr>
                      <w:rFonts w:ascii="宋体" w:hAnsi="宋体" w:cs="宋体" w:eastAsia="宋体"/>
                      <w:sz w:val="24"/>
                    </w:rPr>
                    <w:t>包装形式：纸质盒。</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p>
            <w:pPr>
              <w:pStyle w:val="null3"/>
              <w:ind w:firstLine="470"/>
              <w:jc w:val="both"/>
            </w:pPr>
            <w:r>
              <w:rPr>
                <w:rFonts w:ascii="宋体" w:hAnsi="宋体" w:cs="宋体" w:eastAsia="宋体"/>
                <w:sz w:val="24"/>
                <w:color w:val="000000"/>
              </w:rPr>
              <w:t>1、质保期</w:t>
            </w:r>
            <w:r>
              <w:rPr>
                <w:rFonts w:ascii="宋体" w:hAnsi="宋体" w:cs="宋体" w:eastAsia="宋体"/>
                <w:sz w:val="24"/>
                <w:color w:val="000000"/>
              </w:rPr>
              <w:t>：</w:t>
            </w:r>
            <w:r>
              <w:rPr>
                <w:rFonts w:ascii="宋体" w:hAnsi="宋体" w:cs="宋体" w:eastAsia="宋体"/>
                <w:sz w:val="24"/>
                <w:b/>
                <w:color w:val="000000"/>
              </w:rPr>
              <w:t>不少于</w:t>
            </w:r>
            <w:r>
              <w:rPr>
                <w:rFonts w:ascii="宋体" w:hAnsi="宋体" w:cs="宋体" w:eastAsia="宋体"/>
                <w:sz w:val="24"/>
                <w:b/>
                <w:color w:val="000000"/>
              </w:rPr>
              <w:t>12</w:t>
            </w:r>
            <w:r>
              <w:rPr>
                <w:rFonts w:ascii="宋体" w:hAnsi="宋体" w:cs="宋体" w:eastAsia="宋体"/>
                <w:sz w:val="24"/>
                <w:b/>
                <w:color w:val="000000"/>
              </w:rPr>
              <w:t>个月</w:t>
            </w:r>
            <w:r>
              <w:rPr>
                <w:rFonts w:ascii="宋体" w:hAnsi="宋体" w:cs="宋体" w:eastAsia="宋体"/>
                <w:sz w:val="24"/>
                <w:b/>
                <w:color w:val="000000"/>
              </w:rPr>
              <w:t>。</w:t>
            </w:r>
          </w:p>
          <w:p>
            <w:pPr>
              <w:pStyle w:val="null3"/>
              <w:ind w:firstLine="482"/>
              <w:jc w:val="both"/>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外包装完好无损、无杂质、无污染、商标图案清晰、有生产日期、无霉变情况，保质期不少于</w:t>
            </w:r>
            <w:r>
              <w:rPr>
                <w:rFonts w:ascii="宋体" w:hAnsi="宋体" w:cs="宋体" w:eastAsia="宋体"/>
                <w:sz w:val="24"/>
                <w:color w:val="000000"/>
              </w:rPr>
              <w:t>12</w:t>
            </w:r>
            <w:r>
              <w:rPr>
                <w:rFonts w:ascii="宋体" w:hAnsi="宋体" w:cs="宋体" w:eastAsia="宋体"/>
                <w:sz w:val="24"/>
                <w:color w:val="000000"/>
              </w:rPr>
              <w:t>个月</w:t>
            </w:r>
            <w:r>
              <w:rPr>
                <w:rFonts w:ascii="宋体" w:hAnsi="宋体" w:cs="宋体" w:eastAsia="宋体"/>
                <w:sz w:val="24"/>
              </w:rPr>
              <w:t>。因运输装卸过程中造成的损耗（例如包装严重变形、破损、</w:t>
            </w:r>
            <w:r>
              <w:rPr>
                <w:rFonts w:ascii="宋体" w:hAnsi="宋体" w:cs="宋体" w:eastAsia="宋体"/>
                <w:sz w:val="24"/>
                <w:color w:val="000000"/>
              </w:rPr>
              <w:t>食品污染、变异等）、发现的破损、变异食品必须无条件一对一更换。</w:t>
            </w:r>
          </w:p>
          <w:p>
            <w:pPr>
              <w:pStyle w:val="null3"/>
              <w:ind w:firstLine="480"/>
              <w:jc w:val="both"/>
            </w:pPr>
            <w:r>
              <w:rPr>
                <w:rFonts w:ascii="宋体" w:hAnsi="宋体" w:cs="宋体" w:eastAsia="宋体"/>
                <w:sz w:val="24"/>
              </w:rPr>
              <w:t>3、保质期出现的质量问题由中标人负责解决并承担所有费用。</w:t>
            </w:r>
          </w:p>
          <w:p>
            <w:pPr>
              <w:pStyle w:val="null3"/>
              <w:ind w:firstLine="470"/>
              <w:jc w:val="both"/>
            </w:pPr>
            <w:r>
              <w:rPr>
                <w:rFonts w:ascii="宋体" w:hAnsi="宋体" w:cs="宋体" w:eastAsia="宋体"/>
                <w:sz w:val="24"/>
              </w:rPr>
              <w:t>4、若意外食用后并造成实际伤害及损失，将由成交人承担全部责任。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自合同签订之日起5个日历日完成全部项目内容，并交付采购人验收合格。</w:t>
      </w:r>
    </w:p>
    <w:p>
      <w:pPr>
        <w:pStyle w:val="null3"/>
        <w:outlineLvl w:val="3"/>
      </w:pPr>
      <w:r>
        <w:rPr>
          <w:sz w:val="24"/>
          <w:b/>
        </w:rPr>
        <w:t>3.4.2交货地点和方式</w:t>
      </w:r>
    </w:p>
    <w:p>
      <w:pPr>
        <w:pStyle w:val="null3"/>
      </w:pPr>
      <w:r>
        <w:rPr/>
        <w:t>采购包1：</w:t>
      </w:r>
    </w:p>
    <w:p>
      <w:pPr>
        <w:pStyle w:val="null3"/>
      </w:pPr>
      <w:r>
        <w:rPr/>
        <w:t>西安市高陵区</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根据实际采购数量交货完成并验收合格后据实结算</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达到国家现成行业规范“合格”标准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outlineLvl w:val="3"/>
      </w:pPr>
      <w:r>
        <w:rPr>
          <w:sz w:val="24"/>
          <w:b/>
        </w:rPr>
        <w:t>3.4.8违约责任及解决争议的方法</w:t>
      </w:r>
    </w:p>
    <w:p>
      <w:pPr>
        <w:pStyle w:val="null3"/>
      </w:pPr>
      <w:r>
        <w:rPr/>
        <w:t>采购包1：</w:t>
      </w:r>
    </w:p>
    <w:p>
      <w:pPr>
        <w:pStyle w:val="null3"/>
      </w:pPr>
      <w:r>
        <w:rPr/>
        <w:t>1、按《中华人民共和国民法典》中的相关条款执行。 2、未按合同要求提供货物质量不能满足技术要求，采购人有权终止合同，并对供方违约行为进行追究，同时按《政府采购法》的有关规定进行处罚。</w:t>
      </w:r>
    </w:p>
    <w:p>
      <w:pPr>
        <w:pStyle w:val="null3"/>
        <w:jc w:val="left"/>
        <w:outlineLvl w:val="3"/>
      </w:pPr>
      <w:r>
        <w:rPr>
          <w:sz w:val="24"/>
          <w:b/>
        </w:rPr>
        <w:t>3.5其他要求</w:t>
      </w:r>
    </w:p>
    <w:p>
      <w:pPr>
        <w:pStyle w:val="null3"/>
      </w:pPr>
      <w:r>
        <w:rPr/>
        <w:t>采购包1：</w:t>
      </w:r>
    </w:p>
    <w:p>
      <w:pPr>
        <w:pStyle w:val="null3"/>
      </w:pPr>
      <w:r>
        <w:rPr/>
        <w:t>企业名称：陕西迪诚项目管理有限公司 开户行：中国建设银行股份有限公司西安世融嘉城支行 账号：61050175540000000417</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（1）具有独立承担民事责任能力的法人、其他组织或自然人，并出具合法有效的营业执照或事业单位法人证书等国家规定的相关证明，自然人参与的提供其身份证明书； （2）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 （3）社会保障资金缴纳证明：提供投标截止日前6个月内已缴存的至少一个月的社会保障资金缴存单据或社保机构开具的社会保险参保缴费情况证明，依法不需要缴纳社会保障资金的单位应提供相关证明材料； （4）财务状况报告：提供2023年度经审计的财务会计报告（包括审计报告、资产负债表、利润表、现金流量表、所有者 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 （5）参加政府采购活动前3年内，在经营活动中没有重大违法记录（提供书面声明）； （6）提供具有履行本合同所必需的设备和专业技术能力的承诺。供应商需在项目电子化交易系统中按要求填写《响应函》完成承诺并进行电子签章。</w:t>
            </w:r>
          </w:p>
        </w:tc>
        <w:tc>
          <w:tcPr>
            <w:tcW w:type="dxa" w:w="1661"/>
          </w:tcPr>
          <w:p>
            <w:pPr>
              <w:pStyle w:val="null3"/>
            </w:pPr>
            <w:r>
              <w:rPr/>
              <w:t>资格证明材料 拒绝政府采购领域商业贿赂承诺书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提供2023年度经审计的财务会计报告（包括审计报告、资产负债表、利润表、现金流量表、所有者 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资格证明材料 拒绝政府采购领域商业贿赂承诺书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拒绝政府采购领域商业贿赂承诺书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法定代表人授权书（附法定代表人、被授权人身份证复印件）及被授权人身份证复印件（法定代表人直接参加招标，须提供法定代表人身份证明及身份证复印件）；非法人单位参照执行。</w:t>
            </w:r>
          </w:p>
        </w:tc>
        <w:tc>
          <w:tcPr>
            <w:tcW w:type="dxa" w:w="1661"/>
          </w:tcPr>
          <w:p>
            <w:pPr>
              <w:pStyle w:val="null3"/>
            </w:pPr>
            <w:r>
              <w:rPr/>
              <w:t>资格证明材料 拒绝政府采购领域商业贿赂承诺书</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供应商为生产厂家的，须提供有效期内的《食品生产许可证》；供应商为代理商的，须提供有效期内的《食品经营许可证》及生产厂家有效期内的《食品生产许可证》。</w:t>
            </w:r>
          </w:p>
        </w:tc>
        <w:tc>
          <w:tcPr>
            <w:tcW w:type="dxa" w:w="1661"/>
          </w:tcPr>
          <w:p>
            <w:pPr>
              <w:pStyle w:val="null3"/>
            </w:pPr>
            <w:r>
              <w:rPr/>
              <w:t>资格证明材料 拒绝政府采购领域商业贿赂承诺书</w:t>
            </w:r>
          </w:p>
        </w:tc>
      </w:tr>
      <w:tr>
        <w:tc>
          <w:tcPr>
            <w:tcW w:type="dxa" w:w="831"/>
          </w:tcPr>
          <w:p>
            <w:pPr>
              <w:pStyle w:val="null3"/>
            </w:pPr>
            <w:r>
              <w:rPr/>
              <w:t>3</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资格证明材料 拒绝政府采购领域商业贿赂承诺书</w:t>
            </w:r>
          </w:p>
        </w:tc>
      </w:tr>
      <w:tr>
        <w:tc>
          <w:tcPr>
            <w:tcW w:type="dxa" w:w="831"/>
          </w:tcPr>
          <w:p>
            <w:pPr>
              <w:pStyle w:val="null3"/>
            </w:pPr>
            <w:r>
              <w:rPr/>
              <w:t>4</w:t>
            </w:r>
          </w:p>
        </w:tc>
        <w:tc>
          <w:tcPr>
            <w:tcW w:type="dxa" w:w="2492"/>
          </w:tcPr>
          <w:p>
            <w:pPr>
              <w:pStyle w:val="null3"/>
            </w:pPr>
            <w:r>
              <w:rPr/>
              <w:t>关联关系</w:t>
            </w:r>
          </w:p>
        </w:tc>
        <w:tc>
          <w:tcPr>
            <w:tcW w:type="dxa" w:w="3322"/>
          </w:tcPr>
          <w:p>
            <w:pPr>
              <w:pStyle w:val="null3"/>
            </w:pPr>
            <w:r>
              <w:rPr/>
              <w:t>单位负责人为同一人或者存在直接控股、管理关系的不同投标人，不得参加同一合同项下的政府采购活动；</w:t>
            </w:r>
          </w:p>
        </w:tc>
        <w:tc>
          <w:tcPr>
            <w:tcW w:type="dxa" w:w="1661"/>
          </w:tcPr>
          <w:p>
            <w:pPr>
              <w:pStyle w:val="null3"/>
            </w:pPr>
            <w:r>
              <w:rPr/>
              <w:t>资格证明材料 拒绝政府采购领域商业贿赂承诺书</w:t>
            </w:r>
          </w:p>
        </w:tc>
      </w:tr>
      <w:tr>
        <w:tc>
          <w:tcPr>
            <w:tcW w:type="dxa" w:w="831"/>
          </w:tcPr>
          <w:p>
            <w:pPr>
              <w:pStyle w:val="null3"/>
            </w:pPr>
            <w:r>
              <w:rPr/>
              <w:t>5</w:t>
            </w:r>
          </w:p>
        </w:tc>
        <w:tc>
          <w:tcPr>
            <w:tcW w:type="dxa" w:w="2492"/>
          </w:tcPr>
          <w:p>
            <w:pPr>
              <w:pStyle w:val="null3"/>
            </w:pPr>
            <w:r>
              <w:rPr/>
              <w:t>联合体投标</w:t>
            </w:r>
          </w:p>
        </w:tc>
        <w:tc>
          <w:tcPr>
            <w:tcW w:type="dxa" w:w="3322"/>
          </w:tcPr>
          <w:p>
            <w:pPr>
              <w:pStyle w:val="null3"/>
            </w:pPr>
            <w:r>
              <w:rPr/>
              <w:t>本项目不接受联合体投标（提供承诺函）</w:t>
            </w:r>
          </w:p>
        </w:tc>
        <w:tc>
          <w:tcPr>
            <w:tcW w:type="dxa" w:w="1661"/>
          </w:tcPr>
          <w:p>
            <w:pPr>
              <w:pStyle w:val="null3"/>
            </w:pPr>
            <w:r>
              <w:rPr/>
              <w:t>资格证明材料 拒绝政府采购领域商业贿赂承诺书</w:t>
            </w:r>
          </w:p>
        </w:tc>
      </w:tr>
      <w:tr>
        <w:tc>
          <w:tcPr>
            <w:tcW w:type="dxa" w:w="831"/>
          </w:tcPr>
          <w:p>
            <w:pPr>
              <w:pStyle w:val="null3"/>
            </w:pPr>
            <w:r>
              <w:rPr/>
              <w:t>6</w:t>
            </w:r>
          </w:p>
        </w:tc>
        <w:tc>
          <w:tcPr>
            <w:tcW w:type="dxa" w:w="2492"/>
          </w:tcPr>
          <w:p>
            <w:pPr>
              <w:pStyle w:val="null3"/>
            </w:pPr>
            <w:r>
              <w:rPr/>
              <w:t>有效的主体证明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资格证明材料 拒绝政府采购领域商业贿赂承诺书</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资格证明材料 拒绝政府采购领域商业贿赂承诺书</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资格证明材料 拒绝政府采购领域商业贿赂承诺书</w:t>
            </w:r>
          </w:p>
        </w:tc>
      </w:tr>
      <w:tr>
        <w:tc>
          <w:tcPr>
            <w:tcW w:type="dxa" w:w="831"/>
          </w:tcPr>
          <w:p>
            <w:pPr>
              <w:pStyle w:val="null3"/>
            </w:pPr>
            <w:r>
              <w:rPr/>
              <w:t>9</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 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资格证明材料 拒绝政府采购领域商业贿赂承诺书</w:t>
            </w:r>
          </w:p>
        </w:tc>
      </w:tr>
      <w:tr>
        <w:tc>
          <w:tcPr>
            <w:tcW w:type="dxa" w:w="831"/>
          </w:tcPr>
          <w:p>
            <w:pPr>
              <w:pStyle w:val="null3"/>
            </w:pPr>
            <w:r>
              <w:rPr/>
              <w:t>10</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参加政府采购活动前3年内，在经营活动中没有重大违法记录（提供书面声明）；</w:t>
            </w:r>
          </w:p>
        </w:tc>
        <w:tc>
          <w:tcPr>
            <w:tcW w:type="dxa" w:w="1661"/>
          </w:tcPr>
          <w:p>
            <w:pPr>
              <w:pStyle w:val="null3"/>
            </w:pPr>
            <w:r>
              <w:rPr/>
              <w:t>资格证明材料 拒绝政府采购领域商业贿赂承诺书</w:t>
            </w:r>
          </w:p>
        </w:tc>
      </w:tr>
      <w:tr>
        <w:tc>
          <w:tcPr>
            <w:tcW w:type="dxa" w:w="831"/>
          </w:tcPr>
          <w:p>
            <w:pPr>
              <w:pStyle w:val="null3"/>
            </w:pPr>
            <w:r>
              <w:rPr/>
              <w:t>11</w:t>
            </w:r>
          </w:p>
        </w:tc>
        <w:tc>
          <w:tcPr>
            <w:tcW w:type="dxa" w:w="2492"/>
          </w:tcPr>
          <w:p>
            <w:pPr>
              <w:pStyle w:val="null3"/>
            </w:pPr>
            <w:r>
              <w:rPr/>
              <w:t>履行承诺</w:t>
            </w:r>
          </w:p>
        </w:tc>
        <w:tc>
          <w:tcPr>
            <w:tcW w:type="dxa" w:w="3322"/>
          </w:tcPr>
          <w:p>
            <w:pPr>
              <w:pStyle w:val="null3"/>
            </w:pPr>
            <w:r>
              <w:rPr/>
              <w:t>提供具有履行本合同所必需的设备和专业技术能力的承诺。</w:t>
            </w:r>
          </w:p>
        </w:tc>
        <w:tc>
          <w:tcPr>
            <w:tcW w:type="dxa" w:w="1661"/>
          </w:tcPr>
          <w:p>
            <w:pPr>
              <w:pStyle w:val="null3"/>
            </w:pPr>
            <w:r>
              <w:rPr/>
              <w:t>资格证明材料 拒绝政府采购领域商业贿赂承诺书</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投标方案 分项报价表 中小企业声明函 商务应答表 资格证明材料 报价表 拒绝政府采购领域商业贿赂承诺书 响应文件封面 产品技术参数表 残疾人福利性单位声明函 标的清单 响应函 监狱企业的证明文件</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（2）响应文件格式：应符合响应文件要求； （3）报价唯一：能有一个有效报价，不得提交选择性报价，且报价不超过最高限价； （4）第一次谈判报价：第一次谈判报价不超过最高限价。</w:t>
            </w:r>
          </w:p>
        </w:tc>
        <w:tc>
          <w:tcPr>
            <w:tcW w:type="dxa" w:w="1661"/>
          </w:tcPr>
          <w:p>
            <w:pPr>
              <w:pStyle w:val="null3"/>
            </w:pPr>
            <w:r>
              <w:rPr/>
              <w:t>响应文件封面 产品技术参数表 投标方案 分项报价表 中小企业声明函 残疾人福利性单位声明函 商务应答表 资格证明材料 标的清单 拒绝政府采购领域商业贿赂承诺书 响应函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产品技术参数表 投标方案 分项报价表 中小企业声明函 残疾人福利性单位声明函 商务应答表 资格证明材料 标的清单 拒绝政府采购领域商业贿赂承诺书 响应函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（1）对采购文件响应程度：要求全面响应，不能有任何采购人不能接受的附加条件； （2）拟提供服务响应程度；应满足采购文件提出的技术和服务要求。不允许技术参数负偏离； （3）交货期：应满足采购文件中要求； （4）交货地点：应满足采购文件中要求； （5）谈判有效期：应满足采购文件中的规定。</w:t>
            </w:r>
          </w:p>
        </w:tc>
        <w:tc>
          <w:tcPr>
            <w:tcW w:type="dxa" w:w="1661"/>
          </w:tcPr>
          <w:p>
            <w:pPr>
              <w:pStyle w:val="null3"/>
            </w:pPr>
            <w:r>
              <w:rPr/>
              <w:t>响应文件封面 产品技术参数表 投标方案 分项报价表 中小企业声明函 残疾人福利性单位声明函 商务应答表 资格证明材料 标的清单 拒绝政府采购领域商业贿赂承诺书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报价表 响应函</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详见附件：资格证明材料</w:t>
      </w:r>
    </w:p>
    <w:p>
      <w:pPr>
        <w:pStyle w:val="null3"/>
        <w:ind w:firstLine="960"/>
      </w:pPr>
      <w:r>
        <w:rPr/>
        <w:t>详见附件：分项报价表</w:t>
      </w:r>
    </w:p>
    <w:p>
      <w:pPr>
        <w:pStyle w:val="null3"/>
        <w:ind w:firstLine="960"/>
      </w:pPr>
      <w:r>
        <w:rPr/>
        <w:t>详见附件：拒绝政府采购领域商业贿赂承诺书</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