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版本号：SCIT-ZG-SX202506000120251215002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高陵区医院采购平板便携式心电图机</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SCIT-ZG-SX2025060001</w:t>
      </w:r>
      <w:r>
        <w:br/>
      </w:r>
      <w:r>
        <w:br/>
      </w:r>
      <w:r>
        <w:br/>
      </w:r>
    </w:p>
    <w:p>
      <w:pPr>
        <w:pStyle w:val="null3"/>
        <w:jc w:val="center"/>
        <w:outlineLvl w:val="2"/>
      </w:pPr>
      <w:r>
        <w:rPr>
          <w:rFonts w:ascii="仿宋_GB2312" w:hAnsi="仿宋_GB2312" w:cs="仿宋_GB2312" w:eastAsia="仿宋_GB2312"/>
          <w:sz w:val="28"/>
          <w:b/>
        </w:rPr>
        <w:t>西安市高陵区医院</w:t>
      </w:r>
    </w:p>
    <w:p>
      <w:pPr>
        <w:pStyle w:val="null3"/>
        <w:jc w:val="center"/>
        <w:outlineLvl w:val="2"/>
      </w:pPr>
      <w:r>
        <w:rPr>
          <w:rFonts w:ascii="仿宋_GB2312" w:hAnsi="仿宋_GB2312" w:cs="仿宋_GB2312" w:eastAsia="仿宋_GB2312"/>
          <w:sz w:val="28"/>
          <w:b/>
        </w:rPr>
        <w:t>四川国际招标有限责任公司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四川国际招标有限责任公司</w:t>
      </w:r>
      <w:r>
        <w:rPr>
          <w:rFonts w:ascii="仿宋_GB2312" w:hAnsi="仿宋_GB2312" w:cs="仿宋_GB2312" w:eastAsia="仿宋_GB2312"/>
        </w:rPr>
        <w:t>（以下简称“代理机构”）受</w:t>
      </w:r>
      <w:r>
        <w:rPr>
          <w:rFonts w:ascii="仿宋_GB2312" w:hAnsi="仿宋_GB2312" w:cs="仿宋_GB2312" w:eastAsia="仿宋_GB2312"/>
        </w:rPr>
        <w:t>西安市高陵区医院</w:t>
      </w:r>
      <w:r>
        <w:rPr>
          <w:rFonts w:ascii="仿宋_GB2312" w:hAnsi="仿宋_GB2312" w:cs="仿宋_GB2312" w:eastAsia="仿宋_GB2312"/>
        </w:rPr>
        <w:t>委托，拟对</w:t>
      </w:r>
      <w:r>
        <w:rPr>
          <w:rFonts w:ascii="仿宋_GB2312" w:hAnsi="仿宋_GB2312" w:cs="仿宋_GB2312" w:eastAsia="仿宋_GB2312"/>
        </w:rPr>
        <w:t>高陵区医院采购平板便携式心电图机</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SCIT-ZG-SX2025060001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高陵区医院采购平板便携式心电图机</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本项目共1个包，平板便携式心电图机，1批，预算金额360,000.00元，简要技术要求、用途：医疗自用；</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及被授权人身份证明（法定代表人直接参与投标只须提交其身份证明）：法定代表人授权书及被授权人身份证明（法定代表人直接参与投标只须提交其身份证明）供应商需在项目电子化交易系统中按要求上传相应证明文件并进行电子签章</w:t>
      </w:r>
    </w:p>
    <w:p>
      <w:pPr>
        <w:pStyle w:val="null3"/>
      </w:pPr>
      <w:r>
        <w:rPr>
          <w:rFonts w:ascii="仿宋_GB2312" w:hAnsi="仿宋_GB2312" w:cs="仿宋_GB2312" w:eastAsia="仿宋_GB2312"/>
        </w:rPr>
        <w:t>2、投标人未被列入失信被执行人、重大税收违法案件当事人名单、政府采购严重违法失信行为记录：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p>
      <w:pPr>
        <w:pStyle w:val="null3"/>
      </w:pPr>
      <w:r>
        <w:rPr>
          <w:rFonts w:ascii="仿宋_GB2312" w:hAnsi="仿宋_GB2312" w:cs="仿宋_GB2312" w:eastAsia="仿宋_GB2312"/>
        </w:rPr>
        <w:t>3、投标人为代理商的应出具医疗器械经营许可证（或医疗器械经营备案凭证）；投标人为制造厂商的应出具医疗器械生产许可证（或医疗器械生产备案凭证）。：投标人为代理商的应出具医疗器械经营许可证（或医疗器械经营备案凭证）；投标人为制造厂商的应出具医疗器械生产许可证（或医疗器械生产备案凭证）。 供应商需在项目电子化交易系统中按要求上传相应证明文件并进行电子签章。</w:t>
      </w:r>
    </w:p>
    <w:p>
      <w:pPr>
        <w:pStyle w:val="null3"/>
      </w:pPr>
      <w:r>
        <w:rPr>
          <w:rFonts w:ascii="仿宋_GB2312" w:hAnsi="仿宋_GB2312" w:cs="仿宋_GB2312" w:eastAsia="仿宋_GB2312"/>
        </w:rPr>
        <w:t>4、所投产品应出具医疗器械注册证或医疗器械备案凭证。：所投产品应出具医疗器械注册证或医疗器械备案凭证。供应商需在项目电子化交易系统中按要求上传相应证明文件并进行电子签章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西安市高陵区医院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西安市高陵区上林二路555号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西安市高陵区医院经办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029-86911686</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四川国际招标有限责任公司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西安市高新区唐延路35号旺座现代城G座2301室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马旭、连娟、徐歆沂</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029-88854271-8011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高陵区财政局政府采购科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代理服务费收费标准：按国家标准（国家计委计价格[2002]1980号）收取 收款单位：四川国际招标有限责任公司陕西分公司 开户行：中国民生银行股份有限公司西安高新开发区支行 银行账号：600582071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西安市高陵区医院</w:t>
      </w:r>
      <w:r>
        <w:rPr>
          <w:rFonts w:ascii="仿宋_GB2312" w:hAnsi="仿宋_GB2312" w:cs="仿宋_GB2312" w:eastAsia="仿宋_GB2312"/>
        </w:rPr>
        <w:t>和</w:t>
      </w:r>
      <w:r>
        <w:rPr>
          <w:rFonts w:ascii="仿宋_GB2312" w:hAnsi="仿宋_GB2312" w:cs="仿宋_GB2312" w:eastAsia="仿宋_GB2312"/>
        </w:rPr>
        <w:t>四川国际招标有限责任公司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西安市高陵区医院</w:t>
      </w:r>
      <w:r>
        <w:rPr>
          <w:rFonts w:ascii="仿宋_GB2312" w:hAnsi="仿宋_GB2312" w:cs="仿宋_GB2312" w:eastAsia="仿宋_GB2312"/>
        </w:rPr>
        <w:t>负责解释。除上述招标文件内容，其他内容由</w:t>
      </w:r>
      <w:r>
        <w:rPr>
          <w:rFonts w:ascii="仿宋_GB2312" w:hAnsi="仿宋_GB2312" w:cs="仿宋_GB2312" w:eastAsia="仿宋_GB2312"/>
        </w:rPr>
        <w:t>四川国际招标有限责任公司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西安市高陵区医院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四川国际招标有限责任公司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详见招标文件</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四川国际招标有限责任公司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联系人：马旭</w:t>
      </w:r>
    </w:p>
    <w:p>
      <w:pPr>
        <w:pStyle w:val="null3"/>
      </w:pPr>
      <w:r>
        <w:rPr>
          <w:rFonts w:ascii="仿宋_GB2312" w:hAnsi="仿宋_GB2312" w:cs="仿宋_GB2312" w:eastAsia="仿宋_GB2312"/>
        </w:rPr>
        <w:t>联系电话：029-88854271-8011</w:t>
      </w:r>
    </w:p>
    <w:p>
      <w:pPr>
        <w:pStyle w:val="null3"/>
      </w:pPr>
      <w:r>
        <w:rPr>
          <w:rFonts w:ascii="仿宋_GB2312" w:hAnsi="仿宋_GB2312" w:cs="仿宋_GB2312" w:eastAsia="仿宋_GB2312"/>
        </w:rPr>
        <w:t>地址：西安市高新区唐延路35号旺座现代城G座2301室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本项目共1个包，平板便携式心电图机，1批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平板便携式心电图机</w:t>
            </w:r>
          </w:p>
        </w:tc>
        <w:tc>
          <w:tcPr>
            <w:tcW w:type="dxa" w:w="831"/>
          </w:tcPr>
          <w:p>
            <w:pPr>
              <w:pStyle w:val="null3"/>
              <w:jc w:val="right"/>
            </w:pPr>
            <w:r>
              <w:rPr>
                <w:rFonts w:ascii="仿宋_GB2312" w:hAnsi="仿宋_GB2312" w:cs="仿宋_GB2312" w:eastAsia="仿宋_GB2312"/>
              </w:rPr>
              <w:t>20.00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标的名称：平板便携式心电图机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after="90"/>
              <w:jc w:val="both"/>
            </w:pPr>
            <w:r>
              <w:rPr>
                <w:rFonts w:ascii="仿宋_GB2312" w:hAnsi="仿宋_GB2312" w:cs="仿宋_GB2312" w:eastAsia="仿宋_GB2312"/>
                <w:sz w:val="20"/>
                <w:b/>
              </w:rPr>
              <w:t>一、心电图机要求</w:t>
            </w:r>
          </w:p>
          <w:p>
            <w:pPr>
              <w:pStyle w:val="null3"/>
              <w:spacing w:before="90" w:after="90"/>
              <w:ind w:firstLine="480"/>
              <w:jc w:val="both"/>
            </w:pPr>
            <w:r>
              <w:rPr>
                <w:rFonts w:ascii="仿宋_GB2312" w:hAnsi="仿宋_GB2312" w:cs="仿宋_GB2312" w:eastAsia="仿宋_GB2312"/>
                <w:sz w:val="20"/>
              </w:rPr>
              <w:t>1.</w:t>
            </w:r>
            <w:r>
              <w:rPr>
                <w:rFonts w:ascii="仿宋_GB2312" w:hAnsi="仿宋_GB2312" w:cs="仿宋_GB2312" w:eastAsia="仿宋_GB2312"/>
                <w:sz w:val="20"/>
              </w:rPr>
              <w:t>ECG输入通道：12导联心电图采集</w:t>
            </w:r>
          </w:p>
          <w:p>
            <w:pPr>
              <w:pStyle w:val="null3"/>
              <w:spacing w:before="90" w:after="90"/>
              <w:ind w:firstLine="480"/>
              <w:jc w:val="both"/>
            </w:pP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导联顺序</w:t>
            </w:r>
            <w:r>
              <w:rPr>
                <w:rFonts w:ascii="仿宋_GB2312" w:hAnsi="仿宋_GB2312" w:cs="仿宋_GB2312" w:eastAsia="仿宋_GB2312"/>
                <w:sz w:val="20"/>
              </w:rPr>
              <w:t>：</w:t>
            </w:r>
            <w:r>
              <w:rPr>
                <w:rFonts w:ascii="仿宋_GB2312" w:hAnsi="仿宋_GB2312" w:cs="仿宋_GB2312" w:eastAsia="仿宋_GB2312"/>
                <w:sz w:val="20"/>
              </w:rPr>
              <w:t>至少</w:t>
            </w:r>
            <w:r>
              <w:rPr>
                <w:rFonts w:ascii="仿宋_GB2312" w:hAnsi="仿宋_GB2312" w:cs="仿宋_GB2312" w:eastAsia="仿宋_GB2312"/>
                <w:sz w:val="20"/>
              </w:rPr>
              <w:t>支持标准、</w:t>
            </w:r>
            <w:r>
              <w:rPr>
                <w:rFonts w:ascii="仿宋_GB2312" w:hAnsi="仿宋_GB2312" w:cs="仿宋_GB2312" w:eastAsia="仿宋_GB2312"/>
                <w:sz w:val="20"/>
              </w:rPr>
              <w:t>Cabrera两种导联体系</w:t>
            </w:r>
          </w:p>
          <w:p>
            <w:pPr>
              <w:pStyle w:val="null3"/>
              <w:spacing w:before="90" w:after="90"/>
              <w:ind w:firstLine="480"/>
              <w:jc w:val="both"/>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≥7英寸电容触摸屏幕，屏幕分辨率≥800*480</w:t>
            </w:r>
            <w:r>
              <w:rPr>
                <w:rFonts w:ascii="仿宋_GB2312" w:hAnsi="仿宋_GB2312" w:cs="仿宋_GB2312" w:eastAsia="仿宋_GB2312"/>
                <w:sz w:val="20"/>
              </w:rPr>
              <w:t>。</w:t>
            </w:r>
          </w:p>
          <w:p>
            <w:pPr>
              <w:pStyle w:val="null3"/>
              <w:jc w:val="left"/>
            </w:pP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内部电源：电池超长续航能力，支持</w:t>
            </w:r>
            <w:r>
              <w:rPr>
                <w:rFonts w:ascii="仿宋_GB2312" w:hAnsi="仿宋_GB2312" w:cs="仿宋_GB2312" w:eastAsia="仿宋_GB2312"/>
                <w:sz w:val="20"/>
              </w:rPr>
              <w:t>≥</w:t>
            </w:r>
            <w:r>
              <w:rPr>
                <w:rFonts w:ascii="仿宋_GB2312" w:hAnsi="仿宋_GB2312" w:cs="仿宋_GB2312" w:eastAsia="仿宋_GB2312"/>
                <w:sz w:val="20"/>
              </w:rPr>
              <w:t>10小时的连续工作时间（提供相关证明材料予以佐证</w:t>
            </w:r>
            <w:r>
              <w:rPr>
                <w:rFonts w:ascii="仿宋_GB2312" w:hAnsi="仿宋_GB2312" w:cs="仿宋_GB2312" w:eastAsia="仿宋_GB2312"/>
                <w:sz w:val="20"/>
              </w:rPr>
              <w:t>包括国家认可的合法第三方检测机构出具的检测报告或产品彩页或产品说明书）</w:t>
            </w:r>
          </w:p>
          <w:p>
            <w:pPr>
              <w:pStyle w:val="null3"/>
              <w:spacing w:before="90" w:after="90"/>
              <w:ind w:firstLine="480"/>
              <w:jc w:val="both"/>
            </w:pPr>
            <w:r>
              <w:rPr>
                <w:rFonts w:ascii="仿宋_GB2312" w:hAnsi="仿宋_GB2312" w:cs="仿宋_GB2312" w:eastAsia="仿宋_GB2312"/>
                <w:sz w:val="20"/>
              </w:rPr>
              <w:t>）</w:t>
            </w:r>
          </w:p>
          <w:p>
            <w:pPr>
              <w:pStyle w:val="null3"/>
              <w:spacing w:before="90" w:after="90"/>
              <w:ind w:firstLine="480"/>
              <w:jc w:val="both"/>
            </w:pPr>
            <w:r>
              <w:rPr>
                <w:rFonts w:ascii="仿宋_GB2312" w:hAnsi="仿宋_GB2312" w:cs="仿宋_GB2312" w:eastAsia="仿宋_GB2312"/>
                <w:sz w:val="20"/>
              </w:rPr>
              <w:t>5.</w:t>
            </w:r>
            <w:r>
              <w:rPr>
                <w:rFonts w:ascii="仿宋_GB2312" w:hAnsi="仿宋_GB2312" w:cs="仿宋_GB2312" w:eastAsia="仿宋_GB2312"/>
                <w:sz w:val="20"/>
              </w:rPr>
              <w:t>内置摄像头读取身份证信息、二维码等信息</w:t>
            </w:r>
          </w:p>
          <w:p>
            <w:pPr>
              <w:pStyle w:val="null3"/>
              <w:spacing w:before="90" w:after="90"/>
              <w:ind w:firstLine="480"/>
              <w:jc w:val="both"/>
            </w:pPr>
            <w:r>
              <w:rPr>
                <w:rFonts w:ascii="仿宋_GB2312" w:hAnsi="仿宋_GB2312" w:cs="仿宋_GB2312" w:eastAsia="仿宋_GB2312"/>
                <w:sz w:val="20"/>
              </w:rPr>
              <w:t>6.</w:t>
            </w:r>
            <w:r>
              <w:rPr>
                <w:rFonts w:ascii="仿宋_GB2312" w:hAnsi="仿宋_GB2312" w:cs="仿宋_GB2312" w:eastAsia="仿宋_GB2312"/>
                <w:sz w:val="20"/>
              </w:rPr>
              <w:t>具备内置</w:t>
            </w:r>
            <w:r>
              <w:rPr>
                <w:rFonts w:ascii="仿宋_GB2312" w:hAnsi="仿宋_GB2312" w:cs="仿宋_GB2312" w:eastAsia="仿宋_GB2312"/>
                <w:sz w:val="20"/>
              </w:rPr>
              <w:t>4G移动、wifi、有线等联网方式</w:t>
            </w:r>
          </w:p>
          <w:p>
            <w:pPr>
              <w:pStyle w:val="null3"/>
              <w:spacing w:before="90" w:after="90"/>
              <w:ind w:firstLine="480"/>
              <w:jc w:val="both"/>
            </w:pPr>
            <w:r>
              <w:rPr>
                <w:rFonts w:ascii="仿宋_GB2312" w:hAnsi="仿宋_GB2312" w:cs="仿宋_GB2312" w:eastAsia="仿宋_GB2312"/>
                <w:sz w:val="20"/>
              </w:rPr>
              <w:t>7</w:t>
            </w:r>
            <w:r>
              <w:rPr>
                <w:rFonts w:ascii="仿宋_GB2312" w:hAnsi="仿宋_GB2312" w:cs="仿宋_GB2312" w:eastAsia="仿宋_GB2312"/>
                <w:sz w:val="20"/>
              </w:rPr>
              <w:t>采样率：</w:t>
            </w:r>
            <w:r>
              <w:rPr>
                <w:rFonts w:ascii="仿宋_GB2312" w:hAnsi="仿宋_GB2312" w:cs="仿宋_GB2312" w:eastAsia="仿宋_GB2312"/>
                <w:sz w:val="20"/>
              </w:rPr>
              <w:t>≥32KHZ，多通道同步采集</w:t>
            </w:r>
          </w:p>
          <w:p>
            <w:pPr>
              <w:pStyle w:val="null3"/>
              <w:spacing w:before="90" w:after="90"/>
              <w:ind w:firstLine="480"/>
              <w:jc w:val="both"/>
            </w:pPr>
            <w:r>
              <w:rPr>
                <w:rFonts w:ascii="仿宋_GB2312" w:hAnsi="仿宋_GB2312" w:cs="仿宋_GB2312" w:eastAsia="仿宋_GB2312"/>
                <w:sz w:val="20"/>
              </w:rPr>
              <w:t>8</w:t>
            </w:r>
            <w:r>
              <w:rPr>
                <w:rFonts w:ascii="仿宋_GB2312" w:hAnsi="仿宋_GB2312" w:cs="仿宋_GB2312" w:eastAsia="仿宋_GB2312"/>
                <w:sz w:val="20"/>
              </w:rPr>
              <w:t>.</w:t>
            </w:r>
            <w:r>
              <w:rPr>
                <w:rFonts w:ascii="仿宋_GB2312" w:hAnsi="仿宋_GB2312" w:cs="仿宋_GB2312" w:eastAsia="仿宋_GB2312"/>
                <w:sz w:val="20"/>
              </w:rPr>
              <w:t>A/D转换精度：≥24位</w:t>
            </w:r>
          </w:p>
          <w:p>
            <w:pPr>
              <w:pStyle w:val="null3"/>
              <w:spacing w:before="90" w:after="90"/>
              <w:ind w:firstLine="480"/>
              <w:jc w:val="both"/>
            </w:pPr>
            <w:r>
              <w:rPr>
                <w:rFonts w:ascii="仿宋_GB2312" w:hAnsi="仿宋_GB2312" w:cs="仿宋_GB2312" w:eastAsia="仿宋_GB2312"/>
                <w:sz w:val="20"/>
              </w:rPr>
              <w:t>9</w:t>
            </w:r>
            <w:r>
              <w:rPr>
                <w:rFonts w:ascii="仿宋_GB2312" w:hAnsi="仿宋_GB2312" w:cs="仿宋_GB2312" w:eastAsia="仿宋_GB2312"/>
                <w:sz w:val="20"/>
              </w:rPr>
              <w:t>.</w:t>
            </w:r>
            <w:r>
              <w:rPr>
                <w:rFonts w:ascii="仿宋_GB2312" w:hAnsi="仿宋_GB2312" w:cs="仿宋_GB2312" w:eastAsia="仿宋_GB2312"/>
                <w:sz w:val="20"/>
              </w:rPr>
              <w:t>输入阻抗：</w:t>
            </w:r>
            <w:r>
              <w:rPr>
                <w:rFonts w:ascii="仿宋_GB2312" w:hAnsi="仿宋_GB2312" w:cs="仿宋_GB2312" w:eastAsia="仿宋_GB2312"/>
                <w:sz w:val="20"/>
              </w:rPr>
              <w:t>≥100MΩ</w:t>
            </w:r>
          </w:p>
          <w:p>
            <w:pPr>
              <w:pStyle w:val="null3"/>
              <w:spacing w:before="90" w:after="90"/>
              <w:ind w:firstLine="480"/>
              <w:jc w:val="both"/>
            </w:pPr>
            <w:r>
              <w:rPr>
                <w:rFonts w:ascii="仿宋_GB2312" w:hAnsi="仿宋_GB2312" w:cs="仿宋_GB2312" w:eastAsia="仿宋_GB2312"/>
                <w:sz w:val="20"/>
              </w:rPr>
              <w:t>1</w:t>
            </w:r>
            <w:r>
              <w:rPr>
                <w:rFonts w:ascii="仿宋_GB2312" w:hAnsi="仿宋_GB2312" w:cs="仿宋_GB2312" w:eastAsia="仿宋_GB2312"/>
                <w:sz w:val="20"/>
              </w:rPr>
              <w:t>0</w:t>
            </w:r>
            <w:r>
              <w:rPr>
                <w:rFonts w:ascii="仿宋_GB2312" w:hAnsi="仿宋_GB2312" w:cs="仿宋_GB2312" w:eastAsia="仿宋_GB2312"/>
                <w:sz w:val="20"/>
              </w:rPr>
              <w:t>.共模抑制比：≥140dB</w:t>
            </w:r>
          </w:p>
          <w:p>
            <w:pPr>
              <w:pStyle w:val="null3"/>
              <w:jc w:val="left"/>
            </w:pPr>
            <w:r>
              <w:rPr>
                <w:rFonts w:ascii="仿宋_GB2312" w:hAnsi="仿宋_GB2312" w:cs="仿宋_GB2312" w:eastAsia="仿宋_GB2312"/>
                <w:sz w:val="20"/>
              </w:rPr>
              <w:t>1</w:t>
            </w:r>
            <w:r>
              <w:rPr>
                <w:rFonts w:ascii="仿宋_GB2312" w:hAnsi="仿宋_GB2312" w:cs="仿宋_GB2312" w:eastAsia="仿宋_GB2312"/>
                <w:sz w:val="20"/>
              </w:rPr>
              <w:t>1</w:t>
            </w:r>
            <w:r>
              <w:rPr>
                <w:rFonts w:ascii="仿宋_GB2312" w:hAnsi="仿宋_GB2312" w:cs="仿宋_GB2312" w:eastAsia="仿宋_GB2312"/>
                <w:sz w:val="20"/>
              </w:rPr>
              <w:t>.频率响应： ≥0.01HZ-350HZ（提供相关证明材料予以佐证</w:t>
            </w:r>
            <w:r>
              <w:rPr>
                <w:rFonts w:ascii="仿宋_GB2312" w:hAnsi="仿宋_GB2312" w:cs="仿宋_GB2312" w:eastAsia="仿宋_GB2312"/>
                <w:sz w:val="20"/>
              </w:rPr>
              <w:t>包括国家认可的合法第三方检测机构出具的检测报告或产品彩页或产品说明书）</w:t>
            </w:r>
          </w:p>
          <w:p>
            <w:pPr>
              <w:pStyle w:val="null3"/>
              <w:spacing w:before="90" w:after="90"/>
              <w:ind w:firstLine="480"/>
              <w:jc w:val="both"/>
            </w:pPr>
            <w:r>
              <w:rPr>
                <w:rFonts w:ascii="仿宋_GB2312" w:hAnsi="仿宋_GB2312" w:cs="仿宋_GB2312" w:eastAsia="仿宋_GB2312"/>
                <w:sz w:val="20"/>
              </w:rPr>
              <w:t>1</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极化电压：</w:t>
            </w:r>
            <w:r>
              <w:rPr>
                <w:rFonts w:ascii="仿宋_GB2312" w:hAnsi="仿宋_GB2312" w:cs="仿宋_GB2312" w:eastAsia="仿宋_GB2312"/>
                <w:sz w:val="20"/>
              </w:rPr>
              <w:t>≥±</w:t>
            </w:r>
            <w:r>
              <w:rPr>
                <w:rFonts w:ascii="仿宋_GB2312" w:hAnsi="仿宋_GB2312" w:cs="仿宋_GB2312" w:eastAsia="仿宋_GB2312"/>
                <w:sz w:val="20"/>
              </w:rPr>
              <w:t>5</w:t>
            </w:r>
            <w:r>
              <w:rPr>
                <w:rFonts w:ascii="仿宋_GB2312" w:hAnsi="仿宋_GB2312" w:cs="仿宋_GB2312" w:eastAsia="仿宋_GB2312"/>
                <w:sz w:val="20"/>
              </w:rPr>
              <w:t>00mv</w:t>
            </w:r>
          </w:p>
          <w:p>
            <w:pPr>
              <w:pStyle w:val="null3"/>
              <w:spacing w:before="90" w:after="90"/>
              <w:ind w:firstLine="480"/>
              <w:jc w:val="both"/>
            </w:pPr>
            <w:r>
              <w:rPr>
                <w:rFonts w:ascii="仿宋_GB2312" w:hAnsi="仿宋_GB2312" w:cs="仿宋_GB2312" w:eastAsia="仿宋_GB2312"/>
                <w:sz w:val="20"/>
              </w:rPr>
              <w:t>1</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设备具备邮件转发功能，能够将心电图报告以</w:t>
            </w:r>
            <w:r>
              <w:rPr>
                <w:rFonts w:ascii="仿宋_GB2312" w:hAnsi="仿宋_GB2312" w:cs="仿宋_GB2312" w:eastAsia="仿宋_GB2312"/>
                <w:sz w:val="20"/>
              </w:rPr>
              <w:t>PDF或其他标准格式通过电子邮件发送至指定邮箱，确保报告及时传递。</w:t>
            </w:r>
          </w:p>
          <w:p>
            <w:pPr>
              <w:pStyle w:val="null3"/>
              <w:spacing w:before="90" w:after="90"/>
              <w:ind w:firstLine="480"/>
              <w:jc w:val="both"/>
            </w:pPr>
            <w:r>
              <w:rPr>
                <w:rFonts w:ascii="仿宋_GB2312" w:hAnsi="仿宋_GB2312" w:cs="仿宋_GB2312" w:eastAsia="仿宋_GB2312"/>
                <w:sz w:val="20"/>
              </w:rPr>
              <w:t>1</w:t>
            </w:r>
            <w:r>
              <w:rPr>
                <w:rFonts w:ascii="仿宋_GB2312" w:hAnsi="仿宋_GB2312" w:cs="仿宋_GB2312" w:eastAsia="仿宋_GB2312"/>
                <w:sz w:val="20"/>
              </w:rPr>
              <w:t>4</w:t>
            </w:r>
            <w:r>
              <w:rPr>
                <w:rFonts w:ascii="仿宋_GB2312" w:hAnsi="仿宋_GB2312" w:cs="仿宋_GB2312" w:eastAsia="仿宋_GB2312"/>
                <w:sz w:val="20"/>
              </w:rPr>
              <w:t>.</w:t>
            </w:r>
            <w:r>
              <w:rPr>
                <w:rFonts w:ascii="仿宋_GB2312" w:hAnsi="仿宋_GB2312" w:cs="仿宋_GB2312" w:eastAsia="仿宋_GB2312"/>
                <w:sz w:val="20"/>
              </w:rPr>
              <w:t>支持基于网络的</w:t>
            </w:r>
            <w:r>
              <w:rPr>
                <w:rFonts w:ascii="仿宋_GB2312" w:hAnsi="仿宋_GB2312" w:cs="仿宋_GB2312" w:eastAsia="仿宋_GB2312"/>
                <w:sz w:val="20"/>
              </w:rPr>
              <w:t>AI心电分析、诊断算法，自动输出参数测量值和分析结果</w:t>
            </w:r>
          </w:p>
          <w:p>
            <w:pPr>
              <w:pStyle w:val="null3"/>
              <w:spacing w:before="90" w:after="90"/>
              <w:ind w:firstLine="480"/>
              <w:jc w:val="both"/>
            </w:pPr>
            <w:r>
              <w:rPr>
                <w:rFonts w:ascii="仿宋_GB2312" w:hAnsi="仿宋_GB2312" w:cs="仿宋_GB2312" w:eastAsia="仿宋_GB2312"/>
                <w:sz w:val="20"/>
              </w:rPr>
              <w:t>15</w:t>
            </w:r>
            <w:r>
              <w:rPr>
                <w:rFonts w:ascii="仿宋_GB2312" w:hAnsi="仿宋_GB2312" w:cs="仿宋_GB2312" w:eastAsia="仿宋_GB2312"/>
                <w:sz w:val="20"/>
              </w:rPr>
              <w:t>.</w:t>
            </w:r>
            <w:r>
              <w:rPr>
                <w:rFonts w:ascii="仿宋_GB2312" w:hAnsi="仿宋_GB2312" w:cs="仿宋_GB2312" w:eastAsia="仿宋_GB2312"/>
                <w:sz w:val="20"/>
              </w:rPr>
              <w:t>支持已分析心电报告的下载、预览查看和打印</w:t>
            </w:r>
          </w:p>
          <w:p>
            <w:pPr>
              <w:pStyle w:val="null3"/>
              <w:jc w:val="left"/>
            </w:pPr>
            <w:r>
              <w:rPr>
                <w:rFonts w:ascii="仿宋_GB2312" w:hAnsi="仿宋_GB2312" w:cs="仿宋_GB2312" w:eastAsia="仿宋_GB2312"/>
                <w:sz w:val="20"/>
              </w:rPr>
              <w:t>16</w:t>
            </w:r>
            <w:r>
              <w:rPr>
                <w:rFonts w:ascii="仿宋_GB2312" w:hAnsi="仿宋_GB2312" w:cs="仿宋_GB2312" w:eastAsia="仿宋_GB2312"/>
                <w:sz w:val="20"/>
              </w:rPr>
              <w:t>.</w:t>
            </w:r>
            <w:r>
              <w:rPr>
                <w:rFonts w:ascii="仿宋_GB2312" w:hAnsi="仿宋_GB2312" w:cs="仿宋_GB2312" w:eastAsia="仿宋_GB2312"/>
                <w:sz w:val="20"/>
              </w:rPr>
              <w:t>超强存储能力，本机存储</w:t>
            </w:r>
            <w:r>
              <w:rPr>
                <w:rFonts w:ascii="仿宋_GB2312" w:hAnsi="仿宋_GB2312" w:cs="仿宋_GB2312" w:eastAsia="仿宋_GB2312"/>
                <w:sz w:val="20"/>
              </w:rPr>
              <w:t>≥</w:t>
            </w:r>
            <w:r>
              <w:rPr>
                <w:rFonts w:ascii="仿宋_GB2312" w:hAnsi="仿宋_GB2312" w:cs="仿宋_GB2312" w:eastAsia="仿宋_GB2312"/>
                <w:sz w:val="20"/>
              </w:rPr>
              <w:t>10000条常规心电数据（提供相关证明材料予以佐证</w:t>
            </w:r>
            <w:r>
              <w:rPr>
                <w:rFonts w:ascii="仿宋_GB2312" w:hAnsi="仿宋_GB2312" w:cs="仿宋_GB2312" w:eastAsia="仿宋_GB2312"/>
                <w:sz w:val="20"/>
              </w:rPr>
              <w:t>包括国家认可的合法第三方检测机构出具的检测报告或产品彩页或产品说明书）</w:t>
            </w:r>
          </w:p>
          <w:p>
            <w:pPr>
              <w:pStyle w:val="null3"/>
              <w:spacing w:before="90" w:after="90"/>
              <w:ind w:firstLine="480"/>
              <w:jc w:val="both"/>
            </w:pPr>
            <w:r>
              <w:rPr>
                <w:rFonts w:ascii="仿宋_GB2312" w:hAnsi="仿宋_GB2312" w:cs="仿宋_GB2312" w:eastAsia="仿宋_GB2312"/>
                <w:sz w:val="20"/>
              </w:rPr>
              <w:t>17</w:t>
            </w:r>
            <w:r>
              <w:rPr>
                <w:rFonts w:ascii="仿宋_GB2312" w:hAnsi="仿宋_GB2312" w:cs="仿宋_GB2312" w:eastAsia="仿宋_GB2312"/>
                <w:sz w:val="20"/>
              </w:rPr>
              <w:t>.</w:t>
            </w:r>
            <w:r>
              <w:rPr>
                <w:rFonts w:ascii="仿宋_GB2312" w:hAnsi="仿宋_GB2312" w:cs="仿宋_GB2312" w:eastAsia="仿宋_GB2312"/>
                <w:sz w:val="20"/>
              </w:rPr>
              <w:t>至少支持</w:t>
            </w:r>
            <w:r>
              <w:rPr>
                <w:rFonts w:ascii="仿宋_GB2312" w:hAnsi="仿宋_GB2312" w:cs="仿宋_GB2312" w:eastAsia="仿宋_GB2312"/>
                <w:sz w:val="20"/>
              </w:rPr>
              <w:t>2.5mm/mV、5mm/mV、10mm/mV、20mm/mV、40mm/mV和自动六档灵敏度选择</w:t>
            </w:r>
          </w:p>
          <w:p>
            <w:pPr>
              <w:pStyle w:val="null3"/>
              <w:spacing w:before="90" w:after="90"/>
              <w:ind w:firstLine="480"/>
              <w:jc w:val="both"/>
            </w:pPr>
            <w:r>
              <w:rPr>
                <w:rFonts w:ascii="仿宋_GB2312" w:hAnsi="仿宋_GB2312" w:cs="仿宋_GB2312" w:eastAsia="仿宋_GB2312"/>
                <w:sz w:val="20"/>
              </w:rPr>
              <w:t>18</w:t>
            </w:r>
            <w:r>
              <w:rPr>
                <w:rFonts w:ascii="仿宋_GB2312" w:hAnsi="仿宋_GB2312" w:cs="仿宋_GB2312" w:eastAsia="仿宋_GB2312"/>
                <w:sz w:val="20"/>
              </w:rPr>
              <w:t>.</w:t>
            </w:r>
            <w:r>
              <w:rPr>
                <w:rFonts w:ascii="仿宋_GB2312" w:hAnsi="仿宋_GB2312" w:cs="仿宋_GB2312" w:eastAsia="仿宋_GB2312"/>
                <w:sz w:val="20"/>
              </w:rPr>
              <w:t>至少支持</w:t>
            </w:r>
            <w:r>
              <w:rPr>
                <w:rFonts w:ascii="仿宋_GB2312" w:hAnsi="仿宋_GB2312" w:cs="仿宋_GB2312" w:eastAsia="仿宋_GB2312"/>
                <w:sz w:val="20"/>
              </w:rPr>
              <w:t>5mm/s、6.25mm/s、10mm/s、12.5mm/s、25mm/s和50mm/s六种时间基准选择</w:t>
            </w:r>
          </w:p>
          <w:p>
            <w:pPr>
              <w:pStyle w:val="null3"/>
              <w:spacing w:before="90" w:after="90"/>
              <w:ind w:firstLine="480"/>
              <w:jc w:val="both"/>
            </w:pPr>
            <w:r>
              <w:rPr>
                <w:rFonts w:ascii="仿宋_GB2312" w:hAnsi="仿宋_GB2312" w:cs="仿宋_GB2312" w:eastAsia="仿宋_GB2312"/>
                <w:sz w:val="20"/>
              </w:rPr>
              <w:t>19</w:t>
            </w:r>
            <w:r>
              <w:rPr>
                <w:rFonts w:ascii="仿宋_GB2312" w:hAnsi="仿宋_GB2312" w:cs="仿宋_GB2312" w:eastAsia="仿宋_GB2312"/>
                <w:sz w:val="20"/>
              </w:rPr>
              <w:t>.</w:t>
            </w:r>
            <w:r>
              <w:rPr>
                <w:rFonts w:ascii="仿宋_GB2312" w:hAnsi="仿宋_GB2312" w:cs="仿宋_GB2312" w:eastAsia="仿宋_GB2312"/>
                <w:sz w:val="20"/>
              </w:rPr>
              <w:t>至少支持</w:t>
            </w:r>
            <w:r>
              <w:rPr>
                <w:rFonts w:ascii="仿宋_GB2312" w:hAnsi="仿宋_GB2312" w:cs="仿宋_GB2312" w:eastAsia="仿宋_GB2312"/>
                <w:sz w:val="20"/>
              </w:rPr>
              <w:t>5种波形显示格式</w:t>
            </w:r>
            <w:r>
              <w:rPr>
                <w:rFonts w:ascii="仿宋_GB2312" w:hAnsi="仿宋_GB2312" w:cs="仿宋_GB2312" w:eastAsia="仿宋_GB2312"/>
                <w:sz w:val="20"/>
              </w:rPr>
              <w:t>；</w:t>
            </w:r>
          </w:p>
          <w:p>
            <w:pPr>
              <w:pStyle w:val="null3"/>
              <w:spacing w:before="90" w:after="90"/>
              <w:ind w:firstLine="480"/>
              <w:jc w:val="both"/>
            </w:pPr>
            <w:r>
              <w:rPr>
                <w:rFonts w:ascii="仿宋_GB2312" w:hAnsi="仿宋_GB2312" w:cs="仿宋_GB2312" w:eastAsia="仿宋_GB2312"/>
                <w:sz w:val="20"/>
              </w:rPr>
              <w:t>20</w:t>
            </w:r>
            <w:r>
              <w:rPr>
                <w:rFonts w:ascii="仿宋_GB2312" w:hAnsi="仿宋_GB2312" w:cs="仿宋_GB2312" w:eastAsia="仿宋_GB2312"/>
                <w:sz w:val="20"/>
              </w:rPr>
              <w:t>.</w:t>
            </w:r>
            <w:r>
              <w:rPr>
                <w:rFonts w:ascii="仿宋_GB2312" w:hAnsi="仿宋_GB2312" w:cs="仿宋_GB2312" w:eastAsia="仿宋_GB2312"/>
                <w:sz w:val="20"/>
              </w:rPr>
              <w:t>支持诊断报告结论的手动编辑，支持智能词条的快速输入</w:t>
            </w:r>
          </w:p>
          <w:p>
            <w:pPr>
              <w:pStyle w:val="null3"/>
              <w:spacing w:before="90" w:after="90"/>
              <w:ind w:firstLine="480"/>
              <w:jc w:val="both"/>
            </w:pPr>
            <w:r>
              <w:rPr>
                <w:rFonts w:ascii="仿宋_GB2312" w:hAnsi="仿宋_GB2312" w:cs="仿宋_GB2312" w:eastAsia="仿宋_GB2312"/>
                <w:sz w:val="20"/>
              </w:rPr>
              <w:t>21</w:t>
            </w:r>
            <w:r>
              <w:rPr>
                <w:rFonts w:ascii="仿宋_GB2312" w:hAnsi="仿宋_GB2312" w:cs="仿宋_GB2312" w:eastAsia="仿宋_GB2312"/>
                <w:sz w:val="20"/>
              </w:rPr>
              <w:t>.</w:t>
            </w:r>
            <w:r>
              <w:rPr>
                <w:rFonts w:ascii="仿宋_GB2312" w:hAnsi="仿宋_GB2312" w:cs="仿宋_GB2312" w:eastAsia="仿宋_GB2312"/>
                <w:sz w:val="20"/>
              </w:rPr>
              <w:t>支持诊断报告中手写签名的快速录入（提供相关证明材料予以佐证包括但不限于检测报告、产品彩页、技术白皮书等）</w:t>
            </w:r>
          </w:p>
          <w:p>
            <w:pPr>
              <w:pStyle w:val="null3"/>
              <w:spacing w:before="90" w:after="90"/>
              <w:ind w:firstLine="480"/>
              <w:jc w:val="both"/>
            </w:pPr>
            <w:r>
              <w:rPr>
                <w:rFonts w:ascii="仿宋_GB2312" w:hAnsi="仿宋_GB2312" w:cs="仿宋_GB2312" w:eastAsia="仿宋_GB2312"/>
                <w:sz w:val="20"/>
              </w:rPr>
              <w:t>2</w:t>
            </w:r>
            <w:r>
              <w:rPr>
                <w:rFonts w:ascii="仿宋_GB2312" w:hAnsi="仿宋_GB2312" w:cs="仿宋_GB2312" w:eastAsia="仿宋_GB2312"/>
                <w:sz w:val="20"/>
              </w:rPr>
              <w:t>2</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至少</w:t>
            </w:r>
            <w:r>
              <w:rPr>
                <w:rFonts w:ascii="仿宋_GB2312" w:hAnsi="仿宋_GB2312" w:cs="仿宋_GB2312" w:eastAsia="仿宋_GB2312"/>
                <w:sz w:val="20"/>
              </w:rPr>
              <w:t>3种工作模式：</w:t>
            </w:r>
            <w:r>
              <w:rPr>
                <w:rFonts w:ascii="仿宋_GB2312" w:hAnsi="仿宋_GB2312" w:cs="仿宋_GB2312" w:eastAsia="仿宋_GB2312"/>
                <w:sz w:val="20"/>
              </w:rPr>
              <w:t>至少包含</w:t>
            </w:r>
            <w:r>
              <w:rPr>
                <w:rFonts w:ascii="仿宋_GB2312" w:hAnsi="仿宋_GB2312" w:cs="仿宋_GB2312" w:eastAsia="仿宋_GB2312"/>
                <w:sz w:val="20"/>
              </w:rPr>
              <w:t>手动、</w:t>
            </w:r>
            <w:r>
              <w:rPr>
                <w:rFonts w:ascii="仿宋_GB2312" w:hAnsi="仿宋_GB2312" w:cs="仿宋_GB2312" w:eastAsia="仿宋_GB2312"/>
                <w:sz w:val="20"/>
              </w:rPr>
              <w:t>自动、</w:t>
            </w:r>
            <w:r>
              <w:rPr>
                <w:rFonts w:ascii="仿宋_GB2312" w:hAnsi="仿宋_GB2312" w:cs="仿宋_GB2312" w:eastAsia="仿宋_GB2312"/>
                <w:sz w:val="20"/>
              </w:rPr>
              <w:t>RR 分析</w:t>
            </w:r>
          </w:p>
          <w:p>
            <w:pPr>
              <w:pStyle w:val="null3"/>
              <w:spacing w:before="90" w:after="90"/>
              <w:ind w:firstLine="480"/>
              <w:jc w:val="both"/>
            </w:pPr>
            <w:r>
              <w:rPr>
                <w:rFonts w:ascii="仿宋_GB2312" w:hAnsi="仿宋_GB2312" w:cs="仿宋_GB2312" w:eastAsia="仿宋_GB2312"/>
                <w:sz w:val="20"/>
              </w:rPr>
              <w:t>2</w:t>
            </w: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具备</w:t>
            </w:r>
            <w:r>
              <w:rPr>
                <w:rFonts w:ascii="仿宋_GB2312" w:hAnsi="仿宋_GB2312" w:cs="仿宋_GB2312" w:eastAsia="仿宋_GB2312"/>
                <w:sz w:val="20"/>
              </w:rPr>
              <w:t>至少</w:t>
            </w:r>
            <w:r>
              <w:rPr>
                <w:rFonts w:ascii="仿宋_GB2312" w:hAnsi="仿宋_GB2312" w:cs="仿宋_GB2312" w:eastAsia="仿宋_GB2312"/>
                <w:sz w:val="20"/>
              </w:rPr>
              <w:t>3 种采样模式：</w:t>
            </w:r>
            <w:r>
              <w:rPr>
                <w:rFonts w:ascii="仿宋_GB2312" w:hAnsi="仿宋_GB2312" w:cs="仿宋_GB2312" w:eastAsia="仿宋_GB2312"/>
                <w:sz w:val="20"/>
              </w:rPr>
              <w:t>至少包含</w:t>
            </w:r>
            <w:r>
              <w:rPr>
                <w:rFonts w:ascii="仿宋_GB2312" w:hAnsi="仿宋_GB2312" w:cs="仿宋_GB2312" w:eastAsia="仿宋_GB2312"/>
                <w:sz w:val="20"/>
              </w:rPr>
              <w:t>预采样、实时采样、周期采样</w:t>
            </w:r>
          </w:p>
          <w:p>
            <w:pPr>
              <w:pStyle w:val="null3"/>
              <w:spacing w:before="90" w:after="90"/>
              <w:ind w:firstLine="480"/>
              <w:jc w:val="both"/>
            </w:pPr>
            <w:r>
              <w:rPr>
                <w:rFonts w:ascii="仿宋_GB2312" w:hAnsi="仿宋_GB2312" w:cs="仿宋_GB2312" w:eastAsia="仿宋_GB2312"/>
                <w:sz w:val="20"/>
              </w:rPr>
              <w:t>24</w:t>
            </w:r>
            <w:r>
              <w:rPr>
                <w:rFonts w:ascii="仿宋_GB2312" w:hAnsi="仿宋_GB2312" w:cs="仿宋_GB2312" w:eastAsia="仿宋_GB2312"/>
                <w:sz w:val="20"/>
              </w:rPr>
              <w:t>.</w:t>
            </w:r>
            <w:r>
              <w:rPr>
                <w:rFonts w:ascii="仿宋_GB2312" w:hAnsi="仿宋_GB2312" w:cs="仿宋_GB2312" w:eastAsia="仿宋_GB2312"/>
                <w:sz w:val="20"/>
              </w:rPr>
              <w:t>支持多通道同步自动起搏检测和标记</w:t>
            </w:r>
          </w:p>
          <w:p>
            <w:pPr>
              <w:pStyle w:val="null3"/>
              <w:spacing w:before="90" w:after="90"/>
              <w:ind w:firstLine="480"/>
              <w:jc w:val="both"/>
            </w:pPr>
            <w:r>
              <w:rPr>
                <w:rFonts w:ascii="仿宋_GB2312" w:hAnsi="仿宋_GB2312" w:cs="仿宋_GB2312" w:eastAsia="仿宋_GB2312"/>
                <w:sz w:val="20"/>
              </w:rPr>
              <w:t>25</w:t>
            </w:r>
            <w:r>
              <w:rPr>
                <w:rFonts w:ascii="仿宋_GB2312" w:hAnsi="仿宋_GB2312" w:cs="仿宋_GB2312" w:eastAsia="仿宋_GB2312"/>
                <w:sz w:val="20"/>
              </w:rPr>
              <w:t>.</w:t>
            </w:r>
            <w:r>
              <w:rPr>
                <w:rFonts w:ascii="仿宋_GB2312" w:hAnsi="仿宋_GB2312" w:cs="仿宋_GB2312" w:eastAsia="仿宋_GB2312"/>
                <w:sz w:val="20"/>
              </w:rPr>
              <w:t>支持</w:t>
            </w:r>
            <w:r>
              <w:rPr>
                <w:rFonts w:ascii="仿宋_GB2312" w:hAnsi="仿宋_GB2312" w:cs="仿宋_GB2312" w:eastAsia="仿宋_GB2312"/>
                <w:sz w:val="20"/>
              </w:rPr>
              <w:t>Worklist预约管理，能够从系统导入病例列表也可以建立检查病例列表（提供相关证明材料予以佐证包括但不限于检测报告、产品彩页、技术白皮书等）</w:t>
            </w:r>
          </w:p>
          <w:p>
            <w:pPr>
              <w:pStyle w:val="null3"/>
              <w:spacing w:before="90" w:after="90"/>
              <w:ind w:firstLine="480"/>
              <w:jc w:val="both"/>
            </w:pPr>
            <w:r>
              <w:rPr>
                <w:rFonts w:ascii="仿宋_GB2312" w:hAnsi="仿宋_GB2312" w:cs="仿宋_GB2312" w:eastAsia="仿宋_GB2312"/>
                <w:sz w:val="20"/>
              </w:rPr>
              <w:t>26</w:t>
            </w:r>
            <w:r>
              <w:rPr>
                <w:rFonts w:ascii="仿宋_GB2312" w:hAnsi="仿宋_GB2312" w:cs="仿宋_GB2312" w:eastAsia="仿宋_GB2312"/>
                <w:sz w:val="20"/>
              </w:rPr>
              <w:t>.</w:t>
            </w:r>
            <w:r>
              <w:rPr>
                <w:rFonts w:ascii="仿宋_GB2312" w:hAnsi="仿宋_GB2312" w:cs="仿宋_GB2312" w:eastAsia="仿宋_GB2312"/>
                <w:sz w:val="20"/>
              </w:rPr>
              <w:t>支持智能化病历管理，可存储、预览、编辑、导出、上传、打印及检索病例数据</w:t>
            </w:r>
          </w:p>
          <w:p>
            <w:pPr>
              <w:pStyle w:val="null3"/>
              <w:jc w:val="left"/>
            </w:pPr>
            <w:r>
              <w:rPr>
                <w:rFonts w:ascii="仿宋_GB2312" w:hAnsi="仿宋_GB2312" w:cs="仿宋_GB2312" w:eastAsia="仿宋_GB2312"/>
                <w:sz w:val="20"/>
              </w:rPr>
              <w:t>27</w:t>
            </w:r>
            <w:r>
              <w:rPr>
                <w:rFonts w:ascii="仿宋_GB2312" w:hAnsi="仿宋_GB2312" w:cs="仿宋_GB2312" w:eastAsia="仿宋_GB2312"/>
                <w:sz w:val="20"/>
              </w:rPr>
              <w:t>具备内置</w:t>
            </w:r>
            <w:r>
              <w:rPr>
                <w:rFonts w:ascii="仿宋_GB2312" w:hAnsi="仿宋_GB2312" w:cs="仿宋_GB2312" w:eastAsia="仿宋_GB2312"/>
                <w:sz w:val="20"/>
              </w:rPr>
              <w:t>4G移动通信 （提供相关证明材料予以佐证</w:t>
            </w:r>
            <w:r>
              <w:rPr>
                <w:rFonts w:ascii="仿宋_GB2312" w:hAnsi="仿宋_GB2312" w:cs="仿宋_GB2312" w:eastAsia="仿宋_GB2312"/>
                <w:sz w:val="20"/>
              </w:rPr>
              <w:t>包括国家认可的合法第三方检测机构出具的检测报告或产品彩页或产品说明书）</w:t>
            </w:r>
          </w:p>
          <w:p>
            <w:pPr>
              <w:pStyle w:val="null3"/>
              <w:numPr>
                <w:ilvl w:val="0"/>
                <w:numId w:val="1"/>
              </w:numPr>
              <w:spacing w:before="90" w:after="90"/>
              <w:ind w:firstLine="480"/>
              <w:jc w:val="both"/>
            </w:pPr>
            <w:r>
              <w:rPr>
                <w:rFonts w:ascii="仿宋_GB2312" w:hAnsi="仿宋_GB2312" w:cs="仿宋_GB2312" w:eastAsia="仿宋_GB2312"/>
                <w:sz w:val="20"/>
              </w:rPr>
              <w:t>支持</w:t>
            </w:r>
            <w:r>
              <w:rPr>
                <w:rFonts w:ascii="仿宋_GB2312" w:hAnsi="仿宋_GB2312" w:cs="仿宋_GB2312" w:eastAsia="仿宋_GB2312"/>
                <w:sz w:val="20"/>
              </w:rPr>
              <w:t>蓝牙连接三通道热敏记录仪</w:t>
            </w:r>
            <w:r>
              <w:rPr>
                <w:rFonts w:ascii="仿宋_GB2312" w:hAnsi="仿宋_GB2312" w:cs="仿宋_GB2312" w:eastAsia="仿宋_GB2312"/>
                <w:sz w:val="20"/>
              </w:rPr>
              <w:t>诊断报告打印</w:t>
            </w:r>
            <w:r>
              <w:rPr>
                <w:rFonts w:ascii="仿宋_GB2312" w:hAnsi="仿宋_GB2312" w:cs="仿宋_GB2312" w:eastAsia="仿宋_GB2312"/>
                <w:sz w:val="20"/>
              </w:rPr>
              <w:t>和</w:t>
            </w:r>
            <w:r>
              <w:rPr>
                <w:rFonts w:ascii="仿宋_GB2312" w:hAnsi="仿宋_GB2312" w:cs="仿宋_GB2312" w:eastAsia="仿宋_GB2312"/>
                <w:sz w:val="20"/>
              </w:rPr>
              <w:t>USB直连打印机</w:t>
            </w:r>
            <w:r>
              <w:rPr>
                <w:rFonts w:ascii="仿宋_GB2312" w:hAnsi="仿宋_GB2312" w:cs="仿宋_GB2312" w:eastAsia="仿宋_GB2312"/>
                <w:sz w:val="20"/>
              </w:rPr>
              <w:t>；</w:t>
            </w:r>
          </w:p>
          <w:p>
            <w:pPr>
              <w:pStyle w:val="null3"/>
              <w:spacing w:before="285"/>
              <w:ind w:left="600"/>
              <w:jc w:val="both"/>
              <w:outlineLvl w:val="1"/>
            </w:pPr>
            <w:r>
              <w:rPr>
                <w:rFonts w:ascii="仿宋_GB2312" w:hAnsi="仿宋_GB2312" w:cs="仿宋_GB2312" w:eastAsia="仿宋_GB2312"/>
                <w:sz w:val="20"/>
                <w:b/>
              </w:rPr>
              <w:t>二、</w:t>
            </w:r>
            <w:r>
              <w:rPr>
                <w:rFonts w:ascii="仿宋_GB2312" w:hAnsi="仿宋_GB2312" w:cs="仿宋_GB2312" w:eastAsia="仿宋_GB2312"/>
                <w:sz w:val="20"/>
                <w:b/>
              </w:rPr>
              <w:t>系统</w:t>
            </w:r>
            <w:r>
              <w:rPr>
                <w:rFonts w:ascii="仿宋_GB2312" w:hAnsi="仿宋_GB2312" w:cs="仿宋_GB2312" w:eastAsia="仿宋_GB2312"/>
                <w:sz w:val="20"/>
                <w:b/>
              </w:rPr>
              <w:t>对接</w:t>
            </w:r>
            <w:r>
              <w:rPr>
                <w:rFonts w:ascii="仿宋_GB2312" w:hAnsi="仿宋_GB2312" w:cs="仿宋_GB2312" w:eastAsia="仿宋_GB2312"/>
                <w:sz w:val="20"/>
                <w:b/>
              </w:rPr>
              <w:t>要求</w:t>
            </w:r>
          </w:p>
          <w:p>
            <w:pPr>
              <w:pStyle w:val="null3"/>
              <w:ind w:left="420"/>
              <w:jc w:val="left"/>
            </w:pPr>
            <w:r>
              <w:rPr>
                <w:rFonts w:ascii="仿宋_GB2312" w:hAnsi="仿宋_GB2312" w:cs="仿宋_GB2312" w:eastAsia="仿宋_GB2312"/>
                <w:sz w:val="20"/>
              </w:rPr>
              <w:t>1.</w:t>
            </w:r>
            <w:r>
              <w:rPr>
                <w:rFonts w:ascii="仿宋_GB2312" w:hAnsi="仿宋_GB2312" w:cs="仿宋_GB2312" w:eastAsia="仿宋_GB2312"/>
                <w:sz w:val="20"/>
              </w:rPr>
              <w:t>能够与</w:t>
            </w:r>
            <w:r>
              <w:rPr>
                <w:rFonts w:ascii="仿宋_GB2312" w:hAnsi="仿宋_GB2312" w:cs="仿宋_GB2312" w:eastAsia="仿宋_GB2312"/>
                <w:sz w:val="20"/>
              </w:rPr>
              <w:t>高陵区</w:t>
            </w:r>
            <w:r>
              <w:rPr>
                <w:rFonts w:ascii="仿宋_GB2312" w:hAnsi="仿宋_GB2312" w:cs="仿宋_GB2312" w:eastAsia="仿宋_GB2312"/>
                <w:sz w:val="20"/>
              </w:rPr>
              <w:t>医院现有的信息系统（如</w:t>
            </w:r>
            <w:r>
              <w:rPr>
                <w:rFonts w:ascii="仿宋_GB2312" w:hAnsi="仿宋_GB2312" w:cs="仿宋_GB2312" w:eastAsia="仿宋_GB2312"/>
                <w:sz w:val="20"/>
              </w:rPr>
              <w:t>现有心电系统，</w:t>
            </w:r>
            <w:r>
              <w:rPr>
                <w:rFonts w:ascii="仿宋_GB2312" w:hAnsi="仿宋_GB2312" w:cs="仿宋_GB2312" w:eastAsia="仿宋_GB2312"/>
                <w:sz w:val="20"/>
              </w:rPr>
              <w:t>电子病历系统、远程医疗系统等）进行无缝对接和数据交互。</w:t>
            </w:r>
          </w:p>
          <w:p>
            <w:pPr>
              <w:pStyle w:val="null3"/>
              <w:ind w:left="420"/>
            </w:pPr>
            <w:r>
              <w:rPr>
                <w:rFonts w:ascii="仿宋_GB2312" w:hAnsi="仿宋_GB2312" w:cs="仿宋_GB2312" w:eastAsia="仿宋_GB2312"/>
                <w:sz w:val="20"/>
              </w:rPr>
              <w:t>2.</w:t>
            </w:r>
            <w:r>
              <w:rPr>
                <w:rFonts w:ascii="仿宋_GB2312" w:hAnsi="仿宋_GB2312" w:cs="仿宋_GB2312" w:eastAsia="仿宋_GB2312"/>
                <w:sz w:val="20"/>
              </w:rPr>
              <w:t>▲支持在一套账号体</w:t>
            </w:r>
            <w:r>
              <w:rPr>
                <w:rFonts w:ascii="仿宋_GB2312" w:hAnsi="仿宋_GB2312" w:cs="仿宋_GB2312" w:eastAsia="仿宋_GB2312"/>
                <w:sz w:val="20"/>
              </w:rPr>
              <w:t>系下对静态心电、动态心电、中央监护、动态血压的生理数据的集中管理并提供报告查看导出与打印。</w:t>
            </w:r>
            <w:r>
              <w:rPr>
                <w:rFonts w:ascii="仿宋_GB2312" w:hAnsi="仿宋_GB2312" w:cs="仿宋_GB2312" w:eastAsia="仿宋_GB2312"/>
                <w:sz w:val="20"/>
              </w:rPr>
              <w:t>（提供相关证明材料予以佐证包括但不限于检测报告、产品彩页、技术白皮书等）</w:t>
            </w:r>
          </w:p>
          <w:p>
            <w:pPr>
              <w:pStyle w:val="null3"/>
              <w:ind w:left="420"/>
              <w:jc w:val="left"/>
            </w:pPr>
            <w:r>
              <w:rPr>
                <w:rFonts w:ascii="仿宋_GB2312" w:hAnsi="仿宋_GB2312" w:cs="仿宋_GB2312" w:eastAsia="仿宋_GB2312"/>
                <w:sz w:val="20"/>
              </w:rPr>
              <w:t>3</w:t>
            </w:r>
            <w:r>
              <w:rPr>
                <w:rFonts w:ascii="仿宋_GB2312" w:hAnsi="仿宋_GB2312" w:cs="仿宋_GB2312" w:eastAsia="仿宋_GB2312"/>
                <w:sz w:val="20"/>
              </w:rPr>
              <w:t>.</w:t>
            </w:r>
            <w:r>
              <w:rPr>
                <w:rFonts w:ascii="仿宋_GB2312" w:hAnsi="仿宋_GB2312" w:cs="仿宋_GB2312" w:eastAsia="仿宋_GB2312"/>
                <w:sz w:val="20"/>
              </w:rPr>
              <w:t>支持记录操作日志，详细记录了用户在系统中所有操作记录，日志查看可通过权限控制。</w:t>
            </w:r>
          </w:p>
          <w:p>
            <w:pPr>
              <w:pStyle w:val="null3"/>
              <w:ind w:left="420"/>
              <w:jc w:val="left"/>
            </w:pPr>
            <w:r>
              <w:rPr>
                <w:rFonts w:ascii="仿宋_GB2312" w:hAnsi="仿宋_GB2312" w:cs="仿宋_GB2312" w:eastAsia="仿宋_GB2312"/>
                <w:sz w:val="20"/>
              </w:rPr>
              <w:t>4.</w:t>
            </w:r>
            <w:r>
              <w:rPr>
                <w:rFonts w:ascii="仿宋_GB2312" w:hAnsi="仿宋_GB2312" w:cs="仿宋_GB2312" w:eastAsia="仿宋_GB2312"/>
                <w:sz w:val="20"/>
              </w:rPr>
              <w:t>产品具有权限可配置功能，系统管理员可通过该功能，灵活配置用户的操作权限，进行交互的权限管理。</w:t>
            </w:r>
          </w:p>
          <w:p>
            <w:pPr>
              <w:pStyle w:val="null3"/>
              <w:spacing w:before="90" w:after="90"/>
              <w:ind w:firstLine="480"/>
              <w:jc w:val="both"/>
            </w:pPr>
            <w:r>
              <w:rPr>
                <w:rFonts w:ascii="仿宋_GB2312" w:hAnsi="仿宋_GB2312" w:cs="仿宋_GB2312" w:eastAsia="仿宋_GB2312"/>
                <w:sz w:val="20"/>
              </w:rPr>
              <w:t>5.</w:t>
            </w:r>
            <w:r>
              <w:rPr>
                <w:rFonts w:ascii="仿宋_GB2312" w:hAnsi="仿宋_GB2312" w:cs="仿宋_GB2312" w:eastAsia="仿宋_GB2312"/>
                <w:sz w:val="20"/>
              </w:rPr>
              <w:t>▲符合三级等保的规范及要求</w:t>
            </w:r>
            <w:r>
              <w:rPr>
                <w:rFonts w:ascii="仿宋_GB2312" w:hAnsi="仿宋_GB2312" w:cs="仿宋_GB2312" w:eastAsia="仿宋_GB2312"/>
                <w:sz w:val="20"/>
              </w:rPr>
              <w:t>（提供相关证明材料予以佐证包括但不限于检测报告、产品彩页、技术白皮书等）</w:t>
            </w:r>
          </w:p>
          <w:p>
            <w:pPr>
              <w:pStyle w:val="null3"/>
              <w:ind w:left="420"/>
              <w:jc w:val="left"/>
            </w:pPr>
            <w:r>
              <w:rPr>
                <w:rFonts w:ascii="仿宋_GB2312" w:hAnsi="仿宋_GB2312" w:cs="仿宋_GB2312" w:eastAsia="仿宋_GB2312"/>
                <w:sz w:val="20"/>
              </w:rPr>
              <w:t>6.</w:t>
            </w:r>
            <w:r>
              <w:rPr>
                <w:rFonts w:ascii="仿宋_GB2312" w:hAnsi="仿宋_GB2312" w:cs="仿宋_GB2312" w:eastAsia="仿宋_GB2312"/>
                <w:sz w:val="20"/>
              </w:rPr>
              <w:t>疑难病例可实现在本机构内部或者医联体内部进行转诊指派，实现分级转诊，保证诊断质量。</w:t>
            </w:r>
          </w:p>
          <w:p>
            <w:pPr>
              <w:pStyle w:val="null3"/>
              <w:ind w:left="420"/>
              <w:jc w:val="left"/>
            </w:pPr>
            <w:r>
              <w:rPr>
                <w:rFonts w:ascii="仿宋_GB2312" w:hAnsi="仿宋_GB2312" w:cs="仿宋_GB2312" w:eastAsia="仿宋_GB2312"/>
                <w:sz w:val="20"/>
              </w:rPr>
              <w:t>7.</w:t>
            </w:r>
            <w:r>
              <w:rPr>
                <w:rFonts w:ascii="仿宋_GB2312" w:hAnsi="仿宋_GB2312" w:cs="仿宋_GB2312" w:eastAsia="仿宋_GB2312"/>
                <w:sz w:val="20"/>
              </w:rPr>
              <w:t>支持加急处理，针对病情严重的患者，用户可以加急处理，优先处理。</w:t>
            </w:r>
          </w:p>
          <w:p>
            <w:pPr>
              <w:pStyle w:val="null3"/>
              <w:ind w:left="420"/>
              <w:jc w:val="left"/>
            </w:pPr>
            <w:r>
              <w:rPr>
                <w:rFonts w:ascii="仿宋_GB2312" w:hAnsi="仿宋_GB2312" w:cs="仿宋_GB2312" w:eastAsia="仿宋_GB2312"/>
                <w:sz w:val="20"/>
              </w:rPr>
              <w:t>8.</w:t>
            </w:r>
            <w:r>
              <w:rPr>
                <w:rFonts w:ascii="仿宋_GB2312" w:hAnsi="仿宋_GB2312" w:cs="仿宋_GB2312" w:eastAsia="仿宋_GB2312"/>
                <w:sz w:val="20"/>
              </w:rPr>
              <w:t>支持诊断锁定，已锁定病例其他医师只能进行查看，不能提交诊断结果，避免工作流程上的混乱。</w:t>
            </w:r>
          </w:p>
          <w:p>
            <w:pPr>
              <w:pStyle w:val="null3"/>
              <w:ind w:left="420"/>
              <w:jc w:val="left"/>
            </w:pPr>
            <w:r>
              <w:rPr>
                <w:rFonts w:ascii="仿宋_GB2312" w:hAnsi="仿宋_GB2312" w:cs="仿宋_GB2312" w:eastAsia="仿宋_GB2312"/>
                <w:sz w:val="20"/>
              </w:rPr>
              <w:t>9.</w:t>
            </w:r>
            <w:r>
              <w:rPr>
                <w:rFonts w:ascii="仿宋_GB2312" w:hAnsi="仿宋_GB2312" w:cs="仿宋_GB2312" w:eastAsia="仿宋_GB2312"/>
                <w:sz w:val="20"/>
              </w:rPr>
              <w:t>提供用户权限管理服务，可设置多层级的角色权限。保证用户操作安全。</w:t>
            </w:r>
          </w:p>
          <w:p>
            <w:pPr>
              <w:pStyle w:val="null3"/>
              <w:ind w:left="420"/>
              <w:jc w:val="left"/>
            </w:pPr>
            <w:r>
              <w:rPr>
                <w:rFonts w:ascii="仿宋_GB2312" w:hAnsi="仿宋_GB2312" w:cs="仿宋_GB2312" w:eastAsia="仿宋_GB2312"/>
                <w:sz w:val="20"/>
              </w:rPr>
              <w:t>10.</w:t>
            </w:r>
            <w:r>
              <w:rPr>
                <w:rFonts w:ascii="仿宋_GB2312" w:hAnsi="仿宋_GB2312" w:cs="仿宋_GB2312" w:eastAsia="仿宋_GB2312"/>
                <w:sz w:val="20"/>
              </w:rPr>
              <w:t>能够设置不少于</w:t>
            </w:r>
            <w:r>
              <w:rPr>
                <w:rFonts w:ascii="仿宋_GB2312" w:hAnsi="仿宋_GB2312" w:cs="仿宋_GB2312" w:eastAsia="仿宋_GB2312"/>
                <w:sz w:val="20"/>
              </w:rPr>
              <w:t>4级机构的转诊关系、根据不同机构的权限配置诊断工作站。</w:t>
            </w:r>
          </w:p>
          <w:p>
            <w:pPr>
              <w:pStyle w:val="null3"/>
              <w:ind w:left="420"/>
              <w:jc w:val="left"/>
            </w:pPr>
            <w:r>
              <w:rPr>
                <w:rFonts w:ascii="仿宋_GB2312" w:hAnsi="仿宋_GB2312" w:cs="仿宋_GB2312" w:eastAsia="仿宋_GB2312"/>
                <w:sz w:val="20"/>
              </w:rPr>
              <w:t>11.</w:t>
            </w:r>
            <w:r>
              <w:rPr>
                <w:rFonts w:ascii="仿宋_GB2312" w:hAnsi="仿宋_GB2312" w:cs="仿宋_GB2312" w:eastAsia="仿宋_GB2312"/>
                <w:sz w:val="20"/>
              </w:rPr>
              <w:t>实现所有原始数据心电图波形的自动保存，方便调阅、查询。</w:t>
            </w:r>
          </w:p>
          <w:p>
            <w:pPr>
              <w:pStyle w:val="null3"/>
              <w:ind w:left="420"/>
              <w:jc w:val="left"/>
            </w:pPr>
            <w:r>
              <w:rPr>
                <w:rFonts w:ascii="仿宋_GB2312" w:hAnsi="仿宋_GB2312" w:cs="仿宋_GB2312" w:eastAsia="仿宋_GB2312"/>
                <w:sz w:val="20"/>
              </w:rPr>
              <w:t>12.</w:t>
            </w:r>
            <w:r>
              <w:rPr>
                <w:rFonts w:ascii="仿宋_GB2312" w:hAnsi="仿宋_GB2312" w:cs="仿宋_GB2312" w:eastAsia="仿宋_GB2312"/>
                <w:sz w:val="20"/>
              </w:rPr>
              <w:t>提供标准的诊断术语库，同时可添加自定义术语库，便于用户快速下诊断结果。</w:t>
            </w:r>
          </w:p>
          <w:p>
            <w:pPr>
              <w:pStyle w:val="null3"/>
              <w:ind w:left="420"/>
              <w:jc w:val="left"/>
            </w:pPr>
            <w:r>
              <w:rPr>
                <w:rFonts w:ascii="仿宋_GB2312" w:hAnsi="仿宋_GB2312" w:cs="仿宋_GB2312" w:eastAsia="仿宋_GB2312"/>
                <w:sz w:val="20"/>
              </w:rPr>
              <w:t>13.</w:t>
            </w:r>
            <w:r>
              <w:rPr>
                <w:rFonts w:ascii="仿宋_GB2312" w:hAnsi="仿宋_GB2312" w:cs="仿宋_GB2312" w:eastAsia="仿宋_GB2312"/>
                <w:sz w:val="20"/>
              </w:rPr>
              <w:t>支持对报告模板自定义，根据医院要求进行个性化设计。</w:t>
            </w:r>
          </w:p>
          <w:p>
            <w:pPr>
              <w:pStyle w:val="null3"/>
              <w:ind w:left="420"/>
            </w:pPr>
            <w:r>
              <w:rPr>
                <w:rFonts w:ascii="仿宋_GB2312" w:hAnsi="仿宋_GB2312" w:cs="仿宋_GB2312" w:eastAsia="仿宋_GB2312"/>
                <w:sz w:val="20"/>
              </w:rPr>
              <w:t>14.</w:t>
            </w:r>
            <w:r>
              <w:rPr>
                <w:rFonts w:ascii="仿宋_GB2312" w:hAnsi="仿宋_GB2312" w:cs="仿宋_GB2312" w:eastAsia="仿宋_GB2312"/>
                <w:sz w:val="20"/>
              </w:rPr>
              <w:t>▲</w:t>
            </w:r>
            <w:r>
              <w:rPr>
                <w:rFonts w:ascii="仿宋_GB2312" w:hAnsi="仿宋_GB2312" w:cs="仿宋_GB2312" w:eastAsia="仿宋_GB2312"/>
                <w:sz w:val="20"/>
              </w:rPr>
              <w:t>集成了</w:t>
            </w:r>
            <w:r>
              <w:rPr>
                <w:rFonts w:ascii="仿宋_GB2312" w:hAnsi="仿宋_GB2312" w:cs="仿宋_GB2312" w:eastAsia="仿宋_GB2312"/>
                <w:sz w:val="20"/>
              </w:rPr>
              <w:t>基于深度学习的人工智能</w:t>
            </w:r>
            <w:r>
              <w:rPr>
                <w:rFonts w:ascii="仿宋_GB2312" w:hAnsi="仿宋_GB2312" w:cs="仿宋_GB2312" w:eastAsia="仿宋_GB2312"/>
                <w:sz w:val="20"/>
              </w:rPr>
              <w:t>静息</w:t>
            </w:r>
            <w:r>
              <w:rPr>
                <w:rFonts w:ascii="仿宋_GB2312" w:hAnsi="仿宋_GB2312" w:cs="仿宋_GB2312" w:eastAsia="仿宋_GB2312"/>
                <w:sz w:val="20"/>
              </w:rPr>
              <w:t>心电分析</w:t>
            </w:r>
            <w:r>
              <w:rPr>
                <w:rFonts w:ascii="仿宋_GB2312" w:hAnsi="仿宋_GB2312" w:cs="仿宋_GB2312" w:eastAsia="仿宋_GB2312"/>
                <w:sz w:val="20"/>
              </w:rPr>
              <w:t>算法</w:t>
            </w:r>
            <w:r>
              <w:rPr>
                <w:rFonts w:ascii="仿宋_GB2312" w:hAnsi="仿宋_GB2312" w:cs="仿宋_GB2312" w:eastAsia="仿宋_GB2312"/>
                <w:sz w:val="20"/>
              </w:rPr>
              <w:t>（提供相关证明材料予以佐证包括但不限于检测报告、产品彩页、技术白皮书等）</w:t>
            </w:r>
            <w:r>
              <w:rPr>
                <w:rFonts w:ascii="仿宋_GB2312" w:hAnsi="仿宋_GB2312" w:cs="仿宋_GB2312" w:eastAsia="仿宋_GB2312"/>
                <w:sz w:val="20"/>
              </w:rPr>
              <w:t>。</w:t>
            </w:r>
          </w:p>
          <w:p>
            <w:pPr>
              <w:pStyle w:val="null3"/>
              <w:ind w:left="420"/>
            </w:pPr>
            <w:r>
              <w:rPr>
                <w:rFonts w:ascii="仿宋_GB2312" w:hAnsi="仿宋_GB2312" w:cs="仿宋_GB2312" w:eastAsia="仿宋_GB2312"/>
                <w:sz w:val="20"/>
              </w:rPr>
              <w:t>15.</w:t>
            </w:r>
            <w:r>
              <w:rPr>
                <w:rFonts w:ascii="仿宋_GB2312" w:hAnsi="仿宋_GB2312" w:cs="仿宋_GB2312" w:eastAsia="仿宋_GB2312"/>
                <w:sz w:val="20"/>
              </w:rPr>
              <w:t>▲人工智能深度学习智能算法支持的心电事件不少于98种，分析准确性通过CSE，AHA，MIT-BIH等权威数据库测试。</w:t>
            </w:r>
          </w:p>
          <w:p>
            <w:pPr>
              <w:pStyle w:val="null3"/>
              <w:ind w:left="420"/>
            </w:pPr>
            <w:r>
              <w:rPr>
                <w:rFonts w:ascii="仿宋_GB2312" w:hAnsi="仿宋_GB2312" w:cs="仿宋_GB2312" w:eastAsia="仿宋_GB2312"/>
                <w:sz w:val="20"/>
              </w:rPr>
              <w:t>16.</w:t>
            </w:r>
            <w:r>
              <w:rPr>
                <w:rFonts w:ascii="仿宋_GB2312" w:hAnsi="仿宋_GB2312" w:cs="仿宋_GB2312" w:eastAsia="仿宋_GB2312"/>
                <w:sz w:val="20"/>
              </w:rPr>
              <w:t>▲流程自定义，未及时办理预约手续的患者，可直接新建预约后进行数据采集，不必进行预约候诊叫号。</w:t>
            </w:r>
          </w:p>
          <w:p>
            <w:pPr>
              <w:pStyle w:val="null3"/>
              <w:ind w:left="420"/>
            </w:pPr>
            <w:r>
              <w:rPr>
                <w:rFonts w:ascii="仿宋_GB2312" w:hAnsi="仿宋_GB2312" w:cs="仿宋_GB2312" w:eastAsia="仿宋_GB2312"/>
                <w:sz w:val="20"/>
              </w:rPr>
              <w:t>17.</w:t>
            </w:r>
            <w:r>
              <w:rPr>
                <w:rFonts w:ascii="仿宋_GB2312" w:hAnsi="仿宋_GB2312" w:cs="仿宋_GB2312" w:eastAsia="仿宋_GB2312"/>
                <w:sz w:val="20"/>
              </w:rPr>
              <w:t>检查任务进行集中化显示，可查看检查记录的详细信息，包括患者信息及检查项目。</w:t>
            </w:r>
          </w:p>
          <w:p>
            <w:pPr>
              <w:pStyle w:val="null3"/>
              <w:ind w:left="420"/>
            </w:pPr>
            <w:r>
              <w:rPr>
                <w:rFonts w:ascii="仿宋_GB2312" w:hAnsi="仿宋_GB2312" w:cs="仿宋_GB2312" w:eastAsia="仿宋_GB2312"/>
                <w:sz w:val="20"/>
              </w:rPr>
              <w:t>18.</w:t>
            </w:r>
            <w:r>
              <w:rPr>
                <w:rFonts w:ascii="仿宋_GB2312" w:hAnsi="仿宋_GB2312" w:cs="仿宋_GB2312" w:eastAsia="仿宋_GB2312"/>
                <w:sz w:val="20"/>
              </w:rPr>
              <w:t>检查完成后，显示检查记录的进度流程图，方便医护人员的整体进度的把控，对于加急病历，人工干预。</w:t>
            </w:r>
          </w:p>
          <w:p>
            <w:pPr>
              <w:pStyle w:val="null3"/>
              <w:ind w:left="420"/>
            </w:pPr>
            <w:r>
              <w:rPr>
                <w:rFonts w:ascii="仿宋_GB2312" w:hAnsi="仿宋_GB2312" w:cs="仿宋_GB2312" w:eastAsia="仿宋_GB2312"/>
                <w:sz w:val="20"/>
              </w:rPr>
              <w:t>19.</w:t>
            </w:r>
            <w:r>
              <w:rPr>
                <w:rFonts w:ascii="仿宋_GB2312" w:hAnsi="仿宋_GB2312" w:cs="仿宋_GB2312" w:eastAsia="仿宋_GB2312"/>
                <w:sz w:val="20"/>
              </w:rPr>
              <w:t>支持组合导联显示，采集两份</w:t>
            </w:r>
            <w:r>
              <w:rPr>
                <w:rFonts w:ascii="仿宋_GB2312" w:hAnsi="仿宋_GB2312" w:cs="仿宋_GB2312" w:eastAsia="仿宋_GB2312"/>
                <w:sz w:val="20"/>
              </w:rPr>
              <w:t>12导联数据合并成18导联显示。</w:t>
            </w:r>
          </w:p>
          <w:p>
            <w:pPr>
              <w:pStyle w:val="null3"/>
              <w:ind w:left="420"/>
            </w:pPr>
            <w:r>
              <w:rPr>
                <w:rFonts w:ascii="仿宋_GB2312" w:hAnsi="仿宋_GB2312" w:cs="仿宋_GB2312" w:eastAsia="仿宋_GB2312"/>
                <w:sz w:val="20"/>
              </w:rPr>
              <w:t>20.</w:t>
            </w:r>
            <w:r>
              <w:rPr>
                <w:rFonts w:ascii="仿宋_GB2312" w:hAnsi="仿宋_GB2312" w:cs="仿宋_GB2312" w:eastAsia="仿宋_GB2312"/>
                <w:sz w:val="20"/>
              </w:rPr>
              <w:t>异常事件提供文字及图形化提示，</w:t>
            </w:r>
            <w:r>
              <w:rPr>
                <w:rFonts w:ascii="仿宋_GB2312" w:hAnsi="仿宋_GB2312" w:cs="仿宋_GB2312" w:eastAsia="仿宋_GB2312"/>
                <w:sz w:val="20"/>
              </w:rPr>
              <w:t>包含</w:t>
            </w:r>
            <w:r>
              <w:rPr>
                <w:rFonts w:ascii="仿宋_GB2312" w:hAnsi="仿宋_GB2312" w:cs="仿宋_GB2312" w:eastAsia="仿宋_GB2312"/>
                <w:sz w:val="20"/>
              </w:rPr>
              <w:t>：导联脱落，便于用户及时处理。</w:t>
            </w:r>
          </w:p>
          <w:p>
            <w:pPr>
              <w:pStyle w:val="null3"/>
              <w:ind w:left="420"/>
            </w:pPr>
            <w:r>
              <w:rPr>
                <w:rFonts w:ascii="仿宋_GB2312" w:hAnsi="仿宋_GB2312" w:cs="仿宋_GB2312" w:eastAsia="仿宋_GB2312"/>
                <w:sz w:val="20"/>
              </w:rPr>
              <w:t>21.</w:t>
            </w:r>
            <w:r>
              <w:rPr>
                <w:rFonts w:ascii="仿宋_GB2312" w:hAnsi="仿宋_GB2312" w:cs="仿宋_GB2312" w:eastAsia="仿宋_GB2312"/>
                <w:sz w:val="20"/>
              </w:rPr>
              <w:t>远程控制设备端采集数据支持对采集时间、波形走速、灵敏度、滤波方式进行调整及冻结心电波形，方便用户对心电数据的查看。</w:t>
            </w:r>
          </w:p>
          <w:p>
            <w:pPr>
              <w:pStyle w:val="null3"/>
              <w:ind w:left="420"/>
            </w:pPr>
            <w:r>
              <w:rPr>
                <w:rFonts w:ascii="仿宋_GB2312" w:hAnsi="仿宋_GB2312" w:cs="仿宋_GB2312" w:eastAsia="仿宋_GB2312"/>
                <w:sz w:val="20"/>
              </w:rPr>
              <w:t>22.</w:t>
            </w:r>
            <w:r>
              <w:rPr>
                <w:rFonts w:ascii="仿宋_GB2312" w:hAnsi="仿宋_GB2312" w:cs="仿宋_GB2312" w:eastAsia="仿宋_GB2312"/>
                <w:sz w:val="20"/>
              </w:rPr>
              <w:t>支持将病情严重或紧急的患者设置为加急诊断。</w:t>
            </w:r>
          </w:p>
          <w:p>
            <w:pPr>
              <w:pStyle w:val="null3"/>
              <w:ind w:left="420"/>
            </w:pPr>
            <w:r>
              <w:rPr>
                <w:rFonts w:ascii="仿宋_GB2312" w:hAnsi="仿宋_GB2312" w:cs="仿宋_GB2312" w:eastAsia="仿宋_GB2312"/>
                <w:sz w:val="20"/>
              </w:rPr>
              <w:t>23.</w:t>
            </w:r>
            <w:r>
              <w:rPr>
                <w:rFonts w:ascii="仿宋_GB2312" w:hAnsi="仿宋_GB2312" w:cs="仿宋_GB2312" w:eastAsia="仿宋_GB2312"/>
                <w:sz w:val="20"/>
              </w:rPr>
              <w:t>▲支持同时登录多终端查看心电数据，包括报告诊断、查阅、收藏和审核等。多终端应至少包含医生工作站、Web端、APP应用。</w:t>
            </w:r>
          </w:p>
          <w:p>
            <w:pPr>
              <w:pStyle w:val="null3"/>
              <w:ind w:left="420"/>
            </w:pPr>
            <w:r>
              <w:rPr>
                <w:rFonts w:ascii="仿宋_GB2312" w:hAnsi="仿宋_GB2312" w:cs="仿宋_GB2312" w:eastAsia="仿宋_GB2312"/>
                <w:sz w:val="20"/>
              </w:rPr>
              <w:t>24.</w:t>
            </w:r>
            <w:r>
              <w:rPr>
                <w:rFonts w:ascii="仿宋_GB2312" w:hAnsi="仿宋_GB2312" w:cs="仿宋_GB2312" w:eastAsia="仿宋_GB2312"/>
                <w:sz w:val="20"/>
              </w:rPr>
              <w:t>心电数据支持脱敏分享功能，包括检查信息、全息波形和心电报告等，保障患者信息安全。</w:t>
            </w:r>
          </w:p>
          <w:p>
            <w:pPr>
              <w:pStyle w:val="null3"/>
              <w:ind w:left="420"/>
            </w:pPr>
            <w:r>
              <w:rPr>
                <w:rFonts w:ascii="仿宋_GB2312" w:hAnsi="仿宋_GB2312" w:cs="仿宋_GB2312" w:eastAsia="仿宋_GB2312"/>
                <w:sz w:val="20"/>
              </w:rPr>
              <w:t>25.</w:t>
            </w:r>
            <w:r>
              <w:rPr>
                <w:rFonts w:ascii="仿宋_GB2312" w:hAnsi="仿宋_GB2312" w:cs="仿宋_GB2312" w:eastAsia="仿宋_GB2312"/>
                <w:sz w:val="20"/>
              </w:rPr>
              <w:t>根据</w:t>
            </w:r>
            <w:r>
              <w:rPr>
                <w:rFonts w:ascii="仿宋_GB2312" w:hAnsi="仿宋_GB2312" w:cs="仿宋_GB2312" w:eastAsia="仿宋_GB2312"/>
                <w:sz w:val="20"/>
              </w:rPr>
              <w:t>AI分析结果及危急值设置等级，对于危险情况的病人标明危急等级；</w:t>
            </w:r>
          </w:p>
          <w:p>
            <w:pPr>
              <w:pStyle w:val="null3"/>
              <w:ind w:left="420"/>
            </w:pPr>
            <w:r>
              <w:rPr>
                <w:rFonts w:ascii="仿宋_GB2312" w:hAnsi="仿宋_GB2312" w:cs="仿宋_GB2312" w:eastAsia="仿宋_GB2312"/>
                <w:sz w:val="20"/>
              </w:rPr>
              <w:t>26.</w:t>
            </w:r>
            <w:r>
              <w:rPr>
                <w:rFonts w:ascii="仿宋_GB2312" w:hAnsi="仿宋_GB2312" w:cs="仿宋_GB2312" w:eastAsia="仿宋_GB2312"/>
                <w:sz w:val="20"/>
              </w:rPr>
              <w:t xml:space="preserve">▲危急值支持预警提醒，预警提醒包含但不限于弹窗、声音提醒等 </w:t>
            </w:r>
            <w:r>
              <w:rPr>
                <w:rFonts w:ascii="仿宋_GB2312" w:hAnsi="仿宋_GB2312" w:cs="仿宋_GB2312" w:eastAsia="仿宋_GB2312"/>
                <w:sz w:val="20"/>
              </w:rPr>
              <w:t>（提供相关证明材料予以佐证包括但不限于检测报告、产品彩页、技术白皮书等）</w:t>
            </w:r>
          </w:p>
          <w:p>
            <w:pPr>
              <w:pStyle w:val="null3"/>
              <w:ind w:left="420"/>
            </w:pPr>
            <w:r>
              <w:rPr>
                <w:rFonts w:ascii="仿宋_GB2312" w:hAnsi="仿宋_GB2312" w:cs="仿宋_GB2312" w:eastAsia="仿宋_GB2312"/>
                <w:sz w:val="20"/>
              </w:rPr>
              <w:t>27.</w:t>
            </w:r>
            <w:r>
              <w:rPr>
                <w:rFonts w:ascii="仿宋_GB2312" w:hAnsi="仿宋_GB2312" w:cs="仿宋_GB2312" w:eastAsia="仿宋_GB2312"/>
                <w:sz w:val="20"/>
              </w:rPr>
              <w:t>支持通过</w:t>
            </w:r>
            <w:r>
              <w:rPr>
                <w:rFonts w:ascii="仿宋_GB2312" w:hAnsi="仿宋_GB2312" w:cs="仿宋_GB2312" w:eastAsia="仿宋_GB2312"/>
                <w:sz w:val="20"/>
              </w:rPr>
              <w:t>APP进行病例搜索与查看、调整显示方式、添加数据报告、滤波设置、测量、波形移动、左右手翻转、导联更名、横屏查阅</w:t>
            </w:r>
          </w:p>
          <w:p>
            <w:pPr>
              <w:pStyle w:val="null3"/>
              <w:ind w:left="420"/>
            </w:pPr>
            <w:r>
              <w:rPr>
                <w:rFonts w:ascii="仿宋_GB2312" w:hAnsi="仿宋_GB2312" w:cs="仿宋_GB2312" w:eastAsia="仿宋_GB2312"/>
                <w:sz w:val="20"/>
              </w:rPr>
              <w:t>28</w:t>
            </w:r>
            <w:r>
              <w:rPr>
                <w:rFonts w:ascii="仿宋_GB2312" w:hAnsi="仿宋_GB2312" w:cs="仿宋_GB2312" w:eastAsia="仿宋_GB2312"/>
                <w:sz w:val="20"/>
              </w:rPr>
              <w:t>.</w:t>
            </w:r>
            <w:r>
              <w:rPr>
                <w:rFonts w:ascii="仿宋_GB2312" w:hAnsi="仿宋_GB2312" w:cs="仿宋_GB2312" w:eastAsia="仿宋_GB2312"/>
                <w:sz w:val="20"/>
              </w:rPr>
              <w:t>可查看采集的心电波形数据的平均模板、节律波形、放大波形。</w:t>
            </w:r>
          </w:p>
          <w:p>
            <w:pPr>
              <w:pStyle w:val="null3"/>
              <w:ind w:left="420"/>
            </w:pPr>
            <w:r>
              <w:rPr>
                <w:rFonts w:ascii="仿宋_GB2312" w:hAnsi="仿宋_GB2312" w:cs="仿宋_GB2312" w:eastAsia="仿宋_GB2312"/>
                <w:sz w:val="20"/>
              </w:rPr>
              <w:t>29</w:t>
            </w:r>
            <w:r>
              <w:rPr>
                <w:rFonts w:ascii="仿宋_GB2312" w:hAnsi="仿宋_GB2312" w:cs="仿宋_GB2312" w:eastAsia="仿宋_GB2312"/>
                <w:sz w:val="20"/>
              </w:rPr>
              <w:t>.</w:t>
            </w:r>
            <w:r>
              <w:rPr>
                <w:rFonts w:ascii="仿宋_GB2312" w:hAnsi="仿宋_GB2312" w:cs="仿宋_GB2312" w:eastAsia="仿宋_GB2312"/>
                <w:sz w:val="20"/>
              </w:rPr>
              <w:t>▲同屏对比功能：患者历史检查数据≥5份数据的同屏对比功能，可便于观察患者术前、术后心电图的变化情况。</w:t>
            </w:r>
          </w:p>
          <w:p>
            <w:pPr>
              <w:pStyle w:val="null3"/>
              <w:ind w:left="420"/>
            </w:pPr>
            <w:r>
              <w:rPr>
                <w:rFonts w:ascii="仿宋_GB2312" w:hAnsi="仿宋_GB2312" w:cs="仿宋_GB2312" w:eastAsia="仿宋_GB2312"/>
                <w:sz w:val="20"/>
              </w:rPr>
              <w:t>30</w:t>
            </w:r>
            <w:r>
              <w:rPr>
                <w:rFonts w:ascii="仿宋_GB2312" w:hAnsi="仿宋_GB2312" w:cs="仿宋_GB2312" w:eastAsia="仿宋_GB2312"/>
                <w:sz w:val="20"/>
              </w:rPr>
              <w:t>.</w:t>
            </w:r>
            <w:r>
              <w:rPr>
                <w:rFonts w:ascii="仿宋_GB2312" w:hAnsi="仿宋_GB2312" w:cs="仿宋_GB2312" w:eastAsia="仿宋_GB2312"/>
                <w:sz w:val="20"/>
              </w:rPr>
              <w:t>支持查看及修改测量值</w:t>
            </w:r>
            <w:r>
              <w:rPr>
                <w:rFonts w:ascii="仿宋_GB2312" w:hAnsi="仿宋_GB2312" w:cs="仿宋_GB2312" w:eastAsia="仿宋_GB2312"/>
                <w:sz w:val="20"/>
              </w:rPr>
              <w:t>HR、PR、Pd、QRS、QRS ax、QT/QTc、RV5/SV1等测试数据。同时，可按照导联类型查看P、P’、P-R等详细测量值，对异常值进行颜色和符号的标记，快速查看异常数据。</w:t>
            </w:r>
          </w:p>
          <w:p>
            <w:pPr>
              <w:pStyle w:val="null3"/>
              <w:ind w:left="420"/>
            </w:pPr>
            <w:r>
              <w:rPr>
                <w:rFonts w:ascii="仿宋_GB2312" w:hAnsi="仿宋_GB2312" w:cs="仿宋_GB2312" w:eastAsia="仿宋_GB2312"/>
                <w:sz w:val="20"/>
              </w:rPr>
              <w:t>31</w:t>
            </w:r>
            <w:r>
              <w:rPr>
                <w:rFonts w:ascii="仿宋_GB2312" w:hAnsi="仿宋_GB2312" w:cs="仿宋_GB2312" w:eastAsia="仿宋_GB2312"/>
                <w:sz w:val="20"/>
              </w:rPr>
              <w:t>.</w:t>
            </w:r>
            <w:r>
              <w:rPr>
                <w:rFonts w:ascii="仿宋_GB2312" w:hAnsi="仿宋_GB2312" w:cs="仿宋_GB2312" w:eastAsia="仿宋_GB2312"/>
                <w:sz w:val="20"/>
              </w:rPr>
              <w:t>测量分析工具：电子测量尺（平行尺、垂直尺）、波形移动、调整波形显示工具（格式、波速、增益、放大比例）、导联左右反转、滤波器（基线漂移滤波、肌电</w:t>
            </w:r>
            <w:r>
              <w:rPr>
                <w:rFonts w:ascii="仿宋_GB2312" w:hAnsi="仿宋_GB2312" w:cs="仿宋_GB2312" w:eastAsia="仿宋_GB2312"/>
                <w:sz w:val="20"/>
              </w:rPr>
              <w:t>/低通滤波、工频滤波），测量精度达毫秒/微伏级。。</w:t>
            </w:r>
          </w:p>
          <w:p>
            <w:pPr>
              <w:pStyle w:val="null3"/>
              <w:ind w:left="420"/>
            </w:pPr>
            <w:r>
              <w:rPr>
                <w:rFonts w:ascii="仿宋_GB2312" w:hAnsi="仿宋_GB2312" w:cs="仿宋_GB2312" w:eastAsia="仿宋_GB2312"/>
                <w:sz w:val="20"/>
              </w:rPr>
              <w:t>32</w:t>
            </w:r>
            <w:r>
              <w:rPr>
                <w:rFonts w:ascii="仿宋_GB2312" w:hAnsi="仿宋_GB2312" w:cs="仿宋_GB2312" w:eastAsia="仿宋_GB2312"/>
                <w:sz w:val="20"/>
              </w:rPr>
              <w:t>.</w:t>
            </w:r>
            <w:r>
              <w:rPr>
                <w:rFonts w:ascii="仿宋_GB2312" w:hAnsi="仿宋_GB2312" w:cs="仿宋_GB2312" w:eastAsia="仿宋_GB2312"/>
                <w:sz w:val="20"/>
              </w:rPr>
              <w:t>具备导联纠错功能：在肢体导联接反或胸导联接错的情况下，可以通过软件直接修正，无需重复采集。</w:t>
            </w:r>
          </w:p>
          <w:p>
            <w:pPr>
              <w:pStyle w:val="null3"/>
              <w:ind w:left="420"/>
            </w:pPr>
            <w:r>
              <w:rPr>
                <w:rFonts w:ascii="仿宋_GB2312" w:hAnsi="仿宋_GB2312" w:cs="仿宋_GB2312" w:eastAsia="仿宋_GB2312"/>
                <w:sz w:val="20"/>
              </w:rPr>
              <w:t>33</w:t>
            </w:r>
            <w:r>
              <w:rPr>
                <w:rFonts w:ascii="仿宋_GB2312" w:hAnsi="仿宋_GB2312" w:cs="仿宋_GB2312" w:eastAsia="仿宋_GB2312"/>
                <w:sz w:val="20"/>
              </w:rPr>
              <w:t>.</w:t>
            </w:r>
            <w:r>
              <w:rPr>
                <w:rFonts w:ascii="仿宋_GB2312" w:hAnsi="仿宋_GB2312" w:cs="仿宋_GB2312" w:eastAsia="仿宋_GB2312"/>
                <w:sz w:val="20"/>
              </w:rPr>
              <w:t>可设置心搏开关、波形、节律导联、报告打印类型</w:t>
            </w:r>
            <w:r>
              <w:rPr>
                <w:rFonts w:ascii="仿宋_GB2312" w:hAnsi="仿宋_GB2312" w:cs="仿宋_GB2312" w:eastAsia="仿宋_GB2312"/>
                <w:sz w:val="20"/>
              </w:rPr>
              <w:t>/模式/格式。</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合同签订后30个日历日</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西安市高陵区医院指定地点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 6个月后，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合同满1年后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1.产品到货后，供应商负责安装，达到正常运行条件后书面通知采购人验收。 2.安装完成后应提供详细的安装报告。 3.采购人根据合同要求对产品进行验收、确认产品的产地、规格、型号和数量。验收依据为本合同文本、招标文件、投标文件和国内相应的标准、规范。 4.验收合格后，填写产品验收单，并向采购人提交产品所包含的所有资料，以便采购人日后管理和维护。 5.成交单位对最终的产品质量及安全负完全责任。</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1.所有产品的质保期为终验合格后不少于一年，质保期应自验收合格之日起保修（费用包含在此次报价中），中标人承诺的质保时间超过招标文件要求的，按其承诺时间质保。 2.在质保期内正常使用中出现质量问题需提供维修（费用包含在此次报价中）。超过质保期或人为损坏，投标人仍负责产品的维修与指导，只收取成本费。 3.产品性能稳定、具有较好的使用效果，质量保证措施完善，符合国家及行业相关标准。</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1、按《中华人民共和国民典法》中的相关条款执行。 2、未按合同要求提供产品或产品质量不能满足技术要求，采购人有权终止合同，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（1）供货时提供以下技术资料 1、装箱清单； 2、产品合格证； 3、其他资料按照技术参数要求提供。（2）商务要求不允许负偏离。</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1.具有独立承担民事责任的能力。（注：①投标 人若为企业法人：提供“统一社会信用代码营业执照”；未换证的提供“营业执照、税务登记证、组织机构代码证或三证合一的营业执照”；② 若为事业法人：提供“统一社会信用代码法人登记证书”；未换证的提交“事业法人登记证书、组织机构代码证”；③若为其他组织：提供“对应 主管部门颁发的准许执业证明文件或营业执照” ; ④若为自然人：提供“身份证明材料”。以上均 提供复印件） 2.具备良好商业信誉的证明材料 （按照招标文件格式提供承诺函）；3.具备健全的财务会计制度的证明材料。｛注：①可提供2023或2024年度经审计的财务报告复印件(包含审计报告和审计报告中所涉及的财务报表和报表附注），②也可提供投标人内部的2023或2024年度财务报表复印件（至少包含资产负 债表），③也可提供截至响应文件递交截止日一年内银行出具的资信证明（复印件），④投标人注册时间截至响应文件递交截止日不足一年的, 也可提供加盖工商备案主管部门印章的公司章程复印件，⑤也可提供政府采购信用担保机构出具的《政府采购投标担保函》｝ 4.具有依法缴纳税收和社会保障资金的良好记录( (①社会保障资金缴纳证明：提供2024年1月1日至今已缴存的任一月份的社会保障资金缴存单据或社保机构开具的社会保险参保缴费情况证明，依法不需要缴纳社会保障资金的投标人应提供相关文件证明）；②提供2024年1月1日至今已缴纳的至少一个月的纳税证明或完税证明，依法免税的单位应提供相关证明材料）；5.具 备履行合同所必需的设备和专业技术能力的证 明材料（按照招标文件格式提供承诺函）；6. 参加政府采购活动前3年内在经营活动中没有重 大违法记录的承诺函（按照招标文件格式提供 承诺函）；7.具备法律、行政法规规定的其他条件的证明材料（按照招标文件格式提供承诺函）； 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法定代表人授权书（公开）.docx 标的清单 投标文件封面 监狱企业的证明文件 二十二条承诺函.docx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①可提供2023或2024年度经审计的财务报告复印件(包含审计报告和审计报告中所涉及的财务报表和报表附注） ②也可提供投标人内部的2023或2024年度财务报表复印件（至少包含资产负 债表） ③也可提供截至响应文件递交截止日一年内银行出具的资信证明（复印件） ④投标人注册时间截至响应文件递交截止日不足一年的, 也可提供加盖工商备案主管部门印章的公司章程复印件 ⑤也可提供政府采购信用担保机构出具的《政府采购投标担保函》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法定代表人授权书及被授权人身份证明（法定代表人直接参与投标只须提交其身份证明）</w:t>
            </w:r>
          </w:p>
        </w:tc>
        <w:tc>
          <w:tcPr>
            <w:tcW w:type="dxa" w:w="3322"/>
          </w:tcPr>
          <w:p>
            <w:pPr>
              <w:pStyle w:val="null3"/>
            </w:pPr>
            <w:r>
              <w:rPr>
                <w:rFonts w:ascii="仿宋_GB2312" w:hAnsi="仿宋_GB2312" w:cs="仿宋_GB2312" w:eastAsia="仿宋_GB2312"/>
              </w:rPr>
              <w:t>法定代表人授权书及被授权人身份证明（法定代表人直接参与投标只须提交其身份证明）供应商需在项目电子化交易系统中按要求上传相应证明文件并进行电子签章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法定代表人授权书（公开）.docx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投标人未被列入失信被执行人、重大税收违法案件当事人名单、政府采购严重违法失信行为记录</w:t>
            </w:r>
          </w:p>
        </w:tc>
        <w:tc>
          <w:tcPr>
            <w:tcW w:type="dxa" w:w="3322"/>
          </w:tcPr>
          <w:p>
            <w:pPr>
              <w:pStyle w:val="null3"/>
            </w:pPr>
            <w:r>
              <w:rPr>
                <w:rFonts w:ascii="仿宋_GB2312" w:hAnsi="仿宋_GB2312" w:cs="仿宋_GB2312" w:eastAsia="仿宋_GB2312"/>
              </w:rPr>
              <w:t>投标人未被列入失信被执行人、重大税收违法案件当事人名单、政府采购严重违法失信行为记录；注：采购人或采购代理机构将于本项目投标 截止日在‘信用中国’网站、‘中国政府采购网’网站等渠道对供应商进行信用记录查询，凡被列入失信被执行人、重大税收违法案件当事人名单、政府采购严重违法失信行为记录名单的，视为存在不良信用记录，参与本项目的将被拒绝。</w:t>
            </w:r>
          </w:p>
        </w:tc>
        <w:tc>
          <w:tcPr>
            <w:tcW w:type="dxa" w:w="1661"/>
          </w:tcPr>
          <w:p>
            <w:pPr>
              <w:pStyle w:val="null3"/>
            </w:pPr>
            <w:r>
              <w:rPr>
                <w:rFonts w:ascii="仿宋_GB2312" w:hAnsi="仿宋_GB2312" w:cs="仿宋_GB2312" w:eastAsia="仿宋_GB2312"/>
              </w:rPr>
              <w:t>投标文件封面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投标人为代理商的应出具医疗器械经营许可证（或医疗器械经营备案凭证）；投标人为制造厂商的应出具医疗器械生产许可证（或医疗器械生产备案凭证）。</w:t>
            </w:r>
          </w:p>
        </w:tc>
        <w:tc>
          <w:tcPr>
            <w:tcW w:type="dxa" w:w="3322"/>
          </w:tcPr>
          <w:p>
            <w:pPr>
              <w:pStyle w:val="null3"/>
            </w:pPr>
            <w:r>
              <w:rPr>
                <w:rFonts w:ascii="仿宋_GB2312" w:hAnsi="仿宋_GB2312" w:cs="仿宋_GB2312" w:eastAsia="仿宋_GB2312"/>
              </w:rPr>
              <w:t>投标人为代理商的应出具医疗器械经营许可证（或医疗器械经营备案凭证）；投标人为制造厂商的应出具医疗器械生产许可证（或医疗器械生产备案凭证）。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所投产品应出具医疗器械注册证或医疗器械备案凭证。</w:t>
            </w:r>
          </w:p>
        </w:tc>
        <w:tc>
          <w:tcPr>
            <w:tcW w:type="dxa" w:w="3322"/>
          </w:tcPr>
          <w:p>
            <w:pPr>
              <w:pStyle w:val="null3"/>
            </w:pPr>
            <w:r>
              <w:rPr>
                <w:rFonts w:ascii="仿宋_GB2312" w:hAnsi="仿宋_GB2312" w:cs="仿宋_GB2312" w:eastAsia="仿宋_GB2312"/>
              </w:rPr>
              <w:t>所投产品应出具医疗器械注册证或医疗器械备案凭证。供应商需在项目电子化交易系统中按要求上传相应证明文件并进行电子签章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6.没有完全响应招标文件的其他实质性要求或属于招标文件中投标无效情形的。</w:t>
            </w:r>
          </w:p>
        </w:tc>
        <w:tc>
          <w:tcPr>
            <w:tcW w:type="dxa" w:w="3322"/>
          </w:tcPr>
          <w:p>
            <w:pPr>
              <w:pStyle w:val="null3"/>
            </w:pPr>
            <w:r>
              <w:rPr>
                <w:rFonts w:ascii="仿宋_GB2312" w:hAnsi="仿宋_GB2312" w:cs="仿宋_GB2312" w:eastAsia="仿宋_GB2312"/>
              </w:rPr>
              <w:t>1.投标文件组成明显不符合招标文件的规定要求,影响评标委员会评判的； 2.投标文件的格式、语言、计量单位、报价货币、知识产权、投标有效期等不符合招标文件的规定，影响评标 委员会评判的； 3.投标报价不符合招标文件规 定的采购预算或限价或其他报价规定的；4.商务、技术、服务应答内容没有完全响应招标文件的实质性要求的；5.未载明或者载明的招标项目履约时间、方式、数量及其他政府采购合 同实质性内容与招标文件要求不一致，且招标 采购单位无法接受的。 6.没有完全响应招标文件的其他实质性要求或属于招标文件中投标无效情形的。</w:t>
            </w:r>
          </w:p>
        </w:tc>
        <w:tc>
          <w:tcPr>
            <w:tcW w:type="dxa" w:w="1661"/>
          </w:tcPr>
          <w:p>
            <w:pPr>
              <w:pStyle w:val="null3"/>
            </w:pPr>
            <w:r>
              <w:rPr>
                <w:rFonts w:ascii="仿宋_GB2312" w:hAnsi="仿宋_GB2312" w:cs="仿宋_GB2312" w:eastAsia="仿宋_GB2312"/>
              </w:rPr>
              <w:t>开标一览表 商务应答表 标的清单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投标产品的技术指标评审：完全响应或优于计35分。技术参数中标记“▲”号项的技术参数有负偏离的，每负偏离 1 项扣1分，其他参数每负偏离 1 项扣 0.5分，扣完为止。 所有技术指标和性能均负偏离的，本项总分按 0 分计。 注：投标人应逐条对应技术参数进行应答，如技术参数中要求提供证明材料的按要求提供充足的佐证材料，未提供的不予得分。</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投标人提供针对本项目的实施方案，至少包含：1、供货组织安排、安装、检测、调试措施；2、实施步骤、进度计划和保证措施；3、安全控制方案及质量措施；4、组织机构人员配置、协调能力等。 方案完整，完全包含以上四项且满足实际工作需求的得12分，每缺少一项扣3分，每有一项缺陷（缺陷是指不适用项目实际情况、凭空编造、存在逻辑漏洞、科学原理错误、不可能实现的夸大情形以及涉及的规范、标准与本项目要求不一致等）扣1分，扣完为止。 说明：未提供不得分。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培训</w:t>
            </w:r>
          </w:p>
        </w:tc>
        <w:tc>
          <w:tcPr>
            <w:tcW w:type="dxa" w:w="2492"/>
          </w:tcPr>
          <w:p>
            <w:pPr>
              <w:pStyle w:val="null3"/>
            </w:pPr>
            <w:r>
              <w:rPr>
                <w:rFonts w:ascii="仿宋_GB2312" w:hAnsi="仿宋_GB2312" w:cs="仿宋_GB2312" w:eastAsia="仿宋_GB2312"/>
              </w:rPr>
              <w:t>提供完整、可行的培训方案包括但不限于①具体培训方式；②培训时间、地点安排；③培训人员资质情况；④培训内容安排情况，方案内容完全响应招标文件要求的得12分；方案中每有一项内容缺失扣3分，方案内容要素中每存在一处缺陷扣1分，该分项分值扣完为止。 注：缺陷是指不适用项目实际情况、凭空编造、存在逻辑漏洞、科学原理错误、不可能实现的夸大情形以及涉及的规范、标准与本项目要求不一致等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提供详细完整的售后服务方案。包含但不限于：①售后服务专职人员安排及承诺、②售后响应时间；③备品、配件保障措施；④售后巡查及维护安排。方案内容完全响应招标文件要求的得8分；方案中每有一项内容缺失扣2分，方案内容要素中每存在一处缺陷扣1分，该分项分值扣完为止。注：缺陷是指：缺陷是指不适用项目实际情况、凭空编造、存在逻辑漏洞、科学原理错误、不可能实现的夸大情形以及涉及的规范、标准与本项目要求不一致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供所投核心产品近三年(2023年1月1日至投标截止日合同签订时间为准)的业绩证明文件，需提供完整合同复印件加盖公章，每提供一份得1分，满分3分。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价格分统一采用低价优先法计算，即满足招标文件要求且投标价格最低的报价为评标基准价，其价格分为满分。 其他投标人的价格分统一按照下列公式计算： 报价得分=(评审基准价／投标报价）)×价格权值×100。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详见附件：二十二条承诺函.docx</w:t>
      </w:r>
    </w:p>
    <w:p>
      <w:pPr>
        <w:pStyle w:val="null3"/>
        <w:ind w:firstLine="960"/>
      </w:pPr>
      <w:r>
        <w:rPr>
          <w:rFonts w:ascii="仿宋_GB2312" w:hAnsi="仿宋_GB2312" w:cs="仿宋_GB2312" w:eastAsia="仿宋_GB2312"/>
        </w:rPr>
        <w:t>详见附件：法定代表人授权书（公开）.docx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详见附件：合同草案条款（公开货物）.docx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