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版本号：HRDL-FW[2025]-209-110.5B120251219001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购买社会停车服务项目合同包5(二次)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HRDL-FW[2025]-209-110.5B1</w:t>
      </w:r>
      <w:r>
        <w:br/>
      </w:r>
      <w:r>
        <w:br/>
      </w:r>
      <w:r>
        <w:br/>
      </w:r>
    </w:p>
    <w:p>
      <w:pPr>
        <w:pStyle w:val="null3"/>
        <w:jc w:val="center"/>
        <w:outlineLvl w:val="2"/>
      </w:pPr>
      <w:r>
        <w:rPr>
          <w:rFonts w:ascii="仿宋_GB2312" w:hAnsi="仿宋_GB2312" w:cs="仿宋_GB2312" w:eastAsia="仿宋_GB2312"/>
          <w:sz w:val="28"/>
          <w:b/>
        </w:rPr>
        <w:t>西安市公安局高陵分局</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西安市公安局高陵分局</w:t>
      </w:r>
      <w:r>
        <w:rPr>
          <w:rFonts w:ascii="仿宋_GB2312" w:hAnsi="仿宋_GB2312" w:cs="仿宋_GB2312" w:eastAsia="仿宋_GB2312"/>
        </w:rPr>
        <w:t>委托，拟对</w:t>
      </w:r>
      <w:r>
        <w:rPr>
          <w:rFonts w:ascii="仿宋_GB2312" w:hAnsi="仿宋_GB2312" w:cs="仿宋_GB2312" w:eastAsia="仿宋_GB2312"/>
        </w:rPr>
        <w:t>购买社会停车服务项目合同包5(二次)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HRDL-FW[2025]-209-110.5B1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购买社会停车服务项目合同包5(二次)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本项目根据执法车辆需求情况，划分为5个采购包，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采购包1（购买社会停车服务项目合同包5）：属于专门面向中小企业采购。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 被执行人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特定资格：停车场须具有交管部门核发的有效期内《西安市机动车停车场备案证》及场地所有权人出具的同意作为停车场用地证明，用地证明期限需满足合同执行有效期。供应商需在项目电子化交易系统中按要求上传相应证明文件并进行电子签章。</w:t>
      </w:r>
    </w:p>
    <w:p>
      <w:pPr>
        <w:pStyle w:val="null3"/>
      </w:pPr>
      <w:r>
        <w:rPr>
          <w:rFonts w:ascii="仿宋_GB2312" w:hAnsi="仿宋_GB2312" w:cs="仿宋_GB2312" w:eastAsia="仿宋_GB2312"/>
        </w:rPr>
        <w:t>11、非联合体声明：本次项目不接受联合体投标（提供非联合体声明）。供应商需在项目电子化交易系统中按要求上传相应证明文件并进行电子签章。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西安市公安局高陵分局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西安市高陵区鹿苑草市街53号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魏军峰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029-86759727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张凯鸣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18192129102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代理服务费收费标准：本项目采购招标代理服务费参照国家发改委文件计价格〔2002〕1980号及发改价格〔2011〕534号文件规定的收费标准，每个标包不足5000元，按5000元收取。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西安市公安局高陵分局</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西安市公安局高陵分局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西安市公安局高陵分局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联系人：王乃义</w:t>
      </w:r>
    </w:p>
    <w:p>
      <w:pPr>
        <w:pStyle w:val="null3"/>
      </w:pPr>
      <w:r>
        <w:rPr>
          <w:rFonts w:ascii="仿宋_GB2312" w:hAnsi="仿宋_GB2312" w:cs="仿宋_GB2312" w:eastAsia="仿宋_GB2312"/>
        </w:rPr>
        <w:t>联系电话：029-85223595</w:t>
      </w:r>
    </w:p>
    <w:p>
      <w:pPr>
        <w:pStyle w:val="null3"/>
      </w:pPr>
      <w:r>
        <w:rPr>
          <w:rFonts w:ascii="仿宋_GB2312" w:hAnsi="仿宋_GB2312" w:cs="仿宋_GB2312" w:eastAsia="仿宋_GB2312"/>
        </w:rPr>
        <w:t>地址：西安市雁塔区南二环东段凯森盛世1号A座25层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中华人民共和国道路交通安全法》、《陕西省实施〈中华人民共和国道路交通安全法〉办法》的规定以及《中华人民共和国行政强制法》关于查封、扣押的有关规定明确要求，依法对机动车、非机动车实施扣留产生的保管费用由作出扣留决定的行政执法部门承担，不得向当事人收取的规定，经区政府批准设置执法专用停车场厂。根据执法车辆需求情况，划分为5个采购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购买社会停车服务项目合同包5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标的名称：购买社会停车服务项目合同包5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 xml:space="preserve">   一、采购内容及要求</w:t>
            </w:r>
          </w:p>
          <w:p>
            <w:pPr>
              <w:pStyle w:val="null3"/>
              <w:jc w:val="both"/>
            </w:pPr>
            <w:r>
              <w:rPr>
                <w:rFonts w:ascii="仿宋_GB2312" w:hAnsi="仿宋_GB2312" w:cs="仿宋_GB2312" w:eastAsia="仿宋_GB2312"/>
                <w:sz w:val="28"/>
                <w:b/>
              </w:rPr>
              <w:t xml:space="preserve">    （一）项目概况</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依据《中华人民共和国道路交通安全法》、《陕西省实施〈中华人民共和国道路交通安全法〉办法》的规定以及《中华人民共和国行政强制法》关于查封、扣押的有关规定明确要求，依法对机动车、非机动车实施扣留产生的保管费用由作出扣留决定的行政执法部门承担，不得向当事人收取的规定，经区政府批准设置执法专用停车场厂。</w:t>
            </w:r>
          </w:p>
          <w:p>
            <w:pPr>
              <w:pStyle w:val="null3"/>
              <w:ind w:firstLine="560"/>
              <w:jc w:val="both"/>
            </w:pPr>
            <w:r>
              <w:rPr>
                <w:rFonts w:ascii="仿宋_GB2312" w:hAnsi="仿宋_GB2312" w:cs="仿宋_GB2312" w:eastAsia="仿宋_GB2312"/>
                <w:sz w:val="28"/>
              </w:rPr>
              <w:t>本项目</w:t>
            </w:r>
            <w:r>
              <w:rPr>
                <w:rFonts w:ascii="仿宋_GB2312" w:hAnsi="仿宋_GB2312" w:cs="仿宋_GB2312" w:eastAsia="仿宋_GB2312"/>
                <w:sz w:val="28"/>
              </w:rPr>
              <w:t>根据执法车辆需求情况，划分为</w:t>
            </w:r>
            <w:r>
              <w:rPr>
                <w:rFonts w:ascii="仿宋_GB2312" w:hAnsi="仿宋_GB2312" w:cs="仿宋_GB2312" w:eastAsia="仿宋_GB2312"/>
                <w:sz w:val="28"/>
              </w:rPr>
              <w:t>5个采购包，</w:t>
            </w:r>
            <w:r>
              <w:rPr>
                <w:rFonts w:ascii="仿宋_GB2312" w:hAnsi="仿宋_GB2312" w:cs="仿宋_GB2312" w:eastAsia="仿宋_GB2312"/>
                <w:sz w:val="28"/>
              </w:rPr>
              <w:t>本采购包5</w:t>
            </w:r>
            <w:r>
              <w:rPr>
                <w:rFonts w:ascii="仿宋_GB2312" w:hAnsi="仿宋_GB2312" w:cs="仿宋_GB2312" w:eastAsia="仿宋_GB2312"/>
                <w:sz w:val="28"/>
              </w:rPr>
              <w:t>采购金额：200000.00元。</w:t>
            </w:r>
          </w:p>
          <w:p>
            <w:pPr>
              <w:pStyle w:val="null3"/>
              <w:jc w:val="left"/>
            </w:pPr>
            <w:r>
              <w:rPr>
                <w:rFonts w:ascii="仿宋_GB2312" w:hAnsi="仿宋_GB2312" w:cs="仿宋_GB2312" w:eastAsia="仿宋_GB2312"/>
                <w:sz w:val="28"/>
                <w:b/>
              </w:rPr>
              <w:t xml:space="preserve">    （二）服务内容</w:t>
            </w:r>
            <w:r>
              <w:rPr>
                <w:rFonts w:ascii="仿宋_GB2312" w:hAnsi="仿宋_GB2312" w:cs="仿宋_GB2312" w:eastAsia="仿宋_GB2312"/>
                <w:sz w:val="28"/>
                <w:b/>
              </w:rPr>
              <w:t>：</w:t>
            </w:r>
          </w:p>
          <w:p>
            <w:pPr>
              <w:pStyle w:val="null3"/>
              <w:ind w:firstLine="562"/>
              <w:jc w:val="left"/>
            </w:pPr>
            <w:r>
              <w:rPr>
                <w:rFonts w:ascii="仿宋_GB2312" w:hAnsi="仿宋_GB2312" w:cs="仿宋_GB2312" w:eastAsia="仿宋_GB2312"/>
                <w:sz w:val="28"/>
                <w:b/>
              </w:rPr>
              <w:t>主要</w:t>
            </w:r>
            <w:r>
              <w:rPr>
                <w:rFonts w:ascii="仿宋_GB2312" w:hAnsi="仿宋_GB2312" w:cs="仿宋_GB2312" w:eastAsia="仿宋_GB2312"/>
                <w:sz w:val="28"/>
                <w:b/>
              </w:rPr>
              <w:t>对高陵区公安机关执法过程中查扣车辆保存停放。</w:t>
            </w:r>
          </w:p>
          <w:p>
            <w:pPr>
              <w:pStyle w:val="null3"/>
              <w:ind w:firstLine="562"/>
              <w:jc w:val="left"/>
            </w:pPr>
            <w:r>
              <w:rPr>
                <w:rFonts w:ascii="仿宋_GB2312" w:hAnsi="仿宋_GB2312" w:cs="仿宋_GB2312" w:eastAsia="仿宋_GB2312"/>
                <w:sz w:val="28"/>
                <w:b/>
              </w:rPr>
              <w:t>（三）</w:t>
            </w:r>
            <w:r>
              <w:rPr>
                <w:rFonts w:ascii="仿宋_GB2312" w:hAnsi="仿宋_GB2312" w:cs="仿宋_GB2312" w:eastAsia="仿宋_GB2312"/>
                <w:sz w:val="28"/>
                <w:b/>
              </w:rPr>
              <w:t>技术要求</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b/>
              </w:rPr>
              <w:t>停车场位置要求地处</w:t>
            </w:r>
            <w:r>
              <w:rPr>
                <w:rFonts w:ascii="仿宋_GB2312" w:hAnsi="仿宋_GB2312" w:cs="仿宋_GB2312" w:eastAsia="仿宋_GB2312"/>
                <w:sz w:val="28"/>
                <w:b/>
              </w:rPr>
              <w:t>高陵</w:t>
            </w:r>
            <w:r>
              <w:rPr>
                <w:rFonts w:ascii="仿宋_GB2312" w:hAnsi="仿宋_GB2312" w:cs="仿宋_GB2312" w:eastAsia="仿宋_GB2312"/>
                <w:sz w:val="28"/>
                <w:b/>
              </w:rPr>
              <w:t>城</w:t>
            </w:r>
            <w:r>
              <w:rPr>
                <w:rFonts w:ascii="仿宋_GB2312" w:hAnsi="仿宋_GB2312" w:cs="仿宋_GB2312" w:eastAsia="仿宋_GB2312"/>
                <w:sz w:val="28"/>
                <w:b/>
              </w:rPr>
              <w:t>辖区内，</w:t>
            </w:r>
            <w:r>
              <w:rPr>
                <w:rFonts w:ascii="仿宋_GB2312" w:hAnsi="仿宋_GB2312" w:cs="仿宋_GB2312" w:eastAsia="仿宋_GB2312"/>
                <w:sz w:val="28"/>
              </w:rPr>
              <w:t>执法停车场必须具备且在持续保有以下条件：</w:t>
            </w:r>
          </w:p>
          <w:p>
            <w:pPr>
              <w:pStyle w:val="null3"/>
              <w:ind w:firstLine="480"/>
              <w:jc w:val="both"/>
            </w:pPr>
            <w:r>
              <w:rPr>
                <w:rFonts w:ascii="仿宋_GB2312" w:hAnsi="仿宋_GB2312" w:cs="仿宋_GB2312" w:eastAsia="仿宋_GB2312"/>
                <w:sz w:val="28"/>
              </w:rPr>
              <w:t>1、工商、税务、物价、等部门核发的证照有效、一致。</w:t>
            </w:r>
          </w:p>
          <w:p>
            <w:pPr>
              <w:pStyle w:val="null3"/>
              <w:ind w:firstLine="480"/>
              <w:jc w:val="both"/>
            </w:pPr>
            <w:r>
              <w:rPr>
                <w:rFonts w:ascii="仿宋_GB2312" w:hAnsi="仿宋_GB2312" w:cs="仿宋_GB2312" w:eastAsia="仿宋_GB2312"/>
                <w:sz w:val="28"/>
              </w:rPr>
              <w:t>2、经营场地必须与物价、工商、税务部门证照登记场地一致。</w:t>
            </w:r>
          </w:p>
          <w:p>
            <w:pPr>
              <w:pStyle w:val="null3"/>
              <w:ind w:firstLine="480"/>
              <w:jc w:val="both"/>
            </w:pPr>
            <w:r>
              <w:rPr>
                <w:rFonts w:ascii="仿宋_GB2312" w:hAnsi="仿宋_GB2312" w:cs="仿宋_GB2312" w:eastAsia="仿宋_GB2312"/>
                <w:sz w:val="28"/>
              </w:rPr>
              <w:t>3、执法停车场用地产权与使用权属明晰，必须有场地所有权人出具的同意作为执法停车场用地证明。</w:t>
            </w:r>
          </w:p>
          <w:p>
            <w:pPr>
              <w:pStyle w:val="null3"/>
              <w:ind w:firstLine="480"/>
              <w:jc w:val="both"/>
            </w:pPr>
            <w:r>
              <w:rPr>
                <w:rFonts w:ascii="仿宋_GB2312" w:hAnsi="仿宋_GB2312" w:cs="仿宋_GB2312" w:eastAsia="仿宋_GB2312"/>
                <w:sz w:val="28"/>
              </w:rPr>
              <w:t>4、用于停放执法滞留车辆的面积为不少于5000平方米(不含配建的门房、宿舍等，并附停车场位置、坐标、平面图)的情况下，依照投标的面积提供使用场地。</w:t>
            </w:r>
          </w:p>
          <w:p>
            <w:pPr>
              <w:pStyle w:val="null3"/>
              <w:ind w:firstLine="480"/>
              <w:jc w:val="both"/>
            </w:pPr>
            <w:r>
              <w:rPr>
                <w:rFonts w:ascii="仿宋_GB2312" w:hAnsi="仿宋_GB2312" w:cs="仿宋_GB2312" w:eastAsia="仿宋_GB2312"/>
                <w:sz w:val="28"/>
              </w:rPr>
              <w:t>5、执法停车场地面须硬化处理(水泥、沥青、砂石硬化)，场区地面平整，无坑注、积水、荒草、垃圾、扬尘。</w:t>
            </w:r>
          </w:p>
          <w:p>
            <w:pPr>
              <w:pStyle w:val="null3"/>
              <w:ind w:firstLine="480"/>
              <w:jc w:val="both"/>
            </w:pPr>
            <w:r>
              <w:rPr>
                <w:rFonts w:ascii="仿宋_GB2312" w:hAnsi="仿宋_GB2312" w:cs="仿宋_GB2312" w:eastAsia="仿宋_GB2312"/>
                <w:sz w:val="28"/>
              </w:rPr>
              <w:t>6、执法停车场停车场必须具备照明、消防、排水等必要的安全运营设施。</w:t>
            </w:r>
          </w:p>
          <w:p>
            <w:pPr>
              <w:pStyle w:val="null3"/>
              <w:ind w:firstLine="480"/>
              <w:jc w:val="both"/>
            </w:pPr>
            <w:r>
              <w:rPr>
                <w:rFonts w:ascii="仿宋_GB2312" w:hAnsi="仿宋_GB2312" w:cs="仿宋_GB2312" w:eastAsia="仿宋_GB2312"/>
                <w:sz w:val="28"/>
              </w:rPr>
              <w:t>7、执法停车场停车场内有标志标线，并且设置规范，在醒目位置设置服务项目、收费标准、监督电话。</w:t>
            </w:r>
          </w:p>
          <w:p>
            <w:pPr>
              <w:pStyle w:val="null3"/>
              <w:ind w:firstLine="480"/>
              <w:jc w:val="both"/>
            </w:pPr>
            <w:r>
              <w:rPr>
                <w:rFonts w:ascii="仿宋_GB2312" w:hAnsi="仿宋_GB2312" w:cs="仿宋_GB2312" w:eastAsia="仿宋_GB2312"/>
                <w:sz w:val="28"/>
              </w:rPr>
              <w:t>8、执法停车场停车场必须有电子监控设施和网络服务，且运行正常。监控要覆盖停车区和出入口，拍摄图像能清晰反映车号、车辆类型、进出停车场时间等。</w:t>
            </w:r>
          </w:p>
          <w:p>
            <w:pPr>
              <w:pStyle w:val="null3"/>
              <w:ind w:firstLine="480"/>
              <w:jc w:val="both"/>
            </w:pPr>
            <w:r>
              <w:rPr>
                <w:rFonts w:ascii="仿宋_GB2312" w:hAnsi="仿宋_GB2312" w:cs="仿宋_GB2312" w:eastAsia="仿宋_GB2312"/>
                <w:sz w:val="28"/>
              </w:rPr>
              <w:t>9、执法停车场在日常档案管理中，应当建立纸质信息管理档案和计算机信息管理档案，两套档案管理系统相一致，及时将扣留车辆相关信息在纸质登记并同时录入计算机管理系统。两</w:t>
            </w:r>
            <w:r>
              <w:rPr>
                <w:rFonts w:ascii="仿宋_GB2312" w:hAnsi="仿宋_GB2312" w:cs="仿宋_GB2312" w:eastAsia="仿宋_GB2312"/>
                <w:sz w:val="28"/>
              </w:rPr>
              <w:t>套档案管理系统应准确记录车辆类型，颜色，车号，进场时间，出场时间、车场对车辆的编号、执法单位、民警信息等内容，实现存放车辆的各类信息的实时动态监控。同时，应定期备份数据并可生成、打印规范的纸质单据备查。所有电子档案记录具有与纸质档案同等的法律效力。</w:t>
            </w:r>
          </w:p>
          <w:p>
            <w:pPr>
              <w:pStyle w:val="null3"/>
              <w:ind w:firstLine="480"/>
              <w:jc w:val="both"/>
            </w:pPr>
            <w:r>
              <w:rPr>
                <w:rFonts w:ascii="仿宋_GB2312" w:hAnsi="仿宋_GB2312" w:cs="仿宋_GB2312" w:eastAsia="仿宋_GB2312"/>
                <w:sz w:val="28"/>
              </w:rPr>
              <w:t>10、进、出车辆拍照记录时，应从车辆的左前方和后方分别拍照，图片要全面反映车辆外观，图片上不得有其他车辆出现。</w:t>
            </w:r>
          </w:p>
          <w:p>
            <w:pPr>
              <w:pStyle w:val="null3"/>
              <w:ind w:firstLine="480"/>
              <w:jc w:val="both"/>
            </w:pPr>
            <w:r>
              <w:rPr>
                <w:rFonts w:ascii="仿宋_GB2312" w:hAnsi="仿宋_GB2312" w:cs="仿宋_GB2312" w:eastAsia="仿宋_GB2312"/>
                <w:sz w:val="28"/>
              </w:rPr>
              <w:t>11、执法停车场停车场管理制度齐全规范，运行有序，人员分工明确，不得乱收费，不得私自处理车辆及附属物品，不得违反规定放行车辆。</w:t>
            </w:r>
          </w:p>
          <w:p>
            <w:pPr>
              <w:pStyle w:val="null3"/>
              <w:ind w:firstLine="480"/>
              <w:jc w:val="both"/>
            </w:pPr>
            <w:r>
              <w:rPr>
                <w:rFonts w:ascii="仿宋_GB2312" w:hAnsi="仿宋_GB2312" w:cs="仿宋_GB2312" w:eastAsia="仿宋_GB2312"/>
                <w:sz w:val="28"/>
              </w:rPr>
              <w:t>12、停车场工作人员在接到执法单位关于扣留车辆的指令后，应在20分钟内派出具备资质的救援车辆及人员到达指定现场，并按要求将事故车辆安全拖移至本项目指定停车场。工作人员不得接触和处理现场伤亡人员，应立即拨打120急救电话和110报警电话，并协助维持现场秩序。</w:t>
            </w:r>
          </w:p>
          <w:p>
            <w:pPr>
              <w:pStyle w:val="null3"/>
              <w:jc w:val="both"/>
            </w:pPr>
            <w:r>
              <w:rPr>
                <w:rFonts w:ascii="仿宋_GB2312" w:hAnsi="仿宋_GB2312" w:cs="仿宋_GB2312" w:eastAsia="仿宋_GB2312"/>
                <w:sz w:val="28"/>
                <w:b/>
              </w:rPr>
              <w:t xml:space="preserve">    （四）</w:t>
            </w:r>
            <w:r>
              <w:rPr>
                <w:rFonts w:ascii="仿宋_GB2312" w:hAnsi="仿宋_GB2312" w:cs="仿宋_GB2312" w:eastAsia="仿宋_GB2312"/>
                <w:sz w:val="28"/>
                <w:b/>
              </w:rPr>
              <w:t>服务要求</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执法停车场要提供投标停车场位置</w:t>
            </w:r>
            <w:r>
              <w:rPr>
                <w:rFonts w:ascii="仿宋_GB2312" w:hAnsi="仿宋_GB2312" w:cs="仿宋_GB2312" w:eastAsia="仿宋_GB2312"/>
                <w:sz w:val="28"/>
              </w:rPr>
              <w:t>(文字叙述和位置图)、场地面积(文字叙述和场地平面图)，中标的场地必须封闭隔离，投标区域不得存放非执法扣留车辆和违法停放被拖移的车辆。各执法单位扣留车辆应隔离存放。</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执法停车场必须确保车辆安全，防止车辆被盗、失窃、刮蹭等意外事件发生</w:t>
            </w:r>
            <w:r>
              <w:rPr>
                <w:rFonts w:ascii="仿宋_GB2312" w:hAnsi="仿宋_GB2312" w:cs="仿宋_GB2312" w:eastAsia="仿宋_GB2312"/>
                <w:sz w:val="28"/>
              </w:rPr>
              <w:t>，</w:t>
            </w:r>
            <w:r>
              <w:rPr>
                <w:rFonts w:ascii="仿宋_GB2312" w:hAnsi="仿宋_GB2312" w:cs="仿宋_GB2312" w:eastAsia="仿宋_GB2312"/>
                <w:sz w:val="28"/>
              </w:rPr>
              <w:t>发生车辆被盗、丢失的，由停车场按车辆评估价值全额赔偿。车辆在保管期间发生新增的严重刮蹭、部件损坏（以车辆进出场照片为比对依据），由停车场负责修复或承担相应维修费用。</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执法停车场要每天</w:t>
            </w:r>
            <w:r>
              <w:rPr>
                <w:rFonts w:ascii="仿宋_GB2312" w:hAnsi="仿宋_GB2312" w:cs="仿宋_GB2312" w:eastAsia="仿宋_GB2312"/>
                <w:sz w:val="28"/>
              </w:rPr>
              <w:t>(含节假日)24小时工作，保存随时存、取。</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执法停车场存放车辆需开具扣留车辆停放凭证或者代履行扣留车辆停放停放凭证</w:t>
            </w:r>
            <w:r>
              <w:rPr>
                <w:rFonts w:ascii="仿宋_GB2312" w:hAnsi="仿宋_GB2312" w:cs="仿宋_GB2312" w:eastAsia="仿宋_GB2312"/>
                <w:sz w:val="28"/>
              </w:rPr>
              <w:t>(凭证一式三联)。执法停车场必须如实、规范填写扣留车辆停放凭证，在凭证上标明车辆类型、质色、车号(无车号的须有车场对车辆的编号)，进场时间、执法单位、执法人员、以及车场地址、电话等信息。</w:t>
            </w:r>
          </w:p>
          <w:p>
            <w:pPr>
              <w:pStyle w:val="null3"/>
              <w:ind w:firstLine="480"/>
              <w:jc w:val="both"/>
            </w:pPr>
            <w:r>
              <w:rPr>
                <w:rFonts w:ascii="仿宋_GB2312" w:hAnsi="仿宋_GB2312" w:cs="仿宋_GB2312" w:eastAsia="仿宋_GB2312"/>
                <w:sz w:val="28"/>
              </w:rPr>
              <w:t>5、</w:t>
            </w:r>
            <w:r>
              <w:rPr>
                <w:rFonts w:ascii="仿宋_GB2312" w:hAnsi="仿宋_GB2312" w:cs="仿宋_GB2312" w:eastAsia="仿宋_GB2312"/>
                <w:sz w:val="28"/>
              </w:rPr>
              <w:t>执法停车场不得拒绝存放执法人员扣留车辆，并对扣留车辆、事故留车辆和代履行扣留车辆分类造册登记，并由执法人员签字，执法停车场凭扣留车辆停放凭证发还车辆，执法停车场要长期保管好停放凭证、登记本、电子档案等扣留车辆档案。</w:t>
            </w:r>
          </w:p>
          <w:p>
            <w:pPr>
              <w:pStyle w:val="null3"/>
              <w:ind w:firstLine="480"/>
              <w:jc w:val="both"/>
            </w:pPr>
            <w:r>
              <w:rPr>
                <w:rFonts w:ascii="仿宋_GB2312" w:hAnsi="仿宋_GB2312" w:cs="仿宋_GB2312" w:eastAsia="仿宋_GB2312"/>
                <w:sz w:val="28"/>
              </w:rPr>
              <w:t>6、</w:t>
            </w:r>
            <w:r>
              <w:rPr>
                <w:rFonts w:ascii="仿宋_GB2312" w:hAnsi="仿宋_GB2312" w:cs="仿宋_GB2312" w:eastAsia="仿宋_GB2312"/>
                <w:sz w:val="28"/>
              </w:rPr>
              <w:t>执法人员扣留车辆在执法停车场停放期间所产生的保管费用，由甲方承担，违停被拖移的车辆停放保管费用由当事人承担，按物价</w:t>
            </w:r>
            <w:r>
              <w:rPr>
                <w:rFonts w:ascii="仿宋_GB2312" w:hAnsi="仿宋_GB2312" w:cs="仿宋_GB2312" w:eastAsia="仿宋_GB2312"/>
                <w:sz w:val="28"/>
              </w:rPr>
              <w:t>部门</w:t>
            </w:r>
            <w:r>
              <w:rPr>
                <w:rFonts w:ascii="仿宋_GB2312" w:hAnsi="仿宋_GB2312" w:cs="仿宋_GB2312" w:eastAsia="仿宋_GB2312"/>
                <w:sz w:val="28"/>
              </w:rPr>
              <w:t>公示标准收费。</w:t>
            </w:r>
          </w:p>
          <w:p>
            <w:pPr>
              <w:pStyle w:val="null3"/>
              <w:ind w:firstLine="480"/>
              <w:jc w:val="both"/>
            </w:pPr>
            <w:r>
              <w:rPr>
                <w:rFonts w:ascii="仿宋_GB2312" w:hAnsi="仿宋_GB2312" w:cs="仿宋_GB2312" w:eastAsia="仿宋_GB2312"/>
                <w:sz w:val="28"/>
              </w:rPr>
              <w:t>7、</w:t>
            </w:r>
            <w:r>
              <w:rPr>
                <w:rFonts w:ascii="仿宋_GB2312" w:hAnsi="仿宋_GB2312" w:cs="仿宋_GB2312" w:eastAsia="仿宋_GB2312"/>
                <w:sz w:val="28"/>
              </w:rPr>
              <w:t>执法停车场每月对滞留三个月以上的无人认领或者逾期未处理的车辆进行梳理，登记造册上报相关单位，并配合相关部门清理，上缴无人认领或者逾期未处理执法扣留车辆。</w:t>
            </w:r>
          </w:p>
          <w:p>
            <w:pPr>
              <w:pStyle w:val="null3"/>
              <w:ind w:firstLine="480"/>
              <w:jc w:val="both"/>
            </w:pPr>
            <w:r>
              <w:rPr>
                <w:rFonts w:ascii="仿宋_GB2312" w:hAnsi="仿宋_GB2312" w:cs="仿宋_GB2312" w:eastAsia="仿宋_GB2312"/>
                <w:sz w:val="28"/>
              </w:rPr>
              <w:t>8、</w:t>
            </w:r>
            <w:r>
              <w:rPr>
                <w:rFonts w:ascii="仿宋_GB2312" w:hAnsi="仿宋_GB2312" w:cs="仿宋_GB2312" w:eastAsia="仿宋_GB2312"/>
                <w:sz w:val="28"/>
              </w:rPr>
              <w:t>执法停车场必须遵守国家法律法规，遵守</w:t>
            </w:r>
            <w:r>
              <w:rPr>
                <w:rFonts w:ascii="仿宋_GB2312" w:hAnsi="仿宋_GB2312" w:cs="仿宋_GB2312" w:eastAsia="仿宋_GB2312"/>
                <w:sz w:val="28"/>
              </w:rPr>
              <w:t>发改委</w:t>
            </w:r>
            <w:r>
              <w:rPr>
                <w:rFonts w:ascii="仿宋_GB2312" w:hAnsi="仿宋_GB2312" w:cs="仿宋_GB2312" w:eastAsia="仿宋_GB2312"/>
                <w:sz w:val="28"/>
              </w:rPr>
              <w:t>、</w:t>
            </w:r>
            <w:r>
              <w:rPr>
                <w:rFonts w:ascii="仿宋_GB2312" w:hAnsi="仿宋_GB2312" w:cs="仿宋_GB2312" w:eastAsia="仿宋_GB2312"/>
                <w:sz w:val="28"/>
              </w:rPr>
              <w:t>市场监管</w:t>
            </w:r>
            <w:r>
              <w:rPr>
                <w:rFonts w:ascii="仿宋_GB2312" w:hAnsi="仿宋_GB2312" w:cs="仿宋_GB2312" w:eastAsia="仿宋_GB2312"/>
                <w:sz w:val="28"/>
              </w:rPr>
              <w:t>、交</w:t>
            </w:r>
            <w:r>
              <w:rPr>
                <w:rFonts w:ascii="仿宋_GB2312" w:hAnsi="仿宋_GB2312" w:cs="仿宋_GB2312" w:eastAsia="仿宋_GB2312"/>
                <w:sz w:val="28"/>
              </w:rPr>
              <w:t>管</w:t>
            </w:r>
            <w:r>
              <w:rPr>
                <w:rFonts w:ascii="仿宋_GB2312" w:hAnsi="仿宋_GB2312" w:cs="仿宋_GB2312" w:eastAsia="仿宋_GB2312"/>
                <w:sz w:val="28"/>
              </w:rPr>
              <w:t>大队等部门的规定。</w:t>
            </w:r>
          </w:p>
          <w:p>
            <w:pPr>
              <w:pStyle w:val="null3"/>
              <w:jc w:val="both"/>
            </w:pPr>
            <w:r>
              <w:rPr>
                <w:rFonts w:ascii="仿宋_GB2312" w:hAnsi="仿宋_GB2312" w:cs="仿宋_GB2312" w:eastAsia="仿宋_GB2312"/>
                <w:sz w:val="28"/>
                <w:b/>
              </w:rPr>
              <w:t>二、商务要求</w:t>
            </w:r>
          </w:p>
          <w:p>
            <w:pPr>
              <w:pStyle w:val="null3"/>
              <w:ind w:firstLine="480"/>
              <w:jc w:val="both"/>
            </w:pPr>
            <w:r>
              <w:rPr>
                <w:rFonts w:ascii="仿宋_GB2312" w:hAnsi="仿宋_GB2312" w:cs="仿宋_GB2312" w:eastAsia="仿宋_GB2312"/>
                <w:sz w:val="28"/>
              </w:rPr>
              <w:t>（一）服务期限：自本项目</w:t>
            </w:r>
            <w:r>
              <w:rPr>
                <w:rFonts w:ascii="仿宋_GB2312" w:hAnsi="仿宋_GB2312" w:cs="仿宋_GB2312" w:eastAsia="仿宋_GB2312"/>
                <w:sz w:val="28"/>
              </w:rPr>
              <w:t>合同签订之日起一年</w:t>
            </w:r>
            <w:r>
              <w:rPr>
                <w:rFonts w:ascii="仿宋_GB2312" w:hAnsi="仿宋_GB2312" w:cs="仿宋_GB2312" w:eastAsia="仿宋_GB2312"/>
                <w:sz w:val="28"/>
              </w:rPr>
              <w:t>结束；</w:t>
            </w:r>
          </w:p>
          <w:p>
            <w:pPr>
              <w:pStyle w:val="null3"/>
              <w:ind w:firstLine="480"/>
              <w:jc w:val="both"/>
            </w:pPr>
            <w:r>
              <w:rPr>
                <w:rFonts w:ascii="仿宋_GB2312" w:hAnsi="仿宋_GB2312" w:cs="仿宋_GB2312" w:eastAsia="仿宋_GB2312"/>
                <w:sz w:val="28"/>
              </w:rPr>
              <w:t>（二）款项结算：</w:t>
            </w:r>
            <w:r>
              <w:rPr>
                <w:rFonts w:ascii="仿宋_GB2312" w:hAnsi="仿宋_GB2312" w:cs="仿宋_GB2312" w:eastAsia="仿宋_GB2312"/>
                <w:sz w:val="28"/>
              </w:rPr>
              <w:t>合同签订后</w:t>
            </w:r>
            <w:r>
              <w:rPr>
                <w:rFonts w:ascii="仿宋_GB2312" w:hAnsi="仿宋_GB2312" w:cs="仿宋_GB2312" w:eastAsia="仿宋_GB2312"/>
                <w:sz w:val="28"/>
              </w:rPr>
              <w:t>，</w:t>
            </w:r>
            <w:r>
              <w:rPr>
                <w:rFonts w:ascii="仿宋_GB2312" w:hAnsi="仿宋_GB2312" w:cs="仿宋_GB2312" w:eastAsia="仿宋_GB2312"/>
                <w:sz w:val="28"/>
              </w:rPr>
              <w:t>30</w:t>
            </w:r>
            <w:r>
              <w:rPr>
                <w:rFonts w:ascii="仿宋_GB2312" w:hAnsi="仿宋_GB2312" w:cs="仿宋_GB2312" w:eastAsia="仿宋_GB2312"/>
                <w:sz w:val="28"/>
              </w:rPr>
              <w:t>个工作日内支付合同总价款</w:t>
            </w:r>
            <w:r>
              <w:rPr>
                <w:rFonts w:ascii="仿宋_GB2312" w:hAnsi="仿宋_GB2312" w:cs="仿宋_GB2312" w:eastAsia="仿宋_GB2312"/>
                <w:sz w:val="28"/>
              </w:rPr>
              <w:t>100%。</w:t>
            </w:r>
          </w:p>
          <w:p>
            <w:pPr>
              <w:pStyle w:val="null3"/>
              <w:ind w:firstLine="480"/>
              <w:jc w:val="both"/>
            </w:pPr>
            <w:r>
              <w:rPr>
                <w:rFonts w:ascii="仿宋_GB2312" w:hAnsi="仿宋_GB2312" w:cs="仿宋_GB2312" w:eastAsia="仿宋_GB2312"/>
                <w:sz w:val="28"/>
              </w:rPr>
              <w:t>（三）违约责任</w:t>
            </w:r>
          </w:p>
          <w:p>
            <w:pPr>
              <w:pStyle w:val="null3"/>
              <w:ind w:firstLine="480"/>
              <w:jc w:val="both"/>
            </w:pPr>
            <w:r>
              <w:rPr>
                <w:rFonts w:ascii="仿宋_GB2312" w:hAnsi="仿宋_GB2312" w:cs="仿宋_GB2312" w:eastAsia="仿宋_GB2312"/>
                <w:sz w:val="28"/>
              </w:rPr>
              <w:t>1.按《中华人民共和国民法典》中的相关条款执行。</w:t>
            </w:r>
          </w:p>
          <w:p>
            <w:pPr>
              <w:pStyle w:val="null3"/>
              <w:ind w:firstLine="480"/>
              <w:jc w:val="both"/>
            </w:pPr>
            <w:r>
              <w:rPr>
                <w:rFonts w:ascii="仿宋_GB2312" w:hAnsi="仿宋_GB2312" w:cs="仿宋_GB2312" w:eastAsia="仿宋_GB2312"/>
                <w:sz w:val="28"/>
              </w:rPr>
              <w:t>2.乙方未在约定时间内到达现场拖移车辆的，每次扣减【500元】服务费。</w:t>
            </w:r>
          </w:p>
          <w:p>
            <w:pPr>
              <w:pStyle w:val="null3"/>
              <w:ind w:firstLine="480"/>
              <w:jc w:val="both"/>
            </w:pPr>
            <w:r>
              <w:rPr>
                <w:rFonts w:ascii="仿宋_GB2312" w:hAnsi="仿宋_GB2312" w:cs="仿宋_GB2312" w:eastAsia="仿宋_GB2312"/>
                <w:sz w:val="28"/>
              </w:rPr>
              <w:t>3.乙方档案记录混乱、不实或拒绝接受甲方监督检查的，每次扣减【500元】服务费。</w:t>
            </w:r>
          </w:p>
          <w:p>
            <w:pPr>
              <w:pStyle w:val="null3"/>
              <w:ind w:firstLine="480"/>
              <w:jc w:val="both"/>
            </w:pPr>
            <w:r>
              <w:rPr>
                <w:rFonts w:ascii="仿宋_GB2312" w:hAnsi="仿宋_GB2312" w:cs="仿宋_GB2312" w:eastAsia="仿宋_GB2312"/>
                <w:sz w:val="28"/>
              </w:rPr>
              <w:t>4.乙方擅自将车辆或场地用于非本项目服务的，甲方有权单方解除合同，并要求乙方支付合同总额【20%】的违约金。</w:t>
            </w:r>
          </w:p>
          <w:p>
            <w:pPr>
              <w:pStyle w:val="null3"/>
              <w:ind w:firstLine="480"/>
              <w:jc w:val="both"/>
            </w:pPr>
            <w:r>
              <w:rPr>
                <w:rFonts w:ascii="仿宋_GB2312" w:hAnsi="仿宋_GB2312" w:cs="仿宋_GB2312" w:eastAsia="仿宋_GB2312"/>
                <w:sz w:val="28"/>
              </w:rPr>
              <w:t>5.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项目所在地有管辖权的人民法院提起诉讼解决。</w:t>
            </w:r>
          </w:p>
          <w:p>
            <w:pPr>
              <w:pStyle w:val="null3"/>
              <w:ind w:firstLine="48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自本项目合同签订之日起一年结束。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符合国家相关行业规范、标准及采购人要求。服务的质量必须符合国家标准和有关规范，确保服务达到采购人对项目的具体要求。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2.乙方未在约定时间内到达现场拖移车辆的，每次扣减【500元】服务费。 3.乙方档案记录混乱、不实或拒绝接受甲方监督检查的，每次扣减【500元】服务费。 4.乙方擅自将车辆或场地用于非本项目服务的，甲方有权单方解除合同，并要求乙方支付合同总额【20%】的违约金。 5.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项目所在地有管辖权的人民法院提起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本项目一个供应商只允许中一个包项。 供应商可以同时填报五个包项，开标时按照采购包1、采购包2、采购包3 、采购包4、采购包5的顺序依次开启并评审，若供应商在前一个采购包项被推荐为第一中标候选人，则该供应商不再被推荐为后续包项的中标候选人，按评审得分由高至低顺序依次递补。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 被执行人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停车场须具有交管部门核发的有效期内《西安市机动车停车场备案证》及场地所有权人出具的同意作为停车场用地证明，用地证明期限需满足合同执行有效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①车辆停放管理方案②地面处理措施③车辆的安全管理方案④安全措施和方法⑤针对本项目提供跟踪服务计划。 二、评审标准 1、完整性：方案必须全面，对评审内容中的各项要求有详细描述； 2、针对性：方案能够紧扣项目实际情况，内容科学合理； 3、可实施性：切合本项目实际情况，提出步骤清晰、合理的方案。 三、赋分标准（满分30分） ①车辆停放管理方案：每完全满足一个评审标准得2分；每项评审标准存在有不合理处的得1分；每项评审标准内容与本项目无关或未提供的得0分。 ②地面处理措施：每完全满足一个评审标准得2分；每项评审标准存在有不合理处的得1分；每项评审标准内容与本项目无关或未提供的得0分。 ③车辆的安全管理方案：每完全满足一个评审标准得2分；每项评审标准存在有不合理处的得1分；每项评审标准内容与本项目无关或未提供的得0分。 ④安全措施和方法：每完全满足一个评审标准得2分；每项评审标准存在有不合理处的得1分；每项评审标准内容与本项目无关或未提供的得0分。 ⑤针对本项目提供跟踪服务计划：每完全满足一个评审标准得2分；每项评审标准存在有不合理处的得1分；每项评审标准内容与本项目无关或未提供的得0分。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停车场管理制度</w:t>
            </w:r>
          </w:p>
        </w:tc>
        <w:tc>
          <w:tcPr>
            <w:tcW w:type="dxa" w:w="2492"/>
          </w:tcPr>
          <w:p>
            <w:pPr>
              <w:pStyle w:val="null3"/>
            </w:pPr>
            <w:r>
              <w:rPr>
                <w:rFonts w:ascii="仿宋_GB2312" w:hAnsi="仿宋_GB2312" w:cs="仿宋_GB2312" w:eastAsia="仿宋_GB2312"/>
              </w:rPr>
              <w:t>一、评审内容 ①停车场内有定时定点巡视管理②停车场车辆停放管理制度③卫生保洁制度④安全管理制度⑤车辆停放档案管理规章制度。 二、评审标准 1、完整性：方案必须全面，对评审内容中的各项要求有详细描述； 2、针对性：方案能够紧扣项目实际情况，内容科学合理； 三、赋分标准（满分10分） ①停车场内有定时定点巡视管理：每完全满足一个评审标准得1分；每项评审标准存在有不合理处的得0.5分；每项评审标准内容与本项目无关或未提供的得0分。 ②停车场车辆停放管理制度：每完全满足一个评审标准得1分；每项评审标准存在有不合理处的得0.5分；每项评审标准内容与本项目无关或未提供的得0分。 ③卫生保洁制度：每完全满足一个评审标准得1分；每项评审标准存在有不合理处的得0.5分；每项评审标准内容与本项目无关或未提供的得0分。 ④安全管理制度：每完全满足一个评审标准得1分；每项评审标准存在有不合理处的得0.5分；每项评审标准内容与本项目无关或未提供的得0分。 ⑤车辆停放档案管理规章制度：每完全满足一个评审标准得1分；每项评审标准存在有不合理处的得0.5分；每项评审标准内容与本项目无关或未提供的得0分。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供应商应针对本项目制定突发性事件处理方案①针对交通事故②停电事故③消防事故。 二、评审标准 1、完整性：方案必须全面，对评审内容中的各项要求有详细描述； 2、针对性：方案能够紧扣项目实际情况，内容科学合理； 3、可实施性：切合本项目实际情况，提出步骤清晰、合理的方案。 三、赋分标准（满分9分） ①针对交通事故：每完全满足一个评审标准得1分；每项评审标准存在有不合理处的得0.5分；每项评审标准内容与本项目无关或未提供的得0分。 ②停电事故：每完全满足一个评审标准得1分；每项评审标准存在有不合理处的得0.5分；每项评审标准内容与本项目无关或未提供的得0分。 ③消防事故：每完全满足一个评审标准得1分；每项评审标准存在有不合理处的得0.5分；每项评审标准内容与本项目无关或未提供的得0分。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 ①组织机构设置方案；②人员经验；③门卫及登记人员职能分工及职责划分。 二、评审标准 1、完整性：方案必须全面，对评审内容中的各项要求有详细描述； 2、针对性：方案能够紧扣项目实际情况，内容科学合理； 3、可实施性：切合本项目实际情况，提出步骤清晰、合理的方案。 三、赋分标准（满分9分） ①组织机构设置方案：每完全满足一个评审标准得1分；每项评审标准存在有不合理处的得0.5分；每项评审标准内容与本项目无关或未提供的得0分。 ②人员经验：每完全满足一个评审标准得1分；每项评审标准存在有不合理处的得0.5分；每项评审标准内容与本项目无关或未提供的得0分。 ③门卫及登记人员职能分工及职责划分：每完全满足一个评审标准得1分；每项评审标准存在有不合理处的得0.5分；每项评审标准内容与本项目无关或未提供的得0分。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场地情况评审</w:t>
            </w:r>
          </w:p>
        </w:tc>
        <w:tc>
          <w:tcPr>
            <w:tcW w:type="dxa" w:w="2492"/>
          </w:tcPr>
          <w:p>
            <w:pPr>
              <w:pStyle w:val="null3"/>
            </w:pPr>
            <w:r>
              <w:rPr>
                <w:rFonts w:ascii="仿宋_GB2312" w:hAnsi="仿宋_GB2312" w:cs="仿宋_GB2312" w:eastAsia="仿宋_GB2312"/>
              </w:rPr>
              <w:t>1.停车场地产权证明（6分）： 在满足磋商文件要求的基础上，根据供应商提供的停车场面积进行评分，面积满足5000平米的基础上每增加 1000 平米加1分,不足1000 平米的不加分，本项最高得6分。提供相关证明材料（场地为自有的提供产权证明，场地租赁的提供租赁合同，且租赁期限必须涵盖本次服务期限，未提供证明材料不得分） 2.停车场地现况（3分）: 根据供应商提供的停车场场地情况，交通设施设备完好，标线、标志牌清楚，场地平整，设施稳固，需提供现场实际图片或其他证明材料。场地平整整洁、设备设施齐全计3分；设备设施较齐全计2分；场地和设备设施存较多缺陷计1分。未提供证明材料不得分。 3.监控设备与消防设备（3分） 根据供应商提供的停车场内的监控、消防设备和照明、计费系统情况进行赋分，可以提供设备清单及照片等证明材料。设备齐全、保养得当计3分，设备齐全但存在较多缺陷计2分，设备不全的计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专业车辆和设备配置</w:t>
            </w:r>
          </w:p>
        </w:tc>
        <w:tc>
          <w:tcPr>
            <w:tcW w:type="dxa" w:w="2492"/>
          </w:tcPr>
          <w:p>
            <w:pPr>
              <w:pStyle w:val="null3"/>
            </w:pPr>
            <w:r>
              <w:rPr>
                <w:rFonts w:ascii="仿宋_GB2312" w:hAnsi="仿宋_GB2312" w:cs="仿宋_GB2312" w:eastAsia="仿宋_GB2312"/>
              </w:rPr>
              <w:t>提供配置齐全的交通施救专业车辆和设备：拖车5辆，专用吊车1台（其中最少1 辆具备总重50 吨以上货车和大型客车拖移能力的大型拖车）得基础分 6分。每增加提供一台拖车加 1 分，每增加提供一台专用吊车加1 分，本项最高得 10分。（每台车需提供行驶证及带有车牌号的 45 度照片，行驶证不在供应商名下的应提供租赁合同，且租赁期限必须大于本项目服务期限，不提供证明材料不得分）。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合理化建议全面具体、针对性强、科学可行的得4分； 合理化建议较为具体、针对性较好、细节待完善、基本可行的得3分； 合理化建议不全面、针对性差的得2分；合理化建议内容笼统、无针对性的得1分； 未提供或完全脱离项目实际的不得分。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提供供应商自2022年1月1日起（以合同签订时间为准）至今类似项目业绩，每提供一份业绩合同得2分，满分为6分。 注：响应文件中提供加盖供应商公章的完整业绩合同复印件或扫描件作为评审依据。 未提供本项不得分。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 （2）有效最终报价最低的供应商的价格为评标基准价，其价格分为满分10分。 （3）报价得分=（评标基准价/投标报价）×10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详见附件：合同--社会停车服务.docx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