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DE718">
      <w:pPr>
        <w:pStyle w:val="2"/>
        <w:ind w:left="2115" w:right="2144"/>
      </w:pPr>
      <w:r>
        <w:rPr>
          <w:rFonts w:hint="eastAsia"/>
          <w:spacing w:val="5"/>
          <w:lang w:val="en-US" w:eastAsia="zh-CN"/>
        </w:rPr>
        <w:t>政府</w:t>
      </w:r>
      <w:r>
        <w:rPr>
          <w:spacing w:val="5"/>
        </w:rPr>
        <w:t>采购合同文本</w:t>
      </w:r>
    </w:p>
    <w:p w14:paraId="56A0BA60"/>
    <w:p w14:paraId="2D7AEA65">
      <w:pPr>
        <w:adjustRightInd w:val="0"/>
        <w:snapToGrid w:val="0"/>
        <w:spacing w:line="360" w:lineRule="auto"/>
        <w:ind w:left="482" w:hanging="482" w:hangingChars="200"/>
        <w:jc w:val="left"/>
        <w:rPr>
          <w:rFonts w:hint="eastAsia"/>
          <w:b/>
          <w:sz w:val="24"/>
          <w:szCs w:val="24"/>
        </w:rPr>
      </w:pPr>
      <w:r>
        <w:rPr>
          <w:rFonts w:hint="eastAsia"/>
          <w:b/>
          <w:sz w:val="24"/>
          <w:szCs w:val="24"/>
        </w:rPr>
        <w:t xml:space="preserve"> </w:t>
      </w:r>
    </w:p>
    <w:p w14:paraId="2587E8C4">
      <w:pPr>
        <w:adjustRightInd w:val="0"/>
        <w:snapToGrid w:val="0"/>
        <w:spacing w:line="360" w:lineRule="auto"/>
        <w:ind w:left="482" w:hanging="482" w:hangingChars="200"/>
        <w:jc w:val="left"/>
        <w:rPr>
          <w:bCs/>
          <w:sz w:val="24"/>
          <w:szCs w:val="24"/>
          <w:u w:val="single"/>
        </w:rPr>
      </w:pPr>
      <w:r>
        <w:rPr>
          <w:rFonts w:hint="eastAsia"/>
          <w:b/>
          <w:sz w:val="24"/>
          <w:szCs w:val="24"/>
        </w:rPr>
        <w:t xml:space="preserve"> </w:t>
      </w:r>
      <w:r>
        <w:rPr>
          <w:rFonts w:hint="eastAsia"/>
          <w:bCs/>
          <w:sz w:val="24"/>
          <w:szCs w:val="24"/>
        </w:rPr>
        <w:t>合同编号：</w:t>
      </w:r>
      <w:r>
        <w:rPr>
          <w:rFonts w:hint="eastAsia"/>
          <w:bCs/>
          <w:sz w:val="24"/>
          <w:szCs w:val="24"/>
          <w:u w:val="single"/>
        </w:rPr>
        <w:t xml:space="preserve">             </w:t>
      </w:r>
    </w:p>
    <w:p w14:paraId="7C4C24B5">
      <w:pPr>
        <w:pStyle w:val="5"/>
        <w:spacing w:line="360" w:lineRule="auto"/>
        <w:rPr>
          <w:rFonts w:ascii="宋体"/>
        </w:rPr>
      </w:pPr>
    </w:p>
    <w:p w14:paraId="48425CE1">
      <w:pPr>
        <w:adjustRightInd w:val="0"/>
        <w:snapToGrid w:val="0"/>
        <w:spacing w:line="360" w:lineRule="auto"/>
        <w:jc w:val="center"/>
        <w:rPr>
          <w:sz w:val="44"/>
          <w:szCs w:val="44"/>
        </w:rPr>
      </w:pPr>
    </w:p>
    <w:p w14:paraId="72504BB8">
      <w:pPr>
        <w:adjustRightInd w:val="0"/>
        <w:snapToGrid w:val="0"/>
        <w:spacing w:line="360" w:lineRule="auto"/>
        <w:jc w:val="center"/>
        <w:rPr>
          <w:sz w:val="44"/>
          <w:szCs w:val="44"/>
        </w:rPr>
      </w:pPr>
      <w:r>
        <w:rPr>
          <w:rFonts w:hint="eastAsia"/>
          <w:sz w:val="44"/>
          <w:szCs w:val="44"/>
        </w:rPr>
        <w:t xml:space="preserve">施 工 合 同    </w:t>
      </w:r>
    </w:p>
    <w:p w14:paraId="11254A35">
      <w:pPr>
        <w:adjustRightInd w:val="0"/>
        <w:snapToGrid w:val="0"/>
        <w:spacing w:line="360" w:lineRule="auto"/>
        <w:jc w:val="center"/>
        <w:rPr>
          <w:b/>
          <w:sz w:val="32"/>
          <w:szCs w:val="32"/>
        </w:rPr>
      </w:pPr>
      <w:r>
        <w:rPr>
          <w:rFonts w:hint="eastAsia" w:ascii="宋体" w:hAnsi="宋体" w:eastAsia="宋体" w:cs="宋体"/>
          <w:b/>
          <w:bCs/>
          <w:kern w:val="0"/>
          <w:sz w:val="28"/>
          <w:szCs w:val="28"/>
          <w:lang w:val="en-US" w:eastAsia="zh-CN"/>
        </w:rPr>
        <w:t>本合同仅供参考，具体以双方实际签订为准。</w:t>
      </w:r>
    </w:p>
    <w:p w14:paraId="30E09E48">
      <w:pPr>
        <w:adjustRightInd w:val="0"/>
        <w:snapToGrid w:val="0"/>
        <w:spacing w:line="360" w:lineRule="auto"/>
        <w:rPr>
          <w:sz w:val="32"/>
          <w:szCs w:val="32"/>
        </w:rPr>
      </w:pPr>
    </w:p>
    <w:p w14:paraId="5CFFAEBB">
      <w:pPr>
        <w:pStyle w:val="5"/>
        <w:adjustRightInd w:val="0"/>
        <w:snapToGrid w:val="0"/>
        <w:spacing w:line="360" w:lineRule="auto"/>
        <w:ind w:firstLine="640"/>
        <w:rPr>
          <w:rFonts w:ascii="宋体"/>
          <w:sz w:val="32"/>
          <w:szCs w:val="32"/>
        </w:rPr>
      </w:pPr>
    </w:p>
    <w:p w14:paraId="2556CEC5">
      <w:pPr>
        <w:pStyle w:val="6"/>
        <w:adjustRightInd w:val="0"/>
        <w:snapToGrid w:val="0"/>
        <w:spacing w:line="360" w:lineRule="auto"/>
        <w:ind w:left="1320"/>
        <w:rPr>
          <w:sz w:val="32"/>
          <w:szCs w:val="32"/>
        </w:rPr>
      </w:pPr>
    </w:p>
    <w:p w14:paraId="0D580ED1">
      <w:pPr>
        <w:adjustRightInd w:val="0"/>
        <w:snapToGrid w:val="0"/>
        <w:spacing w:line="360" w:lineRule="auto"/>
        <w:rPr>
          <w:sz w:val="32"/>
          <w:szCs w:val="32"/>
        </w:rPr>
      </w:pPr>
    </w:p>
    <w:p w14:paraId="549EFFBD">
      <w:pPr>
        <w:pStyle w:val="5"/>
        <w:adjustRightInd w:val="0"/>
        <w:snapToGrid w:val="0"/>
        <w:spacing w:line="360" w:lineRule="auto"/>
        <w:ind w:firstLine="640"/>
        <w:rPr>
          <w:rFonts w:ascii="宋体"/>
          <w:sz w:val="32"/>
          <w:szCs w:val="32"/>
        </w:rPr>
      </w:pPr>
    </w:p>
    <w:p w14:paraId="37D92123">
      <w:pPr>
        <w:pStyle w:val="6"/>
        <w:adjustRightInd w:val="0"/>
        <w:snapToGrid w:val="0"/>
        <w:spacing w:line="360" w:lineRule="auto"/>
        <w:ind w:left="1320"/>
        <w:rPr>
          <w:sz w:val="32"/>
          <w:szCs w:val="32"/>
        </w:rPr>
      </w:pPr>
    </w:p>
    <w:p w14:paraId="77879722">
      <w:pPr>
        <w:adjustRightInd w:val="0"/>
        <w:snapToGrid w:val="0"/>
        <w:spacing w:line="360" w:lineRule="auto"/>
        <w:rPr>
          <w:sz w:val="32"/>
          <w:szCs w:val="32"/>
        </w:rPr>
      </w:pPr>
    </w:p>
    <w:p w14:paraId="04A3DD1A">
      <w:pPr>
        <w:pStyle w:val="5"/>
        <w:adjustRightInd w:val="0"/>
        <w:snapToGrid w:val="0"/>
        <w:spacing w:line="360" w:lineRule="auto"/>
        <w:ind w:firstLine="640"/>
        <w:rPr>
          <w:rFonts w:ascii="宋体"/>
          <w:sz w:val="32"/>
          <w:szCs w:val="32"/>
        </w:rPr>
      </w:pPr>
    </w:p>
    <w:p w14:paraId="6CE25B8D">
      <w:pPr>
        <w:pStyle w:val="6"/>
        <w:adjustRightInd w:val="0"/>
        <w:snapToGrid w:val="0"/>
        <w:spacing w:line="360" w:lineRule="auto"/>
        <w:ind w:left="1320"/>
        <w:rPr>
          <w:sz w:val="32"/>
          <w:szCs w:val="32"/>
        </w:rPr>
      </w:pPr>
    </w:p>
    <w:p w14:paraId="50EEF7B4">
      <w:pPr>
        <w:spacing w:line="360" w:lineRule="auto"/>
        <w:rPr>
          <w:sz w:val="32"/>
          <w:szCs w:val="32"/>
        </w:rPr>
      </w:pPr>
    </w:p>
    <w:p w14:paraId="178C47B8">
      <w:pPr>
        <w:adjustRightInd w:val="0"/>
        <w:snapToGrid w:val="0"/>
        <w:spacing w:line="360" w:lineRule="auto"/>
        <w:rPr>
          <w:sz w:val="32"/>
          <w:szCs w:val="32"/>
        </w:rPr>
      </w:pPr>
    </w:p>
    <w:p w14:paraId="0A7745CF">
      <w:pPr>
        <w:adjustRightInd w:val="0"/>
        <w:snapToGrid w:val="0"/>
        <w:spacing w:line="360" w:lineRule="auto"/>
        <w:ind w:firstLine="1285" w:firstLineChars="400"/>
        <w:rPr>
          <w:b/>
          <w:sz w:val="32"/>
          <w:szCs w:val="32"/>
          <w:u w:val="single"/>
        </w:rPr>
      </w:pPr>
      <w:r>
        <w:rPr>
          <w:rFonts w:hint="eastAsia"/>
          <w:b/>
          <w:sz w:val="32"/>
          <w:szCs w:val="32"/>
        </w:rPr>
        <w:t>发  包  方：</w:t>
      </w:r>
      <w:r>
        <w:rPr>
          <w:rFonts w:hint="eastAsia"/>
          <w:b/>
          <w:sz w:val="32"/>
          <w:szCs w:val="32"/>
          <w:u w:val="single"/>
        </w:rPr>
        <w:t xml:space="preserve">                          </w:t>
      </w:r>
    </w:p>
    <w:p w14:paraId="46182A64">
      <w:pPr>
        <w:adjustRightInd w:val="0"/>
        <w:snapToGrid w:val="0"/>
        <w:spacing w:line="360" w:lineRule="auto"/>
        <w:rPr>
          <w:b/>
          <w:sz w:val="32"/>
          <w:szCs w:val="32"/>
        </w:rPr>
      </w:pPr>
      <w:r>
        <w:rPr>
          <w:rFonts w:hint="eastAsia"/>
          <w:b/>
          <w:sz w:val="32"/>
          <w:szCs w:val="32"/>
        </w:rPr>
        <w:t xml:space="preserve">        承  包  方：</w:t>
      </w:r>
      <w:r>
        <w:rPr>
          <w:rFonts w:hint="eastAsia"/>
          <w:b/>
          <w:sz w:val="32"/>
          <w:szCs w:val="32"/>
          <w:u w:val="single"/>
        </w:rPr>
        <w:t xml:space="preserve">                          </w:t>
      </w:r>
      <w:r>
        <w:rPr>
          <w:rFonts w:hint="eastAsia"/>
          <w:b/>
          <w:sz w:val="32"/>
          <w:szCs w:val="32"/>
        </w:rPr>
        <w:t xml:space="preserve">        </w:t>
      </w:r>
    </w:p>
    <w:p w14:paraId="2744FB05">
      <w:pPr>
        <w:adjustRightInd w:val="0"/>
        <w:snapToGrid w:val="0"/>
        <w:spacing w:line="360" w:lineRule="auto"/>
        <w:ind w:firstLine="1285" w:firstLineChars="400"/>
        <w:rPr>
          <w:b/>
          <w:sz w:val="32"/>
          <w:szCs w:val="32"/>
          <w:u w:val="single"/>
        </w:rPr>
      </w:pPr>
      <w:r>
        <w:rPr>
          <w:rFonts w:hint="eastAsia"/>
          <w:b/>
          <w:sz w:val="32"/>
          <w:szCs w:val="32"/>
        </w:rPr>
        <w:t>签 订 地 点：</w:t>
      </w:r>
      <w:r>
        <w:rPr>
          <w:rFonts w:hint="eastAsia"/>
          <w:b/>
          <w:sz w:val="32"/>
          <w:szCs w:val="32"/>
          <w:u w:val="single"/>
        </w:rPr>
        <w:t xml:space="preserve">                         </w:t>
      </w:r>
    </w:p>
    <w:p w14:paraId="0B0E8CEC">
      <w:pPr>
        <w:adjustRightInd w:val="0"/>
        <w:snapToGrid w:val="0"/>
        <w:spacing w:line="360" w:lineRule="auto"/>
        <w:ind w:firstLine="1258"/>
        <w:rPr>
          <w:b/>
          <w:sz w:val="32"/>
          <w:szCs w:val="32"/>
        </w:rPr>
        <w:sectPr>
          <w:headerReference r:id="rId3" w:type="default"/>
          <w:footerReference r:id="rId4" w:type="default"/>
          <w:pgSz w:w="11906" w:h="16838"/>
          <w:pgMar w:top="1417" w:right="1417" w:bottom="1417" w:left="1587" w:header="851" w:footer="992" w:gutter="0"/>
          <w:pgNumType w:start="1"/>
          <w:cols w:space="720" w:num="1"/>
          <w:docGrid w:type="lines" w:linePitch="312" w:charSpace="0"/>
        </w:sectPr>
      </w:pPr>
      <w:r>
        <w:rPr>
          <w:rFonts w:hint="eastAsia"/>
          <w:b/>
          <w:sz w:val="32"/>
          <w:szCs w:val="32"/>
        </w:rPr>
        <w:t>签 订 日 期：</w:t>
      </w:r>
      <w:r>
        <w:rPr>
          <w:rFonts w:hint="eastAsia"/>
          <w:b/>
          <w:sz w:val="32"/>
          <w:szCs w:val="32"/>
          <w:u w:val="single"/>
        </w:rPr>
        <w:t xml:space="preserve">        年    月    日   </w:t>
      </w:r>
    </w:p>
    <w:p w14:paraId="4009209F">
      <w:pPr>
        <w:adjustRightInd w:val="0"/>
        <w:snapToGrid w:val="0"/>
        <w:spacing w:line="360" w:lineRule="auto"/>
        <w:jc w:val="center"/>
      </w:pPr>
      <w:r>
        <w:rPr>
          <w:rFonts w:hint="eastAsia"/>
          <w:b/>
          <w:bCs/>
          <w:sz w:val="32"/>
          <w:szCs w:val="32"/>
        </w:rPr>
        <w:t>工程施工合同</w:t>
      </w:r>
    </w:p>
    <w:p w14:paraId="0793790D">
      <w:pPr>
        <w:adjustRightInd w:val="0"/>
        <w:snapToGrid w:val="0"/>
        <w:spacing w:line="480" w:lineRule="exact"/>
        <w:ind w:firstLine="440" w:firstLineChars="200"/>
        <w:rPr>
          <w:rFonts w:hint="eastAsia"/>
        </w:rPr>
      </w:pPr>
      <w:r>
        <w:rPr>
          <w:rFonts w:hint="eastAsia"/>
        </w:rPr>
        <w:t>发包方：</w:t>
      </w:r>
      <w:r>
        <w:rPr>
          <w:rFonts w:hint="eastAsia"/>
          <w:u w:val="single"/>
          <w:lang w:eastAsia="zh-CN"/>
        </w:rPr>
        <w:t>西安市高陵区泾渭街道办事处</w:t>
      </w:r>
      <w:r>
        <w:rPr>
          <w:rFonts w:hint="eastAsia"/>
          <w:u w:val="single"/>
        </w:rPr>
        <w:t>（以下简称甲方）</w:t>
      </w:r>
    </w:p>
    <w:p w14:paraId="7DFEEFD3">
      <w:pPr>
        <w:adjustRightInd w:val="0"/>
        <w:snapToGrid w:val="0"/>
        <w:spacing w:line="480" w:lineRule="exact"/>
        <w:ind w:firstLine="440" w:firstLineChars="200"/>
      </w:pPr>
      <w:r>
        <w:rPr>
          <w:rFonts w:hint="eastAsia"/>
        </w:rPr>
        <w:t>承包方：</w:t>
      </w:r>
      <w:r>
        <w:rPr>
          <w:rFonts w:hint="eastAsia"/>
          <w:u w:val="single"/>
        </w:rPr>
        <w:t xml:space="preserve">                                 </w:t>
      </w:r>
      <w:r>
        <w:rPr>
          <w:rFonts w:hint="eastAsia"/>
        </w:rPr>
        <w:t>（以下简称乙方）</w:t>
      </w:r>
    </w:p>
    <w:p w14:paraId="48A676E9">
      <w:pPr>
        <w:widowControl/>
        <w:adjustRightInd w:val="0"/>
        <w:snapToGrid w:val="0"/>
        <w:spacing w:line="480" w:lineRule="exact"/>
        <w:ind w:firstLine="440" w:firstLineChars="200"/>
      </w:pPr>
      <w:r>
        <w:rPr>
          <w:rFonts w:hint="eastAsia"/>
        </w:rPr>
        <w:t>依照《中华人民共和国民法典》、《中华人民共和国建筑法》及其他有关法律、行政法规，遵循平等、自愿、公平和诚实信用的原则，双方就本工程施工协商一致，订立本合同。</w:t>
      </w:r>
    </w:p>
    <w:p w14:paraId="4D7F4F04">
      <w:pPr>
        <w:numPr>
          <w:ilvl w:val="0"/>
          <w:numId w:val="1"/>
        </w:numPr>
        <w:adjustRightInd w:val="0"/>
        <w:snapToGrid w:val="0"/>
        <w:spacing w:line="480" w:lineRule="exact"/>
        <w:ind w:firstLine="442" w:firstLineChars="200"/>
        <w:rPr>
          <w:b/>
          <w:bCs/>
        </w:rPr>
      </w:pPr>
      <w:r>
        <w:rPr>
          <w:rFonts w:hint="eastAsia"/>
          <w:b/>
          <w:bCs/>
        </w:rPr>
        <w:t xml:space="preserve"> 工程概括：</w:t>
      </w:r>
    </w:p>
    <w:p w14:paraId="5229E730">
      <w:pPr>
        <w:adjustRightInd w:val="0"/>
        <w:snapToGrid w:val="0"/>
        <w:spacing w:line="480" w:lineRule="exact"/>
        <w:ind w:firstLine="440" w:firstLineChars="200"/>
        <w:rPr>
          <w:rFonts w:hint="eastAsia"/>
          <w:lang w:eastAsia="zh-CN"/>
        </w:rPr>
      </w:pPr>
      <w:r>
        <w:rPr>
          <w:rFonts w:hint="eastAsia"/>
        </w:rPr>
        <w:t>1.1工程名称：</w:t>
      </w:r>
      <w:r>
        <w:rPr>
          <w:rFonts w:hint="eastAsia"/>
          <w:u w:val="single"/>
        </w:rPr>
        <w:t>米家崖崩塌(东段)应急治理工程</w:t>
      </w:r>
      <w:r>
        <w:rPr>
          <w:rFonts w:hint="eastAsia"/>
          <w:lang w:eastAsia="zh-CN"/>
        </w:rPr>
        <w:t>；</w:t>
      </w:r>
    </w:p>
    <w:p w14:paraId="7B79764C">
      <w:pPr>
        <w:adjustRightInd w:val="0"/>
        <w:snapToGrid w:val="0"/>
        <w:spacing w:line="480" w:lineRule="exact"/>
        <w:ind w:firstLine="440" w:firstLineChars="200"/>
        <w:rPr>
          <w:u w:val="single"/>
        </w:rPr>
      </w:pPr>
      <w:r>
        <w:rPr>
          <w:rFonts w:hint="eastAsia"/>
        </w:rPr>
        <w:t>1.2工程</w:t>
      </w:r>
      <w:r>
        <w:rPr>
          <w:rFonts w:hint="eastAsia"/>
          <w:lang w:val="en-US" w:eastAsia="zh-CN"/>
        </w:rPr>
        <w:t>地点</w:t>
      </w:r>
      <w:r>
        <w:rPr>
          <w:rFonts w:hint="eastAsia"/>
        </w:rPr>
        <w:t>：</w:t>
      </w:r>
      <w:r>
        <w:rPr>
          <w:rFonts w:hint="eastAsia"/>
          <w:u w:val="single"/>
          <w:lang w:val="en-US" w:eastAsia="zh-CN"/>
        </w:rPr>
        <w:t>采购人指定地点</w:t>
      </w:r>
      <w:r>
        <w:rPr>
          <w:rFonts w:hint="eastAsia"/>
          <w:u w:val="single"/>
        </w:rPr>
        <w:t>。</w:t>
      </w:r>
    </w:p>
    <w:p w14:paraId="6E2695AF">
      <w:pPr>
        <w:adjustRightInd w:val="0"/>
        <w:snapToGrid w:val="0"/>
        <w:spacing w:line="480" w:lineRule="exact"/>
        <w:ind w:firstLine="442" w:firstLineChars="200"/>
      </w:pPr>
      <w:r>
        <w:rPr>
          <w:rFonts w:hint="eastAsia"/>
          <w:b/>
        </w:rPr>
        <w:t>第二条  承包范围、内容及方式</w:t>
      </w:r>
    </w:p>
    <w:p w14:paraId="52800437">
      <w:pPr>
        <w:autoSpaceDE/>
        <w:autoSpaceDN/>
        <w:spacing w:line="480" w:lineRule="exact"/>
        <w:ind w:firstLine="440" w:firstLineChars="200"/>
        <w:rPr>
          <w:u w:val="single"/>
        </w:rPr>
      </w:pPr>
      <w:r>
        <w:rPr>
          <w:rFonts w:hint="eastAsia"/>
        </w:rPr>
        <w:t>2.1 承包范围：</w:t>
      </w:r>
      <w:r>
        <w:rPr>
          <w:rFonts w:hint="eastAsia"/>
          <w:u w:val="single"/>
        </w:rPr>
        <w:t>米家崖崩塌（东段）位于项目区位于渭河和泾河之间的三级阶地边缘的陡坎处，南侧为渭河三级阶地，北侧为泾河一级阶地，整体地势呈南高北低，地貌交界处的陡坎即为拟治理的崩塌区域。米家崖崩塌（东段）B1 长度约 260m，坡向 10°~80°（可分为北侧 B1N和东侧 B1E两段），整体坡高 12~15m，坡面形态呈上缓下陡状，顶部为坡度不足 10°的平台，坡体上部坡度约25°~35°，前缘为近直立的临空面，陡立临空面高度 7-12m。B1 崩塌区宽约 260m，厚 2-4m，体积约 0.97×104m3，为一小型黄土崩塌。</w:t>
      </w:r>
    </w:p>
    <w:p w14:paraId="76CE87E4">
      <w:pPr>
        <w:autoSpaceDE/>
        <w:autoSpaceDN/>
        <w:spacing w:line="480" w:lineRule="exact"/>
        <w:ind w:firstLine="440" w:firstLineChars="200"/>
      </w:pPr>
      <w:r>
        <w:rPr>
          <w:rFonts w:hint="eastAsia"/>
        </w:rPr>
        <w:t>2.2 承包内容：</w:t>
      </w:r>
      <w:r>
        <w:rPr>
          <w:rFonts w:hint="eastAsia"/>
          <w:u w:val="single"/>
          <w:lang w:val="en-US" w:eastAsia="zh-CN"/>
        </w:rPr>
        <w:t>米家崖崩塌（东段）位于项目区位于渭河和泾河之间的三级阶地边缘的陡坎处，长度约260m，工程内容包括削坡、坡脚支挡、排水、充填窑洞等</w:t>
      </w:r>
      <w:r>
        <w:rPr>
          <w:rFonts w:hint="eastAsia"/>
          <w:u w:val="single"/>
          <w:lang w:eastAsia="zh-CN"/>
        </w:rPr>
        <w:t>。</w:t>
      </w:r>
      <w:r>
        <w:rPr>
          <w:rFonts w:hint="eastAsia"/>
          <w:u w:val="single"/>
          <w:lang w:val="en-US" w:eastAsia="zh-CN"/>
        </w:rPr>
        <w:t>招标范围为</w:t>
      </w:r>
      <w:r>
        <w:rPr>
          <w:rFonts w:hint="eastAsia"/>
          <w:u w:val="single"/>
        </w:rPr>
        <w:t>工程量清单里所包含的内容。</w:t>
      </w:r>
    </w:p>
    <w:p w14:paraId="2E944F19">
      <w:pPr>
        <w:adjustRightInd w:val="0"/>
        <w:snapToGrid w:val="0"/>
        <w:spacing w:line="480" w:lineRule="exact"/>
        <w:ind w:firstLine="442" w:firstLineChars="200"/>
        <w:rPr>
          <w:b/>
          <w:bCs/>
        </w:rPr>
      </w:pPr>
      <w:r>
        <w:rPr>
          <w:rFonts w:hint="eastAsia"/>
          <w:b/>
          <w:bCs/>
        </w:rPr>
        <w:t>第三条  工期要求</w:t>
      </w:r>
    </w:p>
    <w:p w14:paraId="6BE52893">
      <w:pPr>
        <w:adjustRightInd w:val="0"/>
        <w:snapToGrid w:val="0"/>
        <w:spacing w:line="480" w:lineRule="exact"/>
        <w:ind w:firstLine="440" w:firstLineChars="200"/>
      </w:pPr>
      <w:r>
        <w:rPr>
          <w:rFonts w:hint="eastAsia"/>
        </w:rPr>
        <w:t>3.1开工日期：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日；（具体开工日期以</w:t>
      </w:r>
      <w:r>
        <w:rPr>
          <w:rFonts w:hint="eastAsia"/>
          <w:lang w:eastAsia="zh-Hans"/>
        </w:rPr>
        <w:t>甲方通知的</w:t>
      </w:r>
      <w:r>
        <w:rPr>
          <w:rFonts w:hint="eastAsia"/>
        </w:rPr>
        <w:t>实际进场日期为准）。</w:t>
      </w:r>
    </w:p>
    <w:p w14:paraId="27CFF68C">
      <w:pPr>
        <w:adjustRightInd w:val="0"/>
        <w:snapToGrid w:val="0"/>
        <w:spacing w:line="480" w:lineRule="exact"/>
        <w:ind w:firstLine="440" w:firstLineChars="200"/>
      </w:pPr>
      <w:r>
        <w:rPr>
          <w:rFonts w:hint="eastAsia"/>
        </w:rPr>
        <w:t>竣工日期：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5D2282F2">
      <w:pPr>
        <w:adjustRightInd w:val="0"/>
        <w:snapToGrid w:val="0"/>
        <w:spacing w:line="480" w:lineRule="exact"/>
        <w:ind w:firstLine="440" w:firstLineChars="200"/>
      </w:pPr>
      <w:r>
        <w:rPr>
          <w:rFonts w:hint="eastAsia"/>
        </w:rPr>
        <w:t>总工期：</w:t>
      </w:r>
      <w:r>
        <w:rPr>
          <w:rFonts w:hint="eastAsia"/>
          <w:u w:val="single"/>
        </w:rPr>
        <w:t xml:space="preserve">          </w:t>
      </w:r>
      <w:r>
        <w:rPr>
          <w:rFonts w:hint="eastAsia"/>
        </w:rPr>
        <w:t>日历天（此处填写投标人所报工期）</w:t>
      </w:r>
    </w:p>
    <w:p w14:paraId="15CC4894">
      <w:pPr>
        <w:adjustRightInd w:val="0"/>
        <w:snapToGrid w:val="0"/>
        <w:spacing w:line="480" w:lineRule="exact"/>
        <w:ind w:firstLine="440" w:firstLineChars="200"/>
      </w:pPr>
      <w:r>
        <w:rPr>
          <w:rFonts w:hint="eastAsia"/>
        </w:rPr>
        <w:t>3.2如遇特殊情况（如不可抗力因素影响以及甲方原因造成的停、窝工等)时，乙方以书面形式向甲方提交报告及情况说明，经甲方确认后，工期顺延；未经甲方确认，工期不得顺延，具体工期顺延天数以甲方书面确认为准。</w:t>
      </w:r>
    </w:p>
    <w:p w14:paraId="291F0B03">
      <w:pPr>
        <w:tabs>
          <w:tab w:val="left" w:pos="540"/>
        </w:tabs>
        <w:adjustRightInd w:val="0"/>
        <w:snapToGrid w:val="0"/>
        <w:spacing w:line="480" w:lineRule="exact"/>
        <w:ind w:firstLine="440" w:firstLineChars="200"/>
      </w:pPr>
      <w:r>
        <w:rPr>
          <w:rFonts w:hint="eastAsia"/>
        </w:rPr>
        <w:t>3.3暂停施工</w:t>
      </w:r>
    </w:p>
    <w:p w14:paraId="0661BB2A">
      <w:pPr>
        <w:pStyle w:val="12"/>
        <w:adjustRightInd w:val="0"/>
        <w:snapToGrid w:val="0"/>
        <w:spacing w:beforeAutospacing="0" w:afterAutospacing="0" w:line="480" w:lineRule="exact"/>
        <w:ind w:firstLine="440" w:firstLineChars="200"/>
        <w:rPr>
          <w:rFonts w:cs="宋体"/>
          <w:sz w:val="22"/>
        </w:rPr>
      </w:pPr>
      <w:r>
        <w:rPr>
          <w:rFonts w:hint="eastAsia" w:cs="宋体"/>
          <w:sz w:val="22"/>
        </w:rPr>
        <w:t>甲方认为有必要暂停施工时，应当以书面形式要求乙方暂停施工，并在提出要求后24小时内提出书面处理意见，乙方应当按甲方要求停止施工，并妥善保护已完工程，工期顺延；因乙方原因造成停工的，由乙方承担发生的费用，工期不顺延。</w:t>
      </w:r>
    </w:p>
    <w:p w14:paraId="4D93BE5C">
      <w:pPr>
        <w:pStyle w:val="12"/>
        <w:numPr>
          <w:ilvl w:val="0"/>
          <w:numId w:val="2"/>
        </w:numPr>
        <w:adjustRightInd w:val="0"/>
        <w:snapToGrid w:val="0"/>
        <w:spacing w:beforeAutospacing="0" w:afterAutospacing="0" w:line="480" w:lineRule="exact"/>
        <w:ind w:firstLine="442" w:firstLineChars="200"/>
        <w:rPr>
          <w:rFonts w:cs="宋体"/>
          <w:b/>
          <w:bCs/>
          <w:kern w:val="2"/>
          <w:sz w:val="22"/>
        </w:rPr>
      </w:pPr>
      <w:r>
        <w:rPr>
          <w:rFonts w:hint="eastAsia" w:cs="宋体"/>
          <w:b/>
          <w:bCs/>
          <w:kern w:val="2"/>
          <w:sz w:val="22"/>
        </w:rPr>
        <w:t xml:space="preserve"> 合同价款及付款方式</w:t>
      </w:r>
    </w:p>
    <w:p w14:paraId="79E4DDA9">
      <w:pPr>
        <w:tabs>
          <w:tab w:val="left" w:pos="540"/>
        </w:tabs>
        <w:adjustRightInd w:val="0"/>
        <w:snapToGrid w:val="0"/>
        <w:spacing w:line="480" w:lineRule="exact"/>
        <w:ind w:firstLine="440" w:firstLineChars="200"/>
        <w:rPr>
          <w:b/>
          <w:bCs/>
        </w:rPr>
      </w:pPr>
      <w:r>
        <w:rPr>
          <w:rFonts w:hint="eastAsia"/>
        </w:rPr>
        <w:t>4.1 合同价款</w:t>
      </w:r>
    </w:p>
    <w:p w14:paraId="19C07069">
      <w:pPr>
        <w:widowControl/>
        <w:adjustRightInd w:val="0"/>
        <w:snapToGrid w:val="0"/>
        <w:spacing w:line="480" w:lineRule="exact"/>
        <w:ind w:firstLine="440" w:firstLineChars="200"/>
      </w:pPr>
      <w:r>
        <w:rPr>
          <w:rFonts w:hint="eastAsia"/>
        </w:rPr>
        <w:t>4.1.1合同总价</w:t>
      </w:r>
      <w:r>
        <w:rPr>
          <w:rFonts w:hint="eastAsia"/>
          <w:u w:val="single"/>
        </w:rPr>
        <w:t xml:space="preserve">          </w:t>
      </w:r>
      <w:r>
        <w:rPr>
          <w:rFonts w:hint="eastAsia"/>
        </w:rPr>
        <w:t xml:space="preserve"> 元（大写：</w:t>
      </w:r>
      <w:r>
        <w:rPr>
          <w:rFonts w:hint="eastAsia"/>
          <w:u w:val="single"/>
        </w:rPr>
        <w:t xml:space="preserve">         </w:t>
      </w:r>
      <w:r>
        <w:rPr>
          <w:rFonts w:hint="eastAsia"/>
        </w:rPr>
        <w:t>）。</w:t>
      </w:r>
    </w:p>
    <w:p w14:paraId="2BE21346">
      <w:pPr>
        <w:widowControl/>
        <w:adjustRightInd w:val="0"/>
        <w:snapToGrid w:val="0"/>
        <w:spacing w:line="480" w:lineRule="exact"/>
        <w:ind w:firstLine="440" w:firstLineChars="200"/>
      </w:pPr>
      <w:r>
        <w:rPr>
          <w:rFonts w:hint="eastAsia"/>
        </w:rPr>
        <w:t>4.1.2计价方式：</w:t>
      </w:r>
      <w:r>
        <w:rPr>
          <w:rFonts w:hint="eastAsia"/>
          <w:lang w:val="en-US" w:eastAsia="zh-CN"/>
        </w:rPr>
        <w:t>固定综合单价</w:t>
      </w:r>
      <w:r>
        <w:rPr>
          <w:rFonts w:hint="eastAsia"/>
        </w:rPr>
        <w:t>。</w:t>
      </w:r>
    </w:p>
    <w:p w14:paraId="1F1E3C1B">
      <w:pPr>
        <w:adjustRightInd w:val="0"/>
        <w:snapToGrid w:val="0"/>
        <w:spacing w:line="480" w:lineRule="exact"/>
        <w:ind w:firstLine="440" w:firstLineChars="200"/>
      </w:pPr>
      <w:r>
        <w:rPr>
          <w:rFonts w:hint="eastAsia"/>
        </w:rPr>
        <w:t>4.1.3签证变更办理程序：现场签证变更需施工单位、监理单位签字、甲方签字确认，缺少任何一方签字将不作为结算依据。</w:t>
      </w:r>
    </w:p>
    <w:p w14:paraId="51A9D639">
      <w:pPr>
        <w:adjustRightInd w:val="0"/>
        <w:snapToGrid w:val="0"/>
        <w:spacing w:line="480" w:lineRule="exact"/>
        <w:ind w:firstLine="440" w:firstLineChars="200"/>
      </w:pPr>
      <w:r>
        <w:rPr>
          <w:rFonts w:hint="eastAsia"/>
        </w:rPr>
        <w:t>4.1.4计价应严格根据书面签字确认的方案及其它有效文件，未明确确认的工作内容结算时不予考虑。</w:t>
      </w:r>
    </w:p>
    <w:p w14:paraId="15955B55">
      <w:pPr>
        <w:adjustRightInd w:val="0"/>
        <w:snapToGrid w:val="0"/>
        <w:spacing w:line="480" w:lineRule="exact"/>
        <w:ind w:firstLine="440" w:firstLineChars="200"/>
      </w:pPr>
      <w:r>
        <w:rPr>
          <w:rFonts w:hint="eastAsia"/>
        </w:rPr>
        <w:t>4.2付款方式</w:t>
      </w:r>
    </w:p>
    <w:p w14:paraId="00686F30">
      <w:pPr>
        <w:pStyle w:val="12"/>
        <w:adjustRightInd w:val="0"/>
        <w:snapToGrid w:val="0"/>
        <w:spacing w:beforeAutospacing="0" w:afterAutospacing="0" w:line="480" w:lineRule="exact"/>
        <w:ind w:firstLine="440" w:firstLineChars="200"/>
        <w:rPr>
          <w:rFonts w:hint="eastAsia" w:cs="宋体"/>
          <w:sz w:val="22"/>
          <w:lang w:val="en-US" w:eastAsia="zh-CN"/>
        </w:rPr>
      </w:pPr>
      <w:r>
        <w:rPr>
          <w:rFonts w:hint="eastAsia" w:cs="宋体"/>
          <w:sz w:val="22"/>
          <w:lang w:val="en-US" w:eastAsia="zh-CN"/>
        </w:rPr>
        <w:t>4.2.1本项目合同签订后预付合同总金额的30%，项目完工验收后，经第三方审计机构工程造价审核后支付至项目审定价款的97%，剩余3%作为工程质量保证金。在缺陷保修期内无质量缺陷的一次性返还。</w:t>
      </w:r>
    </w:p>
    <w:p w14:paraId="39665778">
      <w:pPr>
        <w:pStyle w:val="12"/>
        <w:adjustRightInd w:val="0"/>
        <w:snapToGrid w:val="0"/>
        <w:spacing w:beforeAutospacing="0" w:afterAutospacing="0" w:line="480" w:lineRule="exact"/>
        <w:ind w:firstLine="440" w:firstLineChars="200"/>
        <w:rPr>
          <w:rFonts w:cs="宋体"/>
          <w:sz w:val="22"/>
        </w:rPr>
      </w:pPr>
      <w:r>
        <w:rPr>
          <w:rFonts w:hint="eastAsia" w:cs="宋体"/>
          <w:sz w:val="22"/>
        </w:rPr>
        <w:t>4.2.</w:t>
      </w:r>
      <w:r>
        <w:rPr>
          <w:rFonts w:hint="eastAsia" w:cs="宋体"/>
          <w:sz w:val="22"/>
          <w:lang w:val="en-US" w:eastAsia="zh-CN"/>
        </w:rPr>
        <w:t>2</w:t>
      </w:r>
      <w:r>
        <w:rPr>
          <w:rFonts w:hint="eastAsia" w:cs="宋体"/>
          <w:sz w:val="22"/>
        </w:rPr>
        <w:t>付款过程必须符合甲方财务部要求。</w:t>
      </w:r>
    </w:p>
    <w:p w14:paraId="52737102">
      <w:pPr>
        <w:pStyle w:val="12"/>
        <w:adjustRightInd w:val="0"/>
        <w:snapToGrid w:val="0"/>
        <w:spacing w:beforeAutospacing="0" w:afterAutospacing="0" w:line="480" w:lineRule="exact"/>
        <w:ind w:firstLine="440" w:firstLineChars="200"/>
        <w:rPr>
          <w:rFonts w:cs="宋体"/>
          <w:sz w:val="22"/>
        </w:rPr>
      </w:pPr>
      <w:r>
        <w:rPr>
          <w:rFonts w:hint="eastAsia" w:cs="宋体"/>
          <w:sz w:val="22"/>
        </w:rPr>
        <w:t>乙方收款账户信息如下：</w:t>
      </w:r>
    </w:p>
    <w:p w14:paraId="1908F257">
      <w:pPr>
        <w:pStyle w:val="12"/>
        <w:adjustRightInd w:val="0"/>
        <w:snapToGrid w:val="0"/>
        <w:spacing w:beforeAutospacing="0" w:afterAutospacing="0" w:line="480" w:lineRule="exact"/>
        <w:ind w:firstLine="440" w:firstLineChars="200"/>
        <w:rPr>
          <w:rFonts w:cs="宋体"/>
          <w:sz w:val="22"/>
        </w:rPr>
      </w:pPr>
      <w:r>
        <w:rPr>
          <w:rFonts w:hint="eastAsia" w:cs="宋体"/>
          <w:sz w:val="22"/>
        </w:rPr>
        <w:t>乙方收款账户名称：</w:t>
      </w:r>
      <w:r>
        <w:rPr>
          <w:rFonts w:hint="eastAsia" w:cs="宋体"/>
          <w:sz w:val="22"/>
          <w:u w:val="single"/>
        </w:rPr>
        <w:t xml:space="preserve">                      </w:t>
      </w:r>
      <w:r>
        <w:rPr>
          <w:rFonts w:hint="eastAsia" w:cs="宋体"/>
          <w:sz w:val="22"/>
        </w:rPr>
        <w:t xml:space="preserve">             </w:t>
      </w:r>
    </w:p>
    <w:p w14:paraId="1039B06B">
      <w:pPr>
        <w:pStyle w:val="12"/>
        <w:adjustRightInd w:val="0"/>
        <w:snapToGrid w:val="0"/>
        <w:spacing w:beforeAutospacing="0" w:afterAutospacing="0" w:line="480" w:lineRule="exact"/>
        <w:ind w:firstLine="440" w:firstLineChars="200"/>
        <w:rPr>
          <w:rFonts w:cs="宋体"/>
          <w:sz w:val="22"/>
        </w:rPr>
      </w:pPr>
      <w:r>
        <w:rPr>
          <w:rFonts w:hint="eastAsia" w:cs="宋体"/>
          <w:sz w:val="22"/>
        </w:rPr>
        <w:t>收款账户：</w:t>
      </w:r>
      <w:r>
        <w:rPr>
          <w:rFonts w:hint="eastAsia" w:cs="宋体"/>
          <w:sz w:val="22"/>
          <w:u w:val="single"/>
        </w:rPr>
        <w:t xml:space="preserve">                              </w:t>
      </w:r>
      <w:r>
        <w:rPr>
          <w:rFonts w:hint="eastAsia" w:cs="宋体"/>
          <w:sz w:val="22"/>
        </w:rPr>
        <w:t xml:space="preserve"> </w:t>
      </w:r>
    </w:p>
    <w:p w14:paraId="47B0E8DA">
      <w:pPr>
        <w:pStyle w:val="12"/>
        <w:adjustRightInd w:val="0"/>
        <w:snapToGrid w:val="0"/>
        <w:spacing w:beforeAutospacing="0" w:afterAutospacing="0" w:line="480" w:lineRule="exact"/>
        <w:ind w:firstLine="440" w:firstLineChars="200"/>
        <w:rPr>
          <w:rFonts w:cs="宋体"/>
          <w:sz w:val="22"/>
        </w:rPr>
      </w:pPr>
      <w:r>
        <w:rPr>
          <w:rFonts w:hint="eastAsia" w:cs="宋体"/>
          <w:sz w:val="22"/>
        </w:rPr>
        <w:t>开户银行：</w:t>
      </w:r>
      <w:r>
        <w:rPr>
          <w:rFonts w:hint="eastAsia" w:cs="宋体"/>
          <w:sz w:val="22"/>
          <w:u w:val="single"/>
        </w:rPr>
        <w:t xml:space="preserve">                              </w:t>
      </w:r>
      <w:r>
        <w:rPr>
          <w:rFonts w:hint="eastAsia" w:cs="宋体"/>
          <w:sz w:val="22"/>
        </w:rPr>
        <w:t xml:space="preserve">           </w:t>
      </w:r>
    </w:p>
    <w:p w14:paraId="2681A8BD">
      <w:pPr>
        <w:pStyle w:val="12"/>
        <w:tabs>
          <w:tab w:val="left" w:pos="2100"/>
        </w:tabs>
        <w:adjustRightInd w:val="0"/>
        <w:snapToGrid w:val="0"/>
        <w:spacing w:beforeAutospacing="0" w:afterAutospacing="0" w:line="480" w:lineRule="exact"/>
        <w:ind w:firstLine="440" w:firstLineChars="200"/>
        <w:rPr>
          <w:rFonts w:cs="宋体"/>
          <w:sz w:val="22"/>
        </w:rPr>
      </w:pPr>
      <w:r>
        <w:rPr>
          <w:rFonts w:hint="eastAsia" w:cs="宋体"/>
          <w:sz w:val="22"/>
        </w:rPr>
        <w:t>乙方需保证其收款账户的正确性，如因乙方账户的原因导致付款的延迟，甲方不承担任何的延迟付款的违约责任。</w:t>
      </w:r>
    </w:p>
    <w:p w14:paraId="0FA97481">
      <w:pPr>
        <w:numPr>
          <w:ilvl w:val="0"/>
          <w:numId w:val="2"/>
        </w:numPr>
        <w:adjustRightInd w:val="0"/>
        <w:snapToGrid w:val="0"/>
        <w:spacing w:line="480" w:lineRule="exact"/>
        <w:ind w:firstLine="442" w:firstLineChars="200"/>
        <w:rPr>
          <w:b/>
          <w:bCs/>
        </w:rPr>
      </w:pPr>
      <w:r>
        <w:rPr>
          <w:rFonts w:hint="eastAsia"/>
          <w:b/>
          <w:bCs/>
        </w:rPr>
        <w:t xml:space="preserve"> 工程材料要求</w:t>
      </w:r>
    </w:p>
    <w:p w14:paraId="3777FAF9">
      <w:pPr>
        <w:adjustRightInd w:val="0"/>
        <w:snapToGrid w:val="0"/>
        <w:spacing w:line="480" w:lineRule="exact"/>
        <w:ind w:firstLine="440" w:firstLineChars="200"/>
      </w:pPr>
      <w:r>
        <w:rPr>
          <w:rFonts w:hint="eastAsia"/>
          <w:bCs/>
        </w:rPr>
        <w:t>5.1</w:t>
      </w:r>
      <w:r>
        <w:rPr>
          <w:rFonts w:hint="eastAsia"/>
        </w:rPr>
        <w:t>本工程施工所用材料必须满足国家及地方规范、行业最新标准要求。</w:t>
      </w:r>
    </w:p>
    <w:p w14:paraId="0C72DFED">
      <w:pPr>
        <w:adjustRightInd w:val="0"/>
        <w:snapToGrid w:val="0"/>
        <w:spacing w:line="480" w:lineRule="exact"/>
        <w:ind w:firstLine="440" w:firstLineChars="200"/>
        <w:rPr>
          <w:bCs/>
        </w:rPr>
      </w:pPr>
      <w:r>
        <w:rPr>
          <w:rFonts w:hint="eastAsia"/>
          <w:bCs/>
        </w:rPr>
        <w:t>5.2材料进场后由乙方承担安全存放及保管责任，存放应符合整体工程场地、消防、安全、文明施工的要求。</w:t>
      </w:r>
    </w:p>
    <w:p w14:paraId="0B560DC2">
      <w:pPr>
        <w:adjustRightInd w:val="0"/>
        <w:snapToGrid w:val="0"/>
        <w:spacing w:line="480" w:lineRule="exact"/>
        <w:ind w:firstLine="440" w:firstLineChars="200"/>
        <w:rPr>
          <w:bCs/>
        </w:rPr>
      </w:pPr>
      <w:r>
        <w:rPr>
          <w:rFonts w:hint="eastAsia"/>
          <w:bCs/>
        </w:rPr>
        <w:t>5.3 乙方采购的材料与质量标准要求不符时，乙方应按甲方要求的时间运出施工场地，重新采购符合要求的产品，承担由此发生的费用，由此延误的工期不予顺延。</w:t>
      </w:r>
    </w:p>
    <w:p w14:paraId="357910DE">
      <w:pPr>
        <w:adjustRightInd w:val="0"/>
        <w:snapToGrid w:val="0"/>
        <w:spacing w:line="480" w:lineRule="exact"/>
        <w:ind w:firstLine="440" w:firstLineChars="200"/>
        <w:rPr>
          <w:bCs/>
        </w:rPr>
      </w:pPr>
      <w:r>
        <w:rPr>
          <w:rFonts w:hint="eastAsia"/>
          <w:bCs/>
        </w:rPr>
        <w:t>5.4 乙方采购的材料在使用前，乙方应向甲方报验；未经报验或未经甲方同意的不得使用。</w:t>
      </w:r>
    </w:p>
    <w:p w14:paraId="1CFB595B">
      <w:pPr>
        <w:adjustRightInd w:val="0"/>
        <w:snapToGrid w:val="0"/>
        <w:spacing w:line="480" w:lineRule="exact"/>
        <w:ind w:firstLine="442" w:firstLineChars="200"/>
        <w:rPr>
          <w:b/>
          <w:bCs/>
        </w:rPr>
      </w:pPr>
      <w:r>
        <w:rPr>
          <w:rFonts w:hint="eastAsia"/>
          <w:b/>
          <w:bCs/>
        </w:rPr>
        <w:t>第六条 质量与技术要求</w:t>
      </w:r>
    </w:p>
    <w:p w14:paraId="1AFCA6C1">
      <w:pPr>
        <w:adjustRightInd w:val="0"/>
        <w:snapToGrid w:val="0"/>
        <w:spacing w:line="480" w:lineRule="exact"/>
        <w:ind w:firstLine="440" w:firstLineChars="200"/>
        <w:rPr>
          <w:rFonts w:hint="eastAsia"/>
        </w:rPr>
      </w:pPr>
      <w:r>
        <w:rPr>
          <w:rFonts w:hint="eastAsia"/>
        </w:rPr>
        <w:t>1、供应商必须依据磋商要求，按照有关规范施工，确保工程优良，一次性验收交接。</w:t>
      </w:r>
    </w:p>
    <w:p w14:paraId="2928386D">
      <w:pPr>
        <w:adjustRightInd w:val="0"/>
        <w:snapToGrid w:val="0"/>
        <w:spacing w:line="480" w:lineRule="exact"/>
        <w:ind w:firstLine="440" w:firstLineChars="200"/>
        <w:rPr>
          <w:rFonts w:hint="eastAsia"/>
        </w:rPr>
      </w:pPr>
      <w:r>
        <w:rPr>
          <w:rFonts w:hint="eastAsia"/>
        </w:rPr>
        <w:t>2、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14:paraId="75DE4ED7">
      <w:pPr>
        <w:adjustRightInd w:val="0"/>
        <w:snapToGrid w:val="0"/>
        <w:spacing w:line="480" w:lineRule="exact"/>
        <w:ind w:firstLine="440" w:firstLineChars="200"/>
        <w:rPr>
          <w:rFonts w:hint="eastAsia"/>
        </w:rPr>
      </w:pPr>
      <w:r>
        <w:rPr>
          <w:rFonts w:hint="eastAsia"/>
        </w:rPr>
        <w:t>3、供应商必须向采购人及时提供合格证及材料检验单。在征得有关方面认可后，方可进行施工，并做好相应的检验环节。</w:t>
      </w:r>
    </w:p>
    <w:p w14:paraId="7D18B0E9">
      <w:pPr>
        <w:adjustRightInd w:val="0"/>
        <w:snapToGrid w:val="0"/>
        <w:spacing w:line="480" w:lineRule="exact"/>
        <w:ind w:firstLine="440" w:firstLineChars="200"/>
        <w:rPr>
          <w:rFonts w:hint="eastAsia"/>
        </w:rPr>
      </w:pPr>
      <w:r>
        <w:rPr>
          <w:rFonts w:hint="eastAsia"/>
        </w:rPr>
        <w:t xml:space="preserve">4、质量保证期为各供应商承诺的期限。施工单位的售后服务要完善、可靠、及时，并派遣相关技术人员配合采购人检查、维修。 </w:t>
      </w:r>
    </w:p>
    <w:p w14:paraId="18B546D9">
      <w:pPr>
        <w:tabs>
          <w:tab w:val="left" w:pos="491"/>
        </w:tabs>
        <w:adjustRightInd w:val="0"/>
        <w:snapToGrid w:val="0"/>
        <w:spacing w:line="480" w:lineRule="exact"/>
        <w:ind w:firstLine="442" w:firstLineChars="200"/>
        <w:rPr>
          <w:b/>
          <w:bCs/>
        </w:rPr>
      </w:pPr>
      <w:r>
        <w:rPr>
          <w:rFonts w:hint="eastAsia"/>
          <w:b/>
          <w:bCs/>
        </w:rPr>
        <w:t>第七条 安全文明施工</w:t>
      </w:r>
    </w:p>
    <w:p w14:paraId="11BB5B91">
      <w:pPr>
        <w:adjustRightInd w:val="0"/>
        <w:snapToGrid w:val="0"/>
        <w:spacing w:line="480" w:lineRule="exact"/>
        <w:ind w:firstLine="440" w:firstLineChars="200"/>
        <w:rPr>
          <w:rFonts w:hint="eastAsia"/>
          <w:bCs/>
        </w:rPr>
      </w:pPr>
      <w:r>
        <w:rPr>
          <w:rFonts w:hint="eastAsia"/>
          <w:bCs/>
        </w:rPr>
        <w:t>1、办公场所要求：</w:t>
      </w:r>
    </w:p>
    <w:p w14:paraId="5D668897">
      <w:pPr>
        <w:adjustRightInd w:val="0"/>
        <w:snapToGrid w:val="0"/>
        <w:spacing w:line="480" w:lineRule="exact"/>
        <w:ind w:firstLine="440" w:firstLineChars="200"/>
        <w:rPr>
          <w:rFonts w:hint="eastAsia"/>
          <w:bCs/>
        </w:rPr>
      </w:pPr>
      <w:r>
        <w:rPr>
          <w:rFonts w:hint="eastAsia"/>
          <w:bCs/>
        </w:rPr>
        <w:t>为保证服务的质量及便捷性，乙方应在</w:t>
      </w:r>
      <w:r>
        <w:rPr>
          <w:rFonts w:hint="eastAsia"/>
          <w:bCs/>
          <w:lang w:val="en-US" w:eastAsia="zh-CN"/>
        </w:rPr>
        <w:t>高陵</w:t>
      </w:r>
      <w:r>
        <w:rPr>
          <w:rFonts w:hint="eastAsia"/>
          <w:bCs/>
        </w:rPr>
        <w:t>区辖区设置固定项目管理部，必须配备满足项目开展的办公室、物资材料仓储室、机械设备停放场以及相应的生活区。</w:t>
      </w:r>
    </w:p>
    <w:p w14:paraId="7B79F0B2">
      <w:pPr>
        <w:adjustRightInd w:val="0"/>
        <w:snapToGrid w:val="0"/>
        <w:spacing w:line="480" w:lineRule="exact"/>
        <w:ind w:firstLine="440" w:firstLineChars="200"/>
        <w:rPr>
          <w:rFonts w:hint="eastAsia"/>
          <w:bCs/>
        </w:rPr>
      </w:pPr>
      <w:r>
        <w:rPr>
          <w:rFonts w:hint="eastAsia"/>
          <w:bCs/>
        </w:rPr>
        <w:t>2、项目团队成员配备要求：</w:t>
      </w:r>
    </w:p>
    <w:p w14:paraId="33B53E6A">
      <w:pPr>
        <w:adjustRightInd w:val="0"/>
        <w:snapToGrid w:val="0"/>
        <w:spacing w:line="480" w:lineRule="exact"/>
        <w:ind w:firstLine="440" w:firstLineChars="200"/>
        <w:rPr>
          <w:rFonts w:hint="eastAsia"/>
          <w:bCs/>
        </w:rPr>
      </w:pPr>
      <w:r>
        <w:rPr>
          <w:rFonts w:hint="eastAsia"/>
          <w:bCs/>
        </w:rPr>
        <w:t>乙方应成立项目管理组织机构，要求项目组成员结构合理、分工明确，并保证项目组成员具有相应资格或职称证书，持证上岗。项目组人员必须包含项目负责人、技术负责人、技术管理人员、安全专职人员、质检人员、资料员。项目所需的机械设备及工具都为乙方自备，甲方不提供任何机械设备及工具。</w:t>
      </w:r>
    </w:p>
    <w:p w14:paraId="41848F24">
      <w:pPr>
        <w:adjustRightInd w:val="0"/>
        <w:snapToGrid w:val="0"/>
        <w:spacing w:line="480" w:lineRule="exact"/>
        <w:ind w:firstLine="440" w:firstLineChars="200"/>
        <w:rPr>
          <w:rFonts w:hint="eastAsia"/>
          <w:bCs/>
        </w:rPr>
      </w:pPr>
      <w:r>
        <w:rPr>
          <w:rFonts w:hint="eastAsia"/>
          <w:bCs/>
        </w:rPr>
        <w:t>3、安全文明施工要求：</w:t>
      </w:r>
    </w:p>
    <w:p w14:paraId="6ABE68AE">
      <w:pPr>
        <w:adjustRightInd w:val="0"/>
        <w:snapToGrid w:val="0"/>
        <w:spacing w:line="480" w:lineRule="exact"/>
        <w:ind w:firstLine="440" w:firstLineChars="200"/>
        <w:rPr>
          <w:rFonts w:hint="eastAsia"/>
          <w:bCs/>
        </w:rPr>
      </w:pPr>
      <w:r>
        <w:rPr>
          <w:rFonts w:hint="eastAsia"/>
          <w:bCs/>
        </w:rPr>
        <w:t>必须作好施工现场组织管理、文明施工，维护现场秩序，做到工完场清、道路畅通。根据施工现场采取不同的围挡方式进行围挡作业，对短时间内或小面积（1M²以下）维修可用水马、安全锥、连杆等安全防护标志，并设有市政设施抢修施工告示牌，严禁用土头垃圾堆做防护。养护维修过程中当天产生的土堆、废渣、垃圾等应在当天维修结束后清理完毕，做到工完料尽场地清。建筑垃圾不得随意倾倒，由乙方自行联系运至</w:t>
      </w:r>
      <w:r>
        <w:rPr>
          <w:rFonts w:hint="eastAsia"/>
          <w:bCs/>
          <w:lang w:val="en-US" w:eastAsia="zh-CN"/>
        </w:rPr>
        <w:t>高陵</w:t>
      </w:r>
      <w:r>
        <w:rPr>
          <w:rFonts w:hint="eastAsia"/>
          <w:bCs/>
        </w:rPr>
        <w:t>辖区地以外的建筑垃圾堆放场所并承担相应的费用。夜间应尽量减少噪音对周边居民以及企业的影响。</w:t>
      </w:r>
    </w:p>
    <w:p w14:paraId="5DC8E73C">
      <w:pPr>
        <w:adjustRightInd w:val="0"/>
        <w:snapToGrid w:val="0"/>
        <w:spacing w:line="480" w:lineRule="exact"/>
        <w:ind w:firstLine="440" w:firstLineChars="200"/>
        <w:rPr>
          <w:rFonts w:hint="eastAsia"/>
          <w:bCs/>
        </w:rPr>
      </w:pPr>
      <w:r>
        <w:rPr>
          <w:rFonts w:hint="eastAsia"/>
          <w:bCs/>
        </w:rPr>
        <w:t>乙方对自有的施工人员人身及财产安全负责，对自己的人和机械设备购买保险及相应的劳保用具。维修作业人员需穿有印制“市政维护”标识字样统一样式的橘色醒目制服，并根据实际情况穿戴反光服、高温鞋、安全帽等安全防护用品。施工人员均应严格按照相关技术规范进行施工，做到安全施工且不影响交通。</w:t>
      </w:r>
    </w:p>
    <w:p w14:paraId="457AE6F9">
      <w:pPr>
        <w:tabs>
          <w:tab w:val="left" w:pos="491"/>
        </w:tabs>
        <w:adjustRightInd w:val="0"/>
        <w:snapToGrid w:val="0"/>
        <w:spacing w:line="480" w:lineRule="exact"/>
        <w:ind w:firstLine="442" w:firstLineChars="200"/>
        <w:rPr>
          <w:b/>
          <w:bCs/>
        </w:rPr>
      </w:pPr>
      <w:r>
        <w:rPr>
          <w:rFonts w:hint="eastAsia"/>
          <w:b/>
          <w:bCs/>
        </w:rPr>
        <w:t>第八条  双方相关负责人</w:t>
      </w:r>
    </w:p>
    <w:p w14:paraId="309E9C42">
      <w:pPr>
        <w:adjustRightInd w:val="0"/>
        <w:snapToGrid w:val="0"/>
        <w:spacing w:line="480" w:lineRule="exact"/>
        <w:ind w:firstLine="440" w:firstLineChars="200"/>
        <w:rPr>
          <w:bCs/>
          <w:u w:val="single"/>
        </w:rPr>
      </w:pPr>
      <w:r>
        <w:rPr>
          <w:rFonts w:hint="eastAsia"/>
          <w:bCs/>
        </w:rPr>
        <w:t>8.1甲方现场负责人：</w:t>
      </w:r>
      <w:r>
        <w:rPr>
          <w:rFonts w:hint="eastAsia"/>
          <w:bCs/>
          <w:u w:val="single"/>
        </w:rPr>
        <w:t xml:space="preserve">          </w:t>
      </w:r>
      <w:r>
        <w:rPr>
          <w:rFonts w:hint="eastAsia"/>
          <w:bCs/>
        </w:rPr>
        <w:t xml:space="preserve"> 电话：</w:t>
      </w:r>
      <w:r>
        <w:rPr>
          <w:rFonts w:hint="eastAsia"/>
          <w:bCs/>
          <w:u w:val="single"/>
        </w:rPr>
        <w:t xml:space="preserve">              </w:t>
      </w:r>
    </w:p>
    <w:p w14:paraId="70BC5C86">
      <w:pPr>
        <w:adjustRightInd w:val="0"/>
        <w:snapToGrid w:val="0"/>
        <w:spacing w:line="480" w:lineRule="exact"/>
        <w:ind w:firstLine="440" w:firstLineChars="200"/>
        <w:rPr>
          <w:bCs/>
          <w:u w:val="single"/>
        </w:rPr>
      </w:pPr>
      <w:r>
        <w:rPr>
          <w:rFonts w:hint="eastAsia"/>
          <w:bCs/>
        </w:rPr>
        <w:t>8.2乙方现场负责人：</w:t>
      </w:r>
      <w:r>
        <w:rPr>
          <w:rFonts w:hint="eastAsia"/>
          <w:bCs/>
          <w:u w:val="single"/>
        </w:rPr>
        <w:t xml:space="preserve">           </w:t>
      </w:r>
      <w:r>
        <w:rPr>
          <w:rFonts w:hint="eastAsia"/>
          <w:bCs/>
        </w:rPr>
        <w:t>电话：</w:t>
      </w:r>
      <w:r>
        <w:rPr>
          <w:rFonts w:hint="eastAsia"/>
          <w:bCs/>
          <w:u w:val="single"/>
        </w:rPr>
        <w:t xml:space="preserve">               </w:t>
      </w:r>
    </w:p>
    <w:p w14:paraId="250806D4">
      <w:pPr>
        <w:adjustRightInd w:val="0"/>
        <w:snapToGrid w:val="0"/>
        <w:spacing w:line="480" w:lineRule="exact"/>
        <w:ind w:firstLine="440" w:firstLineChars="200"/>
        <w:rPr>
          <w:bCs/>
        </w:rPr>
      </w:pPr>
      <w:r>
        <w:rPr>
          <w:rFonts w:hint="eastAsia"/>
          <w:bCs/>
        </w:rPr>
        <w:t>8.3.甲方给予项目经理的任何指令都将视为给了乙方；</w:t>
      </w:r>
    </w:p>
    <w:p w14:paraId="7EA80C85">
      <w:pPr>
        <w:adjustRightInd w:val="0"/>
        <w:snapToGrid w:val="0"/>
        <w:spacing w:line="480" w:lineRule="exact"/>
        <w:ind w:firstLine="440" w:firstLineChars="200"/>
        <w:rPr>
          <w:bCs/>
        </w:rPr>
      </w:pPr>
      <w:r>
        <w:rPr>
          <w:rFonts w:hint="eastAsia"/>
          <w:bCs/>
        </w:rPr>
        <w:t>8.4.乙方派驻的项目经理一经甲方接纳，除非得到甲方的书面许可，否则乙方不得撤换该项目经理；</w:t>
      </w:r>
    </w:p>
    <w:p w14:paraId="304E1D2F">
      <w:pPr>
        <w:adjustRightInd w:val="0"/>
        <w:snapToGrid w:val="0"/>
        <w:spacing w:line="480" w:lineRule="exact"/>
        <w:ind w:firstLine="440" w:firstLineChars="200"/>
        <w:rPr>
          <w:bCs/>
        </w:rPr>
      </w:pPr>
      <w:r>
        <w:rPr>
          <w:rFonts w:hint="eastAsia"/>
          <w:bCs/>
        </w:rPr>
        <w:t>8.5.甲方有权建议乙方撤换不称职的项目经理，乙方收到建议后，应立即撤换该项目经理，并以经甲方认可的项目经理替换。</w:t>
      </w:r>
    </w:p>
    <w:p w14:paraId="07E1261D">
      <w:pPr>
        <w:tabs>
          <w:tab w:val="left" w:pos="491"/>
        </w:tabs>
        <w:adjustRightInd w:val="0"/>
        <w:snapToGrid w:val="0"/>
        <w:spacing w:line="480" w:lineRule="exact"/>
        <w:ind w:firstLine="442" w:firstLineChars="200"/>
        <w:rPr>
          <w:b/>
          <w:bCs/>
        </w:rPr>
      </w:pPr>
      <w:r>
        <w:rPr>
          <w:rFonts w:hint="eastAsia"/>
          <w:b/>
          <w:bCs/>
        </w:rPr>
        <w:t>第九条 甲、乙双方权利与义务</w:t>
      </w:r>
    </w:p>
    <w:p w14:paraId="5D0DB4E3">
      <w:pPr>
        <w:adjustRightInd w:val="0"/>
        <w:snapToGrid w:val="0"/>
        <w:spacing w:line="480" w:lineRule="exact"/>
        <w:ind w:firstLine="442" w:firstLineChars="200"/>
        <w:rPr>
          <w:b/>
          <w:bCs/>
        </w:rPr>
      </w:pPr>
      <w:r>
        <w:rPr>
          <w:rFonts w:hint="eastAsia"/>
          <w:b/>
        </w:rPr>
        <w:t xml:space="preserve">9.1 </w:t>
      </w:r>
      <w:r>
        <w:rPr>
          <w:rFonts w:hint="eastAsia"/>
          <w:b/>
          <w:bCs/>
        </w:rPr>
        <w:t>甲方权利与义务</w:t>
      </w:r>
    </w:p>
    <w:p w14:paraId="1E9BF7F1">
      <w:pPr>
        <w:adjustRightInd w:val="0"/>
        <w:snapToGrid w:val="0"/>
        <w:spacing w:line="480" w:lineRule="exact"/>
        <w:ind w:firstLine="440" w:firstLineChars="200"/>
      </w:pPr>
      <w:r>
        <w:rPr>
          <w:rFonts w:hint="eastAsia"/>
        </w:rPr>
        <w:t>9.1.1  负责提供工程设计资料，组织技术交底；</w:t>
      </w:r>
    </w:p>
    <w:p w14:paraId="4E9D3D00">
      <w:pPr>
        <w:adjustRightInd w:val="0"/>
        <w:snapToGrid w:val="0"/>
        <w:spacing w:line="480" w:lineRule="exact"/>
        <w:ind w:firstLine="440" w:firstLineChars="200"/>
      </w:pPr>
      <w:r>
        <w:rPr>
          <w:rFonts w:hint="eastAsia"/>
        </w:rPr>
        <w:t>9.1.2  及时提供满足现场施工需要的工作面及施工所需条件；</w:t>
      </w:r>
    </w:p>
    <w:p w14:paraId="3443C759">
      <w:pPr>
        <w:adjustRightInd w:val="0"/>
        <w:snapToGrid w:val="0"/>
        <w:spacing w:line="480" w:lineRule="exact"/>
        <w:ind w:firstLine="440" w:firstLineChars="200"/>
      </w:pPr>
      <w:r>
        <w:rPr>
          <w:rFonts w:hint="eastAsia"/>
        </w:rPr>
        <w:t>9.1.3  参与组织工程（包括隐蔽工程）验收；</w:t>
      </w:r>
    </w:p>
    <w:p w14:paraId="338D0060">
      <w:pPr>
        <w:adjustRightInd w:val="0"/>
        <w:snapToGrid w:val="0"/>
        <w:spacing w:line="480" w:lineRule="exact"/>
        <w:ind w:firstLine="440" w:firstLineChars="200"/>
      </w:pPr>
      <w:r>
        <w:rPr>
          <w:rFonts w:hint="eastAsia"/>
        </w:rPr>
        <w:t>9.1.4  监督检查工程质量与进度，负责组织工程中间验收、工程签证及按合同约定付款。</w:t>
      </w:r>
    </w:p>
    <w:p w14:paraId="388BDBD4">
      <w:pPr>
        <w:adjustRightInd w:val="0"/>
        <w:snapToGrid w:val="0"/>
        <w:spacing w:line="480" w:lineRule="exact"/>
        <w:ind w:firstLine="440" w:firstLineChars="200"/>
      </w:pPr>
      <w:r>
        <w:rPr>
          <w:rFonts w:hint="eastAsia"/>
        </w:rPr>
        <w:t>9.1.5  甲方有权要求乙方更换其不称职的工程管理及技术人员（包括更换项目经理），乙方必须无条件服从，并在规定的时间内按甲方的要求完成人员的更换调整。</w:t>
      </w:r>
    </w:p>
    <w:p w14:paraId="758FCCBF">
      <w:pPr>
        <w:adjustRightInd w:val="0"/>
        <w:snapToGrid w:val="0"/>
        <w:spacing w:line="480" w:lineRule="exact"/>
        <w:ind w:firstLine="442" w:firstLineChars="200"/>
        <w:rPr>
          <w:b/>
          <w:bCs/>
        </w:rPr>
      </w:pPr>
      <w:r>
        <w:rPr>
          <w:rFonts w:hint="eastAsia"/>
          <w:b/>
        </w:rPr>
        <w:t xml:space="preserve">9.2 </w:t>
      </w:r>
      <w:r>
        <w:rPr>
          <w:rFonts w:hint="eastAsia"/>
          <w:b/>
          <w:bCs/>
        </w:rPr>
        <w:t>乙方权利与义务</w:t>
      </w:r>
    </w:p>
    <w:p w14:paraId="1211A7B4">
      <w:pPr>
        <w:adjustRightInd w:val="0"/>
        <w:snapToGrid w:val="0"/>
        <w:spacing w:line="480" w:lineRule="exact"/>
        <w:ind w:firstLine="440" w:firstLineChars="200"/>
      </w:pPr>
      <w:r>
        <w:rPr>
          <w:rFonts w:hint="eastAsia"/>
        </w:rPr>
        <w:t>9.2.1 乙方需严格按照经甲方确认的施工方案施工，否则造成一切的变更、签证甲方均不认可。</w:t>
      </w:r>
    </w:p>
    <w:p w14:paraId="174B202B">
      <w:pPr>
        <w:adjustRightInd w:val="0"/>
        <w:snapToGrid w:val="0"/>
        <w:spacing w:line="480" w:lineRule="exact"/>
        <w:ind w:firstLine="440" w:firstLineChars="200"/>
      </w:pPr>
      <w:r>
        <w:rPr>
          <w:rFonts w:hint="eastAsia"/>
        </w:rPr>
        <w:t>9.2.2  严格按照国家有关规程规范和甲方技术要求完成承包范围内的工程的施工，保证施工安全、质量及工期；</w:t>
      </w:r>
    </w:p>
    <w:p w14:paraId="3AE5FB19">
      <w:pPr>
        <w:adjustRightInd w:val="0"/>
        <w:snapToGrid w:val="0"/>
        <w:spacing w:line="480" w:lineRule="exact"/>
        <w:ind w:firstLine="440" w:firstLineChars="200"/>
      </w:pPr>
      <w:r>
        <w:rPr>
          <w:rFonts w:hint="eastAsia"/>
        </w:rPr>
        <w:t>9.2.3  负责施工、施工组织设计、施工安全措施、工程竣工验收等工作；</w:t>
      </w:r>
    </w:p>
    <w:p w14:paraId="520D9607">
      <w:pPr>
        <w:adjustRightInd w:val="0"/>
        <w:snapToGrid w:val="0"/>
        <w:spacing w:line="480" w:lineRule="exact"/>
        <w:ind w:firstLine="440" w:firstLineChars="200"/>
      </w:pPr>
      <w:r>
        <w:rPr>
          <w:rFonts w:hint="eastAsia"/>
        </w:rPr>
        <w:t>9.2.4  遵守政府有关部门对施工场地交通、施工噪音、施工环境卫生和场外污染、安全生产管理的规定，按规定办理有关手续。办理相关手续产生的费用由乙方承担；</w:t>
      </w:r>
    </w:p>
    <w:p w14:paraId="07FF8F84">
      <w:pPr>
        <w:adjustRightInd w:val="0"/>
        <w:snapToGrid w:val="0"/>
        <w:spacing w:line="480" w:lineRule="exact"/>
        <w:ind w:firstLine="440" w:firstLineChars="200"/>
      </w:pPr>
      <w:r>
        <w:rPr>
          <w:rFonts w:hint="eastAsia"/>
        </w:rPr>
        <w:t>9.2.5  做好施工现场地下管线和邻近建筑物、构筑物的保护工作；</w:t>
      </w:r>
    </w:p>
    <w:p w14:paraId="3A8269BF">
      <w:pPr>
        <w:adjustRightInd w:val="0"/>
        <w:snapToGrid w:val="0"/>
        <w:spacing w:line="480" w:lineRule="exact"/>
        <w:ind w:firstLine="440" w:firstLineChars="200"/>
      </w:pPr>
      <w:r>
        <w:rPr>
          <w:rFonts w:hint="eastAsia"/>
        </w:rPr>
        <w:t>9.2.6  做好与其他施工单位之间的沟通协调工作，确保工程施工按照施工工序正常进行。若双方无法达成一致上报甲方，由甲方协调处理，若未按甲方处理意见施工造成的变更、签证由责任方承担；</w:t>
      </w:r>
    </w:p>
    <w:p w14:paraId="2673E38C">
      <w:pPr>
        <w:adjustRightInd w:val="0"/>
        <w:snapToGrid w:val="0"/>
        <w:spacing w:line="480" w:lineRule="exact"/>
        <w:ind w:firstLine="440" w:firstLineChars="200"/>
      </w:pPr>
      <w:r>
        <w:rPr>
          <w:rFonts w:hint="eastAsia"/>
        </w:rPr>
        <w:t>9.2.7 施工期间的现场保卫、消防、建筑垃圾清理外运等由乙方负责，并承担相应的费用；</w:t>
      </w:r>
    </w:p>
    <w:p w14:paraId="21B74EF5">
      <w:pPr>
        <w:adjustRightInd w:val="0"/>
        <w:snapToGrid w:val="0"/>
        <w:spacing w:line="480" w:lineRule="exact"/>
        <w:ind w:firstLine="440" w:firstLineChars="200"/>
      </w:pPr>
      <w:r>
        <w:rPr>
          <w:rFonts w:hint="eastAsia"/>
        </w:rPr>
        <w:t>9.2.8  本工程中涉及到的隐蔽工程，由乙方自检后，经甲方技术管理人员检查验收合格后方可进行下道工序施工；</w:t>
      </w:r>
    </w:p>
    <w:p w14:paraId="5EEA6604">
      <w:pPr>
        <w:adjustRightInd w:val="0"/>
        <w:snapToGrid w:val="0"/>
        <w:spacing w:line="480" w:lineRule="exact"/>
        <w:ind w:firstLine="440" w:firstLineChars="200"/>
      </w:pPr>
      <w:r>
        <w:rPr>
          <w:rFonts w:hint="eastAsia"/>
        </w:rPr>
        <w:t>9.2.9 完成有关质监手续及竣工交验工作及按质监部门和城建档案部门统一要求做好竣工资料；</w:t>
      </w:r>
    </w:p>
    <w:p w14:paraId="1A2EB82A">
      <w:pPr>
        <w:adjustRightInd w:val="0"/>
        <w:snapToGrid w:val="0"/>
        <w:spacing w:line="480" w:lineRule="exact"/>
        <w:ind w:firstLine="440" w:firstLineChars="200"/>
      </w:pPr>
      <w:r>
        <w:rPr>
          <w:rFonts w:hint="eastAsia"/>
        </w:rPr>
        <w:t>9.2.10  乙方必须对该工程施工质量及保修期内维修等承担其全部责任，并承担相应费用；</w:t>
      </w:r>
    </w:p>
    <w:p w14:paraId="5D897E1A">
      <w:pPr>
        <w:adjustRightInd w:val="0"/>
        <w:snapToGrid w:val="0"/>
        <w:spacing w:line="480" w:lineRule="exact"/>
        <w:ind w:firstLine="440" w:firstLineChars="200"/>
      </w:pPr>
      <w:r>
        <w:rPr>
          <w:rFonts w:hint="eastAsia"/>
        </w:rPr>
        <w:t>9.2.11  在施工过程中由于乙方原因造成的安全事故，包括但不限于乙方人员、甲方人员及第三人等，均由乙方自行承担；</w:t>
      </w:r>
    </w:p>
    <w:p w14:paraId="2094F8C2">
      <w:pPr>
        <w:adjustRightInd w:val="0"/>
        <w:snapToGrid w:val="0"/>
        <w:spacing w:line="480" w:lineRule="exact"/>
        <w:ind w:firstLine="440" w:firstLineChars="200"/>
      </w:pPr>
      <w:r>
        <w:rPr>
          <w:rFonts w:hint="eastAsia"/>
        </w:rPr>
        <w:t>9.2.12 工程施工内容合理使用期限内由于乙方施工质量问题造成的安全事故由乙方承担责任；</w:t>
      </w:r>
    </w:p>
    <w:p w14:paraId="099F4797">
      <w:pPr>
        <w:adjustRightInd w:val="0"/>
        <w:snapToGrid w:val="0"/>
        <w:spacing w:line="480" w:lineRule="exact"/>
        <w:ind w:firstLine="440" w:firstLineChars="200"/>
      </w:pPr>
      <w:r>
        <w:rPr>
          <w:rFonts w:hint="eastAsia"/>
        </w:rPr>
        <w:t>9.2.13  乙方应接受甲方的监督检查经验收合格后方可交付使用，否则无条件返工至验收合格；</w:t>
      </w:r>
    </w:p>
    <w:p w14:paraId="52A5FC8B">
      <w:pPr>
        <w:adjustRightInd w:val="0"/>
        <w:snapToGrid w:val="0"/>
        <w:spacing w:line="480" w:lineRule="exact"/>
        <w:ind w:firstLine="440" w:firstLineChars="200"/>
      </w:pPr>
      <w:r>
        <w:rPr>
          <w:rFonts w:hint="eastAsia"/>
        </w:rPr>
        <w:t>9.2.14  自行解决施工人员在施工现场的临时生活设施搭建并承担费用；</w:t>
      </w:r>
    </w:p>
    <w:p w14:paraId="2DE5246D">
      <w:pPr>
        <w:adjustRightInd w:val="0"/>
        <w:snapToGrid w:val="0"/>
        <w:spacing w:line="480" w:lineRule="exact"/>
        <w:ind w:firstLine="440" w:firstLineChars="200"/>
      </w:pPr>
      <w:r>
        <w:rPr>
          <w:rFonts w:hint="eastAsia"/>
        </w:rPr>
        <w:t>9.2.15 乙方在施工区内必须文明施工、科学管理，按承诺的文明要求实施，对不文明施工现场（乱倒垃圾等）甲方有权单方面对乙方进行处罚，每发现一处罚款100元，并由当月进度款中直接扣除；</w:t>
      </w:r>
    </w:p>
    <w:p w14:paraId="2FA2DFEE">
      <w:pPr>
        <w:adjustRightInd w:val="0"/>
        <w:snapToGrid w:val="0"/>
        <w:spacing w:line="480" w:lineRule="exact"/>
        <w:ind w:firstLine="440" w:firstLineChars="200"/>
      </w:pPr>
      <w:r>
        <w:rPr>
          <w:rFonts w:hint="eastAsia"/>
        </w:rPr>
        <w:t>9.2.16 乙方不得将本合同工程转包、</w:t>
      </w:r>
      <w:r>
        <w:rPr>
          <w:rFonts w:hint="eastAsia"/>
          <w:lang w:eastAsia="zh-Hans"/>
        </w:rPr>
        <w:t>分包给</w:t>
      </w:r>
      <w:r>
        <w:rPr>
          <w:rFonts w:hint="eastAsia"/>
        </w:rPr>
        <w:t>其它单位。</w:t>
      </w:r>
    </w:p>
    <w:p w14:paraId="24EAAD9F">
      <w:pPr>
        <w:adjustRightInd w:val="0"/>
        <w:snapToGrid w:val="0"/>
        <w:spacing w:line="480" w:lineRule="exact"/>
        <w:ind w:firstLine="440" w:firstLineChars="200"/>
      </w:pPr>
      <w:r>
        <w:rPr>
          <w:rFonts w:hint="eastAsia"/>
        </w:rPr>
        <w:t>9.2.17 乙方对已完工的厂房、构筑物和安装设备，在交工前负责保管、保护，并清理好场地。乙方在垃圾外运过程中，不得在施工现场以外抛洒，若有抛洒，应当及时打扫。乙方在工程竣工时，不得在现场遗留垃圾，保证工完场清。负责由于施工带来的安全、卫生、环保等行政责任。</w:t>
      </w:r>
    </w:p>
    <w:p w14:paraId="1D3FC33E">
      <w:pPr>
        <w:pStyle w:val="13"/>
        <w:tabs>
          <w:tab w:val="left" w:pos="441"/>
        </w:tabs>
        <w:adjustRightInd w:val="0"/>
        <w:snapToGrid w:val="0"/>
        <w:spacing w:after="0" w:line="480" w:lineRule="exact"/>
        <w:ind w:left="0" w:leftChars="0" w:firstLine="440"/>
        <w:rPr>
          <w:rFonts w:ascii="宋体" w:hAnsi="宋体" w:cs="宋体"/>
        </w:rPr>
      </w:pPr>
      <w:r>
        <w:rPr>
          <w:rFonts w:hint="eastAsia" w:ascii="宋体" w:hAnsi="宋体" w:cs="宋体"/>
        </w:rPr>
        <w:t>9.2.18 乙方单位自行与总包单位协调现场临时水电并承担相关费用。</w:t>
      </w:r>
    </w:p>
    <w:p w14:paraId="16D91C97">
      <w:pPr>
        <w:adjustRightInd w:val="0"/>
        <w:snapToGrid w:val="0"/>
        <w:spacing w:line="480" w:lineRule="exact"/>
        <w:ind w:firstLine="440" w:firstLineChars="200"/>
      </w:pPr>
      <w:r>
        <w:rPr>
          <w:rFonts w:hint="eastAsia"/>
        </w:rPr>
        <w:t>9.2.19 对于甲方指令乙方应认真执行（不得超出乙方资质范围），不得以任何借口不予执行。如乙方未按照甲方要求执行，甲方有权另行安排其他单位施工，因此产生的费用乙方同意从结算款中直接扣除。</w:t>
      </w:r>
    </w:p>
    <w:p w14:paraId="3C572E25">
      <w:pPr>
        <w:adjustRightInd w:val="0"/>
        <w:snapToGrid w:val="0"/>
        <w:spacing w:line="480" w:lineRule="exact"/>
        <w:ind w:firstLine="440" w:firstLineChars="200"/>
      </w:pPr>
      <w:r>
        <w:rPr>
          <w:rFonts w:hint="eastAsia"/>
        </w:rPr>
        <w:t>9.2.20 乙方改造时应满足原有系统的技术要求，保证改造及新增设备与原有系统联动正常可靠且满足规范要求。</w:t>
      </w:r>
    </w:p>
    <w:p w14:paraId="4F617F8E">
      <w:pPr>
        <w:tabs>
          <w:tab w:val="left" w:pos="491"/>
        </w:tabs>
        <w:adjustRightInd w:val="0"/>
        <w:snapToGrid w:val="0"/>
        <w:spacing w:line="480" w:lineRule="exact"/>
        <w:ind w:firstLine="442" w:firstLineChars="200"/>
        <w:rPr>
          <w:b/>
          <w:bCs/>
        </w:rPr>
      </w:pPr>
      <w:r>
        <w:rPr>
          <w:rFonts w:hint="eastAsia"/>
          <w:b/>
          <w:bCs/>
        </w:rPr>
        <w:t>第十条  竣工验收及结算</w:t>
      </w:r>
    </w:p>
    <w:p w14:paraId="1AFC0A76">
      <w:pPr>
        <w:pStyle w:val="25"/>
        <w:adjustRightInd w:val="0"/>
        <w:spacing w:line="480" w:lineRule="exact"/>
        <w:ind w:firstLine="442" w:firstLineChars="200"/>
        <w:rPr>
          <w:b/>
          <w:kern w:val="2"/>
          <w:szCs w:val="22"/>
        </w:rPr>
      </w:pPr>
      <w:r>
        <w:rPr>
          <w:rFonts w:hint="eastAsia"/>
          <w:b/>
          <w:kern w:val="2"/>
          <w:szCs w:val="22"/>
        </w:rPr>
        <w:t>10.1竣工验收</w:t>
      </w:r>
    </w:p>
    <w:p w14:paraId="3030C69D">
      <w:pPr>
        <w:adjustRightInd w:val="0"/>
        <w:snapToGrid w:val="0"/>
        <w:spacing w:line="480" w:lineRule="exact"/>
        <w:ind w:firstLine="440" w:firstLineChars="200"/>
      </w:pPr>
      <w:r>
        <w:rPr>
          <w:rFonts w:hint="eastAsia"/>
        </w:rPr>
        <w:t>10.1.1 工程具备竣工验收条件，乙方向甲方提供完整竣工资料及验收报告。</w:t>
      </w:r>
    </w:p>
    <w:p w14:paraId="31100DD9">
      <w:pPr>
        <w:adjustRightInd w:val="0"/>
        <w:snapToGrid w:val="0"/>
        <w:spacing w:line="480" w:lineRule="exact"/>
        <w:ind w:firstLine="440" w:firstLineChars="200"/>
      </w:pPr>
      <w:r>
        <w:rPr>
          <w:rFonts w:hint="eastAsia"/>
        </w:rPr>
        <w:t>10.1.2 甲方收到乙方竣工验收报告后组织有关单位验收，并在验收后给予认可或提出修改意见，乙方负责整改验收通过，并承担一切责任及费用。</w:t>
      </w:r>
    </w:p>
    <w:p w14:paraId="48200134">
      <w:pPr>
        <w:adjustRightInd w:val="0"/>
        <w:snapToGrid w:val="0"/>
        <w:spacing w:line="480" w:lineRule="exact"/>
        <w:ind w:firstLine="440" w:firstLineChars="200"/>
      </w:pPr>
      <w:r>
        <w:rPr>
          <w:rFonts w:hint="eastAsia"/>
        </w:rPr>
        <w:t>10.1.3 工程竣工验收通过，乙方送竣工验收报告的日期为实际竣工日期、工程按甲方要求修改后通过验收的，实际竣工日期为乙方修改后提请验收的日期。</w:t>
      </w:r>
    </w:p>
    <w:p w14:paraId="68CA04EA">
      <w:pPr>
        <w:widowControl/>
        <w:adjustRightInd w:val="0"/>
        <w:snapToGrid w:val="0"/>
        <w:spacing w:line="480" w:lineRule="exact"/>
        <w:ind w:firstLine="440" w:firstLineChars="200"/>
      </w:pPr>
      <w:r>
        <w:rPr>
          <w:rFonts w:hint="eastAsia"/>
        </w:rPr>
        <w:t>10.1.4 乙方必须按国家、地方有关规范、规定及甲方、总承包方的有关要求做好工程项目内业技术资料的整理归档工作，并在竣工验收后15天内向甲方提交本工程项目完整的资料</w:t>
      </w:r>
      <w:r>
        <w:rPr>
          <w:rFonts w:hint="eastAsia"/>
          <w:b/>
          <w:bCs/>
        </w:rPr>
        <w:t>。</w:t>
      </w:r>
      <w:r>
        <w:rPr>
          <w:rFonts w:hint="eastAsia"/>
        </w:rPr>
        <w:t>若未按甲方要求的时间节点移交竣工资料，甲方不予办理工程竣工结算。</w:t>
      </w:r>
    </w:p>
    <w:p w14:paraId="19D8C0D2">
      <w:pPr>
        <w:adjustRightInd w:val="0"/>
        <w:snapToGrid w:val="0"/>
        <w:spacing w:line="480" w:lineRule="exact"/>
        <w:ind w:firstLine="440" w:firstLineChars="200"/>
      </w:pPr>
      <w:r>
        <w:rPr>
          <w:rFonts w:hint="eastAsia"/>
        </w:rPr>
        <w:t>10.1.5 已完工程在交付甲方前，乙方应负责成品保护工作，并承担有关费用。</w:t>
      </w:r>
    </w:p>
    <w:p w14:paraId="63BE0AAD">
      <w:pPr>
        <w:adjustRightInd w:val="0"/>
        <w:snapToGrid w:val="0"/>
        <w:spacing w:line="480" w:lineRule="exact"/>
        <w:ind w:firstLine="440" w:firstLineChars="200"/>
      </w:pPr>
      <w:r>
        <w:rPr>
          <w:rFonts w:hint="eastAsia"/>
        </w:rPr>
        <w:t xml:space="preserve">10.1.6 </w:t>
      </w:r>
      <w:r>
        <w:rPr>
          <w:rFonts w:hint="eastAsia"/>
          <w:lang w:eastAsia="zh-Hans"/>
        </w:rPr>
        <w:t>施工期间，未经甲方同意或不可抗力，乙方不得以任何理由擅自停工</w:t>
      </w:r>
      <w:r>
        <w:rPr>
          <w:rFonts w:hint="eastAsia"/>
        </w:rPr>
        <w:t>。</w:t>
      </w:r>
    </w:p>
    <w:p w14:paraId="0E997AA3">
      <w:pPr>
        <w:adjustRightInd w:val="0"/>
        <w:snapToGrid w:val="0"/>
        <w:spacing w:line="480" w:lineRule="exact"/>
        <w:ind w:firstLine="442" w:firstLineChars="200"/>
      </w:pPr>
      <w:r>
        <w:rPr>
          <w:rFonts w:hint="eastAsia"/>
          <w:b/>
        </w:rPr>
        <w:t>10.2结算方式及依据</w:t>
      </w:r>
    </w:p>
    <w:p w14:paraId="52A50E9D">
      <w:pPr>
        <w:adjustRightInd w:val="0"/>
        <w:snapToGrid w:val="0"/>
        <w:spacing w:line="480" w:lineRule="exact"/>
        <w:ind w:firstLine="440" w:firstLineChars="200"/>
      </w:pPr>
      <w:r>
        <w:rPr>
          <w:rFonts w:hint="eastAsia"/>
        </w:rPr>
        <w:t>10.2.1 竣工验收完成后，乙方提供完整结算资料，按照合同计价约定办理结算。</w:t>
      </w:r>
    </w:p>
    <w:p w14:paraId="30573451">
      <w:pPr>
        <w:adjustRightInd w:val="0"/>
        <w:snapToGrid w:val="0"/>
        <w:spacing w:line="480" w:lineRule="exact"/>
        <w:ind w:firstLine="440" w:firstLineChars="200"/>
      </w:pPr>
      <w:r>
        <w:rPr>
          <w:rFonts w:hint="eastAsia"/>
        </w:rPr>
        <w:t>10.2.2 工程竣工验收合格后，须由甲方工程部出具竣工验收证明后方可办理竣工结算。</w:t>
      </w:r>
    </w:p>
    <w:p w14:paraId="34DB8F8F">
      <w:pPr>
        <w:adjustRightInd w:val="0"/>
        <w:snapToGrid w:val="0"/>
        <w:spacing w:line="480" w:lineRule="exact"/>
        <w:ind w:firstLine="440" w:firstLineChars="200"/>
      </w:pPr>
      <w:r>
        <w:rPr>
          <w:rFonts w:hint="eastAsia"/>
        </w:rPr>
        <w:t>10.2.3 结算时乙方须提供完整的竣工结算资料（竣工验收证明、变更单、签证单、合同复印件等资料）报送甲方，经甲方复核，资料不全的有权拒绝接收，直至资料报全为止。资料收集齐全之后，开始办理竣工结算。</w:t>
      </w:r>
    </w:p>
    <w:p w14:paraId="2CA1B517">
      <w:pPr>
        <w:pStyle w:val="13"/>
        <w:adjustRightInd w:val="0"/>
        <w:snapToGrid w:val="0"/>
        <w:spacing w:after="0" w:line="480" w:lineRule="exact"/>
        <w:ind w:left="0" w:leftChars="0" w:firstLine="440"/>
        <w:rPr>
          <w:rFonts w:ascii="宋体" w:hAnsi="宋体" w:cs="宋体"/>
        </w:rPr>
      </w:pPr>
      <w:r>
        <w:rPr>
          <w:rFonts w:hint="eastAsia" w:ascii="宋体" w:hAnsi="宋体" w:cs="宋体"/>
        </w:rPr>
        <w:t>10.2.4与本合同附件清单工作内容及项目特征完全一致的，执行附件综合单价。</w:t>
      </w:r>
    </w:p>
    <w:p w14:paraId="0BCCABDE">
      <w:pPr>
        <w:pStyle w:val="13"/>
        <w:adjustRightInd w:val="0"/>
        <w:snapToGrid w:val="0"/>
        <w:spacing w:after="0" w:line="480" w:lineRule="exact"/>
        <w:ind w:left="0" w:leftChars="0" w:firstLine="440"/>
        <w:rPr>
          <w:rFonts w:ascii="宋体" w:hAnsi="宋体" w:cs="宋体"/>
        </w:rPr>
      </w:pPr>
      <w:r>
        <w:rPr>
          <w:rFonts w:hint="eastAsia" w:ascii="宋体" w:hAnsi="宋体" w:cs="宋体"/>
        </w:rPr>
        <w:t>10.2.5所有清单工程量都按照实际确认</w:t>
      </w:r>
      <w:r>
        <w:rPr>
          <w:rFonts w:hint="eastAsia" w:ascii="宋体" w:hAnsi="宋体" w:cs="宋体"/>
          <w:lang w:eastAsia="zh-Hans"/>
        </w:rPr>
        <w:t>的合格</w:t>
      </w:r>
      <w:r>
        <w:rPr>
          <w:rFonts w:hint="eastAsia" w:ascii="宋体" w:hAnsi="宋体" w:cs="宋体"/>
        </w:rPr>
        <w:t>工程量进行计算。</w:t>
      </w:r>
    </w:p>
    <w:p w14:paraId="226D5DC8">
      <w:pPr>
        <w:tabs>
          <w:tab w:val="left" w:pos="491"/>
        </w:tabs>
        <w:adjustRightInd w:val="0"/>
        <w:snapToGrid w:val="0"/>
        <w:spacing w:line="480" w:lineRule="exact"/>
        <w:ind w:firstLine="442" w:firstLineChars="200"/>
        <w:rPr>
          <w:b/>
          <w:bCs/>
        </w:rPr>
      </w:pPr>
      <w:r>
        <w:rPr>
          <w:rFonts w:hint="eastAsia"/>
          <w:b/>
          <w:bCs/>
        </w:rPr>
        <w:t>第十一条  质量保修</w:t>
      </w:r>
    </w:p>
    <w:p w14:paraId="6B5DEDA2">
      <w:pPr>
        <w:adjustRightInd w:val="0"/>
        <w:snapToGrid w:val="0"/>
        <w:spacing w:line="480" w:lineRule="exact"/>
        <w:ind w:firstLine="440" w:firstLineChars="200"/>
      </w:pPr>
      <w:r>
        <w:rPr>
          <w:rFonts w:hint="eastAsia"/>
        </w:rPr>
        <w:t>11.1按《建设工程质量管理条理》执行，本工程保修期为</w:t>
      </w:r>
      <w:r>
        <w:rPr>
          <w:rFonts w:hint="eastAsia"/>
          <w:u w:val="single"/>
        </w:rPr>
        <w:t xml:space="preserve"> </w:t>
      </w:r>
      <w:r>
        <w:rPr>
          <w:rFonts w:hint="eastAsia"/>
          <w:u w:val="single"/>
          <w:lang w:val="en-US" w:eastAsia="zh-CN"/>
        </w:rPr>
        <w:t xml:space="preserve">2 </w:t>
      </w:r>
      <w:r>
        <w:rPr>
          <w:rFonts w:hint="eastAsia"/>
        </w:rPr>
        <w:t>年</w:t>
      </w:r>
      <w:r>
        <w:rPr>
          <w:rFonts w:hint="eastAsia"/>
          <w:b/>
          <w:bCs/>
        </w:rPr>
        <w:t>，</w:t>
      </w:r>
      <w:r>
        <w:rPr>
          <w:rFonts w:hint="eastAsia"/>
        </w:rPr>
        <w:t>自本工程竣工验收合格</w:t>
      </w:r>
      <w:r>
        <w:rPr>
          <w:rFonts w:hint="eastAsia"/>
          <w:lang w:eastAsia="zh-Hans"/>
        </w:rPr>
        <w:t>报告签署</w:t>
      </w:r>
      <w:r>
        <w:rPr>
          <w:rFonts w:hint="eastAsia"/>
        </w:rPr>
        <w:t>之日起计算。</w:t>
      </w:r>
    </w:p>
    <w:p w14:paraId="2C599656">
      <w:pPr>
        <w:pStyle w:val="7"/>
        <w:adjustRightInd w:val="0"/>
        <w:snapToGrid w:val="0"/>
        <w:spacing w:line="480" w:lineRule="exact"/>
        <w:ind w:firstLine="440" w:firstLineChars="200"/>
      </w:pPr>
      <w:r>
        <w:rPr>
          <w:rFonts w:hint="eastAsia"/>
        </w:rPr>
        <w:t>11.2 保修期间内，乙方在接到甲方维修电话通知后24小时内，必须</w:t>
      </w:r>
      <w:bookmarkStart w:id="0" w:name="_GoBack"/>
      <w:bookmarkEnd w:id="0"/>
      <w:r>
        <w:rPr>
          <w:rFonts w:hint="eastAsia"/>
        </w:rPr>
        <w:t>采取实际有效行动。</w:t>
      </w:r>
    </w:p>
    <w:p w14:paraId="41D59BF6">
      <w:pPr>
        <w:adjustRightInd w:val="0"/>
        <w:snapToGrid w:val="0"/>
        <w:spacing w:line="480" w:lineRule="exact"/>
        <w:ind w:firstLine="440" w:firstLineChars="200"/>
      </w:pPr>
      <w:r>
        <w:rPr>
          <w:rFonts w:hint="eastAsia"/>
        </w:rPr>
        <w:t>11.3 工程保修期内要求：乙方在保修期内委派专人负责维修协调事宜，若因乙方工程质量原因或维修不及时导致业主提出索赔要求，甲方全权代表乙方与业主进行谈判，发生的索赔费用由乙方承担，若乙方拒绝赔偿，甲方有权从保修金中扣除赔偿费，乙方</w:t>
      </w:r>
      <w:r>
        <w:rPr>
          <w:rStyle w:val="17"/>
          <w:rFonts w:hint="eastAsia"/>
        </w:rPr>
        <w:t>对此</w:t>
      </w:r>
      <w:r>
        <w:rPr>
          <w:rFonts w:hint="eastAsia"/>
        </w:rPr>
        <w:t>予以认可。</w:t>
      </w:r>
    </w:p>
    <w:p w14:paraId="51D8D0BB">
      <w:pPr>
        <w:adjustRightInd w:val="0"/>
        <w:snapToGrid w:val="0"/>
        <w:spacing w:line="480" w:lineRule="exact"/>
        <w:ind w:firstLine="440" w:firstLineChars="200"/>
      </w:pPr>
      <w:r>
        <w:rPr>
          <w:rFonts w:hint="eastAsia"/>
        </w:rPr>
        <w:t>11.4 质保期间，若因乙方施工质量原因导致需要维修，甲方或甲方物业公司在两次通知乙方无果的情况下，甲方有权</w:t>
      </w:r>
      <w:r>
        <w:rPr>
          <w:rFonts w:hint="eastAsia"/>
          <w:lang w:eastAsia="zh-Hans"/>
        </w:rPr>
        <w:t>委托第三方</w:t>
      </w:r>
      <w:r>
        <w:rPr>
          <w:rFonts w:hint="eastAsia"/>
        </w:rPr>
        <w:t>进行维修，维修费用</w:t>
      </w:r>
      <w:r>
        <w:rPr>
          <w:rFonts w:hint="eastAsia"/>
          <w:lang w:eastAsia="zh-Hans"/>
        </w:rPr>
        <w:t>由乙方承担，甲方有权</w:t>
      </w:r>
      <w:r>
        <w:rPr>
          <w:rFonts w:hint="eastAsia"/>
        </w:rPr>
        <w:t>直接从乙方质保金中予以扣除，乙方对此表示同意。</w:t>
      </w:r>
    </w:p>
    <w:p w14:paraId="4A740BDD">
      <w:pPr>
        <w:pStyle w:val="12"/>
        <w:adjustRightInd w:val="0"/>
        <w:snapToGrid w:val="0"/>
        <w:spacing w:beforeAutospacing="0" w:afterAutospacing="0" w:line="480" w:lineRule="exact"/>
        <w:ind w:firstLine="442" w:firstLineChars="200"/>
        <w:rPr>
          <w:rFonts w:cs="宋体"/>
          <w:b/>
          <w:bCs/>
          <w:kern w:val="2"/>
          <w:sz w:val="22"/>
        </w:rPr>
      </w:pPr>
      <w:r>
        <w:rPr>
          <w:rFonts w:hint="eastAsia" w:cs="宋体"/>
          <w:b/>
          <w:bCs/>
          <w:kern w:val="2"/>
          <w:sz w:val="22"/>
        </w:rPr>
        <w:t>第十二条  违约责任</w:t>
      </w:r>
    </w:p>
    <w:p w14:paraId="3D69940C">
      <w:pPr>
        <w:adjustRightInd w:val="0"/>
        <w:snapToGrid w:val="0"/>
        <w:spacing w:line="480" w:lineRule="exact"/>
        <w:ind w:firstLine="480"/>
        <w:rPr>
          <w:rFonts w:hint="eastAsia"/>
        </w:rPr>
      </w:pPr>
      <w:r>
        <w:rPr>
          <w:rFonts w:hint="eastAsia"/>
        </w:rPr>
        <w:t>依据《中华人民共和国民法典》、《中华人民共和国政府采购法》的相关条款约定执行。</w:t>
      </w:r>
    </w:p>
    <w:p w14:paraId="20BEC17D">
      <w:pPr>
        <w:adjustRightInd w:val="0"/>
        <w:snapToGrid w:val="0"/>
        <w:spacing w:line="480" w:lineRule="exact"/>
        <w:ind w:firstLine="480"/>
        <w:rPr>
          <w:rFonts w:hint="eastAsia"/>
        </w:rPr>
      </w:pPr>
      <w:r>
        <w:rPr>
          <w:rFonts w:hint="eastAsia"/>
        </w:rPr>
        <w:t>1、发包人违约。当发生下列情况时：</w:t>
      </w:r>
    </w:p>
    <w:p w14:paraId="346770DA">
      <w:pPr>
        <w:adjustRightInd w:val="0"/>
        <w:snapToGrid w:val="0"/>
        <w:spacing w:line="480" w:lineRule="exact"/>
        <w:ind w:firstLine="480"/>
        <w:rPr>
          <w:rFonts w:hint="eastAsia"/>
        </w:rPr>
      </w:pPr>
      <w:r>
        <w:rPr>
          <w:rFonts w:hint="eastAsia"/>
        </w:rPr>
        <w:t>（1）发包人不按合同约定支付工程款，导致施工无法进行；</w:t>
      </w:r>
    </w:p>
    <w:p w14:paraId="17D81108">
      <w:pPr>
        <w:adjustRightInd w:val="0"/>
        <w:snapToGrid w:val="0"/>
        <w:spacing w:line="480" w:lineRule="exact"/>
        <w:ind w:firstLine="480"/>
        <w:rPr>
          <w:rFonts w:hint="eastAsia"/>
        </w:rPr>
      </w:pPr>
      <w:r>
        <w:rPr>
          <w:rFonts w:hint="eastAsia"/>
        </w:rPr>
        <w:t>（2）发包人不履行合同义务或不按合同约定履行义务的其他情况。</w:t>
      </w:r>
    </w:p>
    <w:p w14:paraId="5279050E">
      <w:pPr>
        <w:adjustRightInd w:val="0"/>
        <w:snapToGrid w:val="0"/>
        <w:spacing w:line="480" w:lineRule="exact"/>
        <w:ind w:firstLine="480"/>
        <w:rPr>
          <w:rFonts w:hint="eastAsia"/>
        </w:rPr>
      </w:pPr>
      <w:r>
        <w:rPr>
          <w:rFonts w:hint="eastAsia"/>
        </w:rPr>
        <w:t>发包人承担违约责任，赔偿因其违约给承包人造成的经济损失，顺延延误的工期。双方在专用条款内约定发包人赔偿承包人损失的计算方法或者发包人应当支付违约金的数额和计算方法。</w:t>
      </w:r>
    </w:p>
    <w:p w14:paraId="5572C089">
      <w:pPr>
        <w:adjustRightInd w:val="0"/>
        <w:snapToGrid w:val="0"/>
        <w:spacing w:line="480" w:lineRule="exact"/>
        <w:ind w:firstLine="480"/>
        <w:rPr>
          <w:rFonts w:hint="eastAsia"/>
        </w:rPr>
      </w:pPr>
      <w:r>
        <w:rPr>
          <w:rFonts w:hint="eastAsia"/>
        </w:rPr>
        <w:t>2、承包人违约。当发生下列情况时：</w:t>
      </w:r>
    </w:p>
    <w:p w14:paraId="221DFC83">
      <w:pPr>
        <w:adjustRightInd w:val="0"/>
        <w:snapToGrid w:val="0"/>
        <w:spacing w:line="480" w:lineRule="exact"/>
        <w:ind w:firstLine="480"/>
        <w:rPr>
          <w:rFonts w:hint="eastAsia"/>
        </w:rPr>
      </w:pPr>
      <w:r>
        <w:rPr>
          <w:rFonts w:hint="eastAsia"/>
        </w:rPr>
        <w:t>（1）因承包人原因不能按照协议书约定的竣工日期或工程师同意顺延的工期竣工；</w:t>
      </w:r>
    </w:p>
    <w:p w14:paraId="1E0EBBFA">
      <w:pPr>
        <w:adjustRightInd w:val="0"/>
        <w:snapToGrid w:val="0"/>
        <w:spacing w:line="480" w:lineRule="exact"/>
        <w:ind w:firstLine="480"/>
        <w:rPr>
          <w:rFonts w:hint="eastAsia"/>
        </w:rPr>
      </w:pPr>
      <w:r>
        <w:rPr>
          <w:rFonts w:hint="eastAsia"/>
        </w:rPr>
        <w:t>（2）因承包人原因工程质量达不到协议书约定的质量标准；</w:t>
      </w:r>
    </w:p>
    <w:p w14:paraId="53507C00">
      <w:pPr>
        <w:adjustRightInd w:val="0"/>
        <w:snapToGrid w:val="0"/>
        <w:spacing w:line="480" w:lineRule="exact"/>
        <w:ind w:firstLine="480"/>
        <w:rPr>
          <w:rFonts w:hint="eastAsia"/>
        </w:rPr>
      </w:pPr>
      <w:r>
        <w:rPr>
          <w:rFonts w:hint="eastAsia"/>
        </w:rPr>
        <w:t>（3）承包人不履行合同义务或不按合同约定履行义务的其他情况。</w:t>
      </w:r>
    </w:p>
    <w:p w14:paraId="7696CBE6">
      <w:pPr>
        <w:adjustRightInd w:val="0"/>
        <w:snapToGrid w:val="0"/>
        <w:spacing w:line="480" w:lineRule="exact"/>
        <w:ind w:firstLine="480"/>
        <w:rPr>
          <w:rFonts w:hint="eastAsia"/>
        </w:rPr>
      </w:pPr>
      <w:r>
        <w:rPr>
          <w:rFonts w:hint="eastAsia"/>
        </w:rPr>
        <w:t>承包人承担违约责任，赔偿因其违约给发包人造成的损失。双方在专用条款内约定承包人赔偿发包人损失的计算方法或者承包人应当支付违约金的数额和计算方法。</w:t>
      </w:r>
    </w:p>
    <w:p w14:paraId="0BF23228">
      <w:pPr>
        <w:adjustRightInd w:val="0"/>
        <w:snapToGrid w:val="0"/>
        <w:spacing w:line="480" w:lineRule="exact"/>
        <w:ind w:firstLine="480"/>
      </w:pPr>
      <w:r>
        <w:rPr>
          <w:rFonts w:hint="eastAsia"/>
        </w:rPr>
        <w:t>一方违约后，另一方要求违约方继续履行合同时，违约方承担上述违约责任后仍应继续履行合同。</w:t>
      </w:r>
    </w:p>
    <w:p w14:paraId="050A3172">
      <w:pPr>
        <w:pStyle w:val="12"/>
        <w:adjustRightInd w:val="0"/>
        <w:snapToGrid w:val="0"/>
        <w:spacing w:beforeAutospacing="0" w:afterAutospacing="0" w:line="480" w:lineRule="exact"/>
        <w:ind w:firstLine="442" w:firstLineChars="200"/>
        <w:rPr>
          <w:rFonts w:cs="宋体"/>
          <w:b/>
          <w:bCs/>
          <w:kern w:val="2"/>
          <w:sz w:val="22"/>
        </w:rPr>
      </w:pPr>
      <w:r>
        <w:rPr>
          <w:rFonts w:hint="eastAsia" w:cs="宋体"/>
          <w:b/>
          <w:bCs/>
          <w:kern w:val="2"/>
          <w:sz w:val="22"/>
        </w:rPr>
        <w:t>第十三条  合同解除</w:t>
      </w:r>
    </w:p>
    <w:p w14:paraId="2459D5DF">
      <w:pPr>
        <w:adjustRightInd w:val="0"/>
        <w:snapToGrid w:val="0"/>
        <w:spacing w:line="480" w:lineRule="exact"/>
        <w:ind w:firstLine="440" w:firstLineChars="200"/>
        <w:rPr>
          <w:bCs/>
        </w:rPr>
      </w:pPr>
      <w:r>
        <w:rPr>
          <w:rFonts w:hint="eastAsia"/>
          <w:bCs/>
        </w:rPr>
        <w:t>13.1甲乙双方协商一致，可以解除合同。</w:t>
      </w:r>
    </w:p>
    <w:p w14:paraId="439B70CA">
      <w:pPr>
        <w:adjustRightInd w:val="0"/>
        <w:snapToGrid w:val="0"/>
        <w:spacing w:line="480" w:lineRule="exact"/>
        <w:ind w:firstLine="440" w:firstLineChars="200"/>
        <w:rPr>
          <w:bCs/>
        </w:rPr>
      </w:pPr>
      <w:r>
        <w:rPr>
          <w:rFonts w:hint="eastAsia"/>
          <w:bCs/>
        </w:rPr>
        <w:t>13.2 有下列情形之一的，甲方可单方面解除本合同：</w:t>
      </w:r>
    </w:p>
    <w:p w14:paraId="76B6464A">
      <w:pPr>
        <w:adjustRightInd w:val="0"/>
        <w:snapToGrid w:val="0"/>
        <w:spacing w:line="480" w:lineRule="exact"/>
        <w:ind w:firstLine="440" w:firstLineChars="200"/>
        <w:rPr>
          <w:bCs/>
        </w:rPr>
      </w:pPr>
      <w:r>
        <w:rPr>
          <w:rFonts w:hint="eastAsia"/>
          <w:bCs/>
        </w:rPr>
        <w:t>13.2.1 乙方未经甲方书面同意擅自单方面连续停工达三个日历天（含）及以上的，并经甲方书面催告仍不复工的，或者乙方未经甲方书面同意擅自停工累计超过七个日历天以上的，则视为乙方不履行合同，甲方有权单方面解除合同；</w:t>
      </w:r>
    </w:p>
    <w:p w14:paraId="22A42BA6">
      <w:pPr>
        <w:adjustRightInd w:val="0"/>
        <w:snapToGrid w:val="0"/>
        <w:spacing w:line="480" w:lineRule="exact"/>
        <w:ind w:firstLine="440" w:firstLineChars="200"/>
        <w:rPr>
          <w:bCs/>
        </w:rPr>
      </w:pPr>
      <w:r>
        <w:rPr>
          <w:rFonts w:hint="eastAsia"/>
          <w:bCs/>
        </w:rPr>
        <w:t>13.2.2 本工程未经甲方书面同意擅自停工，擅自停工次数累计超过2次（含）及以上的；</w:t>
      </w:r>
    </w:p>
    <w:p w14:paraId="450E67E9">
      <w:pPr>
        <w:adjustRightInd w:val="0"/>
        <w:snapToGrid w:val="0"/>
        <w:spacing w:line="480" w:lineRule="exact"/>
        <w:ind w:firstLine="440" w:firstLineChars="200"/>
        <w:rPr>
          <w:bCs/>
        </w:rPr>
      </w:pPr>
      <w:r>
        <w:rPr>
          <w:rFonts w:hint="eastAsia"/>
          <w:bCs/>
        </w:rPr>
        <w:t>13.2.3 本工程的质量不符合本合同约定，经甲方催告后超过七个日历天仍未予整改到位的；</w:t>
      </w:r>
    </w:p>
    <w:p w14:paraId="37A2C12F">
      <w:pPr>
        <w:adjustRightInd w:val="0"/>
        <w:snapToGrid w:val="0"/>
        <w:spacing w:line="480" w:lineRule="exact"/>
        <w:ind w:firstLine="440" w:firstLineChars="200"/>
        <w:rPr>
          <w:bCs/>
        </w:rPr>
      </w:pPr>
      <w:r>
        <w:rPr>
          <w:rFonts w:hint="eastAsia"/>
          <w:bCs/>
        </w:rPr>
        <w:t>13.2.4 本工程发生重大安全事故，发生人员死亡或重伤的；</w:t>
      </w:r>
    </w:p>
    <w:p w14:paraId="0AFDF6A9">
      <w:pPr>
        <w:adjustRightInd w:val="0"/>
        <w:snapToGrid w:val="0"/>
        <w:spacing w:line="480" w:lineRule="exact"/>
        <w:ind w:firstLine="440" w:firstLineChars="200"/>
        <w:rPr>
          <w:bCs/>
        </w:rPr>
      </w:pPr>
      <w:r>
        <w:rPr>
          <w:rFonts w:hint="eastAsia"/>
          <w:bCs/>
        </w:rPr>
        <w:t>13.2.5 乙方不服从甲方的监督管理致使本工程未能按照合同约定执行，包括但不限于质量、进度、工期、安全、文明、竣工验收交付等，且经甲方书面催告后超过七个日历天仍未纠正的；</w:t>
      </w:r>
    </w:p>
    <w:p w14:paraId="221370FB">
      <w:pPr>
        <w:adjustRightInd w:val="0"/>
        <w:snapToGrid w:val="0"/>
        <w:spacing w:line="480" w:lineRule="exact"/>
        <w:ind w:firstLine="440" w:firstLineChars="200"/>
        <w:rPr>
          <w:bCs/>
        </w:rPr>
      </w:pPr>
      <w:r>
        <w:rPr>
          <w:rFonts w:hint="eastAsia"/>
          <w:bCs/>
        </w:rPr>
        <w:t>13.2.6 当乙方将承包的全部或部分单体工程转包给他人，或肢解后以分包的名义分别转包给他人，甲方有权解除合同。</w:t>
      </w:r>
    </w:p>
    <w:p w14:paraId="74E96CB3">
      <w:pPr>
        <w:adjustRightInd w:val="0"/>
        <w:snapToGrid w:val="0"/>
        <w:spacing w:line="480" w:lineRule="exact"/>
        <w:ind w:firstLine="440" w:firstLineChars="200"/>
        <w:rPr>
          <w:bCs/>
        </w:rPr>
      </w:pPr>
      <w:r>
        <w:rPr>
          <w:rFonts w:hint="eastAsia"/>
          <w:bCs/>
        </w:rPr>
        <w:t>13.2.7本合同其他条款约定的适用解除合同的情形。</w:t>
      </w:r>
    </w:p>
    <w:p w14:paraId="2E8B3D2B">
      <w:pPr>
        <w:adjustRightInd w:val="0"/>
        <w:snapToGrid w:val="0"/>
        <w:spacing w:line="480" w:lineRule="exact"/>
        <w:ind w:firstLine="440" w:firstLineChars="200"/>
        <w:rPr>
          <w:bCs/>
        </w:rPr>
      </w:pPr>
      <w:r>
        <w:rPr>
          <w:rFonts w:hint="eastAsia"/>
          <w:bCs/>
        </w:rPr>
        <w:t>13.3.因不可抗力致使合同无法履行的，甲乙双方可以解除合同。</w:t>
      </w:r>
    </w:p>
    <w:p w14:paraId="2CE9E5F4">
      <w:pPr>
        <w:adjustRightInd w:val="0"/>
        <w:snapToGrid w:val="0"/>
        <w:spacing w:line="480" w:lineRule="exact"/>
        <w:ind w:firstLine="440" w:firstLineChars="200"/>
        <w:rPr>
          <w:bCs/>
        </w:rPr>
      </w:pPr>
      <w:r>
        <w:rPr>
          <w:rFonts w:hint="eastAsia"/>
          <w:bCs/>
        </w:rPr>
        <w:t>13.4. 一方依照约定提出要求解除合同时，应以书面形式向对方发出解除合同通知，通知到达对方时合同解除，对解除合同有争议的，可以依</w:t>
      </w:r>
      <w:r>
        <w:rPr>
          <w:rFonts w:hint="eastAsia"/>
        </w:rPr>
        <w:t>《中华人民共和国民法典》</w:t>
      </w:r>
      <w:r>
        <w:rPr>
          <w:rFonts w:hint="eastAsia"/>
          <w:bCs/>
        </w:rPr>
        <w:t>处理。</w:t>
      </w:r>
    </w:p>
    <w:p w14:paraId="1140ABD9">
      <w:pPr>
        <w:adjustRightInd w:val="0"/>
        <w:snapToGrid w:val="0"/>
        <w:spacing w:line="480" w:lineRule="exact"/>
        <w:ind w:firstLine="440" w:firstLineChars="200"/>
        <w:rPr>
          <w:bCs/>
        </w:rPr>
      </w:pPr>
      <w:r>
        <w:rPr>
          <w:rFonts w:hint="eastAsia"/>
          <w:bCs/>
        </w:rPr>
        <w:t>13.5 合同解除后，乙方应妥善做好已完工程保护和移交工作，按甲方的要求将自有的机械设备和人员撤出施工场地，乙方未完善移交手续擅自撤场的，应该赔偿由此给甲方造成的一切损失。甲方应为乙方的撤出提供必要条件，已完工程价款在乙方根据甲方要求完全撤出施工场地后结算，办理结算手续后支付。</w:t>
      </w:r>
    </w:p>
    <w:p w14:paraId="21DAE3CB">
      <w:pPr>
        <w:adjustRightInd w:val="0"/>
        <w:snapToGrid w:val="0"/>
        <w:spacing w:line="480" w:lineRule="exact"/>
        <w:ind w:firstLine="440" w:firstLineChars="200"/>
        <w:rPr>
          <w:bCs/>
        </w:rPr>
      </w:pPr>
      <w:r>
        <w:rPr>
          <w:rFonts w:hint="eastAsia"/>
          <w:bCs/>
        </w:rPr>
        <w:t>13.6 甲方不支付乙方因撤出施工现场所发生的支出、费用。</w:t>
      </w:r>
    </w:p>
    <w:p w14:paraId="603C0042">
      <w:pPr>
        <w:adjustRightInd w:val="0"/>
        <w:snapToGrid w:val="0"/>
        <w:spacing w:line="480" w:lineRule="exact"/>
        <w:ind w:firstLine="440" w:firstLineChars="200"/>
        <w:rPr>
          <w:bCs/>
        </w:rPr>
      </w:pPr>
      <w:r>
        <w:rPr>
          <w:rFonts w:hint="eastAsia"/>
          <w:bCs/>
        </w:rPr>
        <w:t>13.7 甲方按照本条第2款任一项约定解除本合同，乙方除须向甲方支付合同总价10%的违约金外，由此给第三方造成的全部损失均由乙方全部承担。</w:t>
      </w:r>
    </w:p>
    <w:p w14:paraId="0D13C779">
      <w:pPr>
        <w:adjustRightInd w:val="0"/>
        <w:snapToGrid w:val="0"/>
        <w:spacing w:line="480" w:lineRule="exact"/>
        <w:ind w:firstLine="440" w:firstLineChars="200"/>
        <w:rPr>
          <w:bCs/>
        </w:rPr>
      </w:pPr>
      <w:r>
        <w:rPr>
          <w:rFonts w:hint="eastAsia"/>
          <w:bCs/>
        </w:rPr>
        <w:t>13.8 如因乙方原因导致甲方解除合同的，乙方应在甲方规定的期限内完成退场并将已完工作和相关的资料完整移交给甲方。否则，甲方有权暂不办理结算并追究乙方延误工期移交已完工作和资料的违约责任，违约责任标准为合同总价万分之五每日。</w:t>
      </w:r>
    </w:p>
    <w:p w14:paraId="16860DC6">
      <w:pPr>
        <w:adjustRightInd w:val="0"/>
        <w:snapToGrid w:val="0"/>
        <w:spacing w:line="480" w:lineRule="exact"/>
        <w:ind w:firstLine="440" w:firstLineChars="200"/>
        <w:rPr>
          <w:bCs/>
        </w:rPr>
      </w:pPr>
      <w:r>
        <w:rPr>
          <w:rFonts w:hint="eastAsia"/>
          <w:bCs/>
        </w:rPr>
        <w:t>13.9 合同解除后，甲方有权委托有资质的独立审计机构对乙方已完</w:t>
      </w:r>
      <w:r>
        <w:rPr>
          <w:rFonts w:hint="eastAsia"/>
          <w:bCs/>
          <w:lang w:eastAsia="zh-Hans"/>
        </w:rPr>
        <w:t>的合格</w:t>
      </w:r>
      <w:r>
        <w:rPr>
          <w:rFonts w:hint="eastAsia"/>
          <w:bCs/>
        </w:rPr>
        <w:t>工作造价进行核算（审计费用由乙方承担），并在扣除乙方应当承担的违约责任及费用后与乙方结清费用。</w:t>
      </w:r>
    </w:p>
    <w:p w14:paraId="0AE5EAFF">
      <w:pPr>
        <w:adjustRightInd w:val="0"/>
        <w:snapToGrid w:val="0"/>
        <w:spacing w:line="480" w:lineRule="exact"/>
        <w:ind w:firstLine="440" w:firstLineChars="200"/>
        <w:rPr>
          <w:b/>
          <w:bCs/>
        </w:rPr>
      </w:pPr>
      <w:r>
        <w:rPr>
          <w:rFonts w:hint="eastAsia"/>
          <w:bCs/>
        </w:rPr>
        <w:t>13.10 如乙方擅自解除合同或中途退场的，乙方应承担合同总价10%的违约金，如上述违约金不足以弥补甲方实际损失的，甲方有权对不足部分进行追偿。</w:t>
      </w:r>
    </w:p>
    <w:p w14:paraId="112F5E33">
      <w:pPr>
        <w:pStyle w:val="12"/>
        <w:adjustRightInd w:val="0"/>
        <w:snapToGrid w:val="0"/>
        <w:spacing w:beforeAutospacing="0" w:afterAutospacing="0" w:line="480" w:lineRule="exact"/>
        <w:ind w:firstLine="442" w:firstLineChars="200"/>
        <w:rPr>
          <w:rFonts w:cs="宋体"/>
          <w:b/>
          <w:bCs/>
          <w:kern w:val="2"/>
          <w:sz w:val="22"/>
        </w:rPr>
      </w:pPr>
      <w:r>
        <w:rPr>
          <w:rFonts w:hint="eastAsia" w:cs="宋体"/>
          <w:b/>
          <w:bCs/>
          <w:kern w:val="2"/>
          <w:sz w:val="22"/>
        </w:rPr>
        <w:t>第十四条 争议、纠纷处理</w:t>
      </w:r>
    </w:p>
    <w:p w14:paraId="76DB2C18">
      <w:pPr>
        <w:adjustRightInd w:val="0"/>
        <w:snapToGrid w:val="0"/>
        <w:spacing w:line="480" w:lineRule="exact"/>
        <w:ind w:firstLine="440" w:firstLineChars="200"/>
      </w:pPr>
      <w:r>
        <w:rPr>
          <w:rFonts w:hint="eastAsia"/>
        </w:rPr>
        <w:t>本合同在履行中或者在保修期内发生争议，由双方协商解决；也可以由甲方当地主管部门调解。</w:t>
      </w:r>
    </w:p>
    <w:p w14:paraId="68FD36C1">
      <w:pPr>
        <w:adjustRightInd w:val="0"/>
        <w:snapToGrid w:val="0"/>
        <w:spacing w:line="480" w:lineRule="exact"/>
        <w:ind w:firstLine="440" w:firstLineChars="200"/>
      </w:pPr>
      <w:r>
        <w:rPr>
          <w:rFonts w:hint="eastAsia"/>
        </w:rPr>
        <w:t>双方不愿意通过协商、调解解决或协商、调解不成的，任何一方均可向工程所在地人民法院提起诉讼。</w:t>
      </w:r>
    </w:p>
    <w:p w14:paraId="146C4D72">
      <w:pPr>
        <w:pStyle w:val="12"/>
        <w:adjustRightInd w:val="0"/>
        <w:snapToGrid w:val="0"/>
        <w:spacing w:beforeAutospacing="0" w:afterAutospacing="0" w:line="480" w:lineRule="exact"/>
        <w:ind w:firstLine="442" w:firstLineChars="200"/>
        <w:rPr>
          <w:rFonts w:cs="宋体"/>
          <w:b/>
          <w:bCs/>
          <w:kern w:val="2"/>
          <w:sz w:val="22"/>
        </w:rPr>
      </w:pPr>
      <w:r>
        <w:rPr>
          <w:rFonts w:hint="eastAsia" w:cs="宋体"/>
          <w:b/>
          <w:bCs/>
          <w:kern w:val="2"/>
          <w:sz w:val="22"/>
        </w:rPr>
        <w:t>第十五条  合同生效与终止</w:t>
      </w:r>
    </w:p>
    <w:p w14:paraId="6B570DCD">
      <w:pPr>
        <w:tabs>
          <w:tab w:val="left" w:pos="480"/>
        </w:tabs>
        <w:adjustRightInd w:val="0"/>
        <w:snapToGrid w:val="0"/>
        <w:spacing w:line="480" w:lineRule="exact"/>
        <w:ind w:firstLine="440" w:firstLineChars="200"/>
        <w:rPr>
          <w:bCs/>
        </w:rPr>
      </w:pPr>
      <w:r>
        <w:rPr>
          <w:rFonts w:hint="eastAsia"/>
          <w:bCs/>
        </w:rPr>
        <w:t>15.1本合同一式陆份，甲方执肆份，乙方执贰份，具有同等法律效力，自双方签字盖章之日起生效。待双方完全充分的履行完毕合同义务后，本合同终止。</w:t>
      </w:r>
    </w:p>
    <w:p w14:paraId="0A1A4D2A">
      <w:pPr>
        <w:tabs>
          <w:tab w:val="left" w:pos="480"/>
        </w:tabs>
        <w:adjustRightInd w:val="0"/>
        <w:snapToGrid w:val="0"/>
        <w:spacing w:line="480" w:lineRule="exact"/>
        <w:ind w:firstLine="440" w:firstLineChars="200"/>
        <w:rPr>
          <w:bCs/>
        </w:rPr>
      </w:pPr>
      <w:r>
        <w:rPr>
          <w:rFonts w:hint="eastAsia"/>
          <w:bCs/>
        </w:rPr>
        <w:t>15.2如有未尽事宜，可经双方协商签订补充合同，补充合同经双方签字盖章后与本合同具同等法律效力。</w:t>
      </w:r>
    </w:p>
    <w:p w14:paraId="3FF6C873">
      <w:pPr>
        <w:tabs>
          <w:tab w:val="left" w:pos="480"/>
        </w:tabs>
        <w:adjustRightInd w:val="0"/>
        <w:snapToGrid w:val="0"/>
        <w:spacing w:line="480" w:lineRule="exact"/>
        <w:ind w:firstLine="442" w:firstLineChars="200"/>
        <w:rPr>
          <w:bCs/>
        </w:rPr>
      </w:pPr>
      <w:r>
        <w:rPr>
          <w:rFonts w:hint="eastAsia"/>
          <w:b/>
          <w:bCs/>
        </w:rPr>
        <w:t>第十六条  通知与送达</w:t>
      </w:r>
    </w:p>
    <w:p w14:paraId="1B5F06E1">
      <w:pPr>
        <w:tabs>
          <w:tab w:val="left" w:pos="480"/>
        </w:tabs>
        <w:adjustRightInd w:val="0"/>
        <w:snapToGrid w:val="0"/>
        <w:spacing w:line="480" w:lineRule="exact"/>
        <w:ind w:firstLine="440" w:firstLineChars="200"/>
        <w:rPr>
          <w:bCs/>
        </w:rPr>
      </w:pPr>
      <w:r>
        <w:rPr>
          <w:rFonts w:hint="eastAsia"/>
          <w:bCs/>
        </w:rPr>
        <w:t>16.1合同列明的双方通讯地址为双方确定的送达地址。如任何一方的地址有变更时，需在变更前十日之前以书面形式通知对方。</w:t>
      </w:r>
    </w:p>
    <w:p w14:paraId="73FCF6B9">
      <w:pPr>
        <w:tabs>
          <w:tab w:val="left" w:pos="480"/>
        </w:tabs>
        <w:adjustRightInd w:val="0"/>
        <w:snapToGrid w:val="0"/>
        <w:spacing w:line="480" w:lineRule="exact"/>
        <w:ind w:firstLine="440" w:firstLineChars="200"/>
        <w:rPr>
          <w:bCs/>
        </w:rPr>
      </w:pPr>
      <w:r>
        <w:rPr>
          <w:rFonts w:hint="eastAsia"/>
          <w:bCs/>
        </w:rPr>
        <w:t>16.2双方将按如下规定确定正式送达的日期：以专人递送的，接收人签收之日视为送达之日。以传真方式发出的，以发件方发送后打印出的发送确认单所示时间视为送达之日。以特快专递形式发出的，接收日期视为送达；拒收邮件或通讯地址变更未告知的，邮件退还之日视为送达之日。</w:t>
      </w:r>
    </w:p>
    <w:p w14:paraId="604B72C9">
      <w:pPr>
        <w:tabs>
          <w:tab w:val="left" w:pos="480"/>
        </w:tabs>
        <w:adjustRightInd w:val="0"/>
        <w:snapToGrid w:val="0"/>
        <w:spacing w:line="480" w:lineRule="exact"/>
        <w:ind w:firstLine="440" w:firstLineChars="200"/>
        <w:rPr>
          <w:bCs/>
        </w:rPr>
      </w:pPr>
      <w:r>
        <w:rPr>
          <w:rFonts w:hint="eastAsia"/>
          <w:bCs/>
        </w:rPr>
        <w:t>16.3本合同项下的通知自送达之日发生效力。</w:t>
      </w:r>
    </w:p>
    <w:p w14:paraId="77AB3E83">
      <w:pPr>
        <w:adjustRightInd w:val="0"/>
        <w:snapToGrid w:val="0"/>
        <w:spacing w:line="440" w:lineRule="exact"/>
      </w:pPr>
      <w:r>
        <w:rPr>
          <w:rFonts w:hint="eastAsia"/>
        </w:rPr>
        <w:t>（以下无正文，本页为签署页）</w:t>
      </w:r>
    </w:p>
    <w:p w14:paraId="395F9151">
      <w:pPr>
        <w:adjustRightInd w:val="0"/>
        <w:snapToGrid w:val="0"/>
        <w:spacing w:line="440" w:lineRule="exact"/>
      </w:pPr>
      <w:r>
        <w:rPr>
          <w:rFonts w:hint="eastAsia"/>
        </w:rPr>
        <w:t>甲  方：：</w:t>
      </w:r>
      <w:r>
        <w:rPr>
          <w:rFonts w:hint="eastAsia"/>
          <w:u w:val="single"/>
        </w:rPr>
        <w:t xml:space="preserve">                        </w:t>
      </w:r>
      <w:r>
        <w:rPr>
          <w:rFonts w:hint="eastAsia"/>
        </w:rPr>
        <w:t xml:space="preserve"> 乙 方：</w:t>
      </w:r>
      <w:r>
        <w:rPr>
          <w:rFonts w:hint="eastAsia"/>
          <w:u w:val="single"/>
        </w:rPr>
        <w:t xml:space="preserve">                                     </w:t>
      </w:r>
      <w:r>
        <w:rPr>
          <w:rFonts w:hint="eastAsia"/>
        </w:rPr>
        <w:t xml:space="preserve">                                        </w:t>
      </w:r>
    </w:p>
    <w:p w14:paraId="7BD63682">
      <w:pPr>
        <w:adjustRightInd w:val="0"/>
        <w:snapToGrid w:val="0"/>
        <w:spacing w:line="440" w:lineRule="exact"/>
        <w:ind w:left="880" w:hanging="880" w:hangingChars="400"/>
        <w:rPr>
          <w:u w:val="single"/>
        </w:rPr>
      </w:pPr>
      <w:r>
        <w:rPr>
          <w:rFonts w:hint="eastAsia"/>
        </w:rPr>
        <w:t>地  址：</w:t>
      </w:r>
      <w:r>
        <w:rPr>
          <w:rFonts w:hint="eastAsia"/>
          <w:u w:val="single"/>
        </w:rPr>
        <w:t xml:space="preserve">                       </w:t>
      </w:r>
      <w:r>
        <w:rPr>
          <w:rFonts w:hint="eastAsia"/>
        </w:rPr>
        <w:t xml:space="preserve">   地 址：</w:t>
      </w:r>
      <w:r>
        <w:rPr>
          <w:rFonts w:hint="eastAsia"/>
          <w:u w:val="single"/>
        </w:rPr>
        <w:t xml:space="preserve">                             </w:t>
      </w:r>
    </w:p>
    <w:p w14:paraId="46063585">
      <w:pPr>
        <w:pStyle w:val="5"/>
        <w:spacing w:line="440" w:lineRule="exact"/>
        <w:ind w:firstLine="0" w:firstLineChars="0"/>
        <w:rPr>
          <w:rFonts w:ascii="宋体"/>
          <w:sz w:val="22"/>
          <w:szCs w:val="22"/>
        </w:rPr>
      </w:pPr>
      <w:r>
        <w:rPr>
          <w:rFonts w:hint="eastAsia" w:ascii="宋体"/>
          <w:sz w:val="22"/>
          <w:szCs w:val="22"/>
          <w:lang w:eastAsia="zh-Hans"/>
        </w:rPr>
        <w:t>联系方式：</w:t>
      </w:r>
      <w:r>
        <w:rPr>
          <w:rFonts w:hint="eastAsia" w:ascii="宋体"/>
          <w:sz w:val="22"/>
          <w:szCs w:val="22"/>
          <w:u w:val="single"/>
          <w:lang w:eastAsia="zh-Hans"/>
        </w:rPr>
        <w:t xml:space="preserve">                    </w:t>
      </w:r>
      <w:r>
        <w:rPr>
          <w:rFonts w:hint="eastAsia" w:ascii="宋体"/>
          <w:sz w:val="22"/>
          <w:szCs w:val="22"/>
          <w:lang w:eastAsia="zh-Hans"/>
        </w:rPr>
        <w:t xml:space="preserve">  </w:t>
      </w:r>
      <w:r>
        <w:rPr>
          <w:rFonts w:hint="eastAsia" w:ascii="宋体"/>
          <w:sz w:val="22"/>
          <w:szCs w:val="22"/>
        </w:rPr>
        <w:t xml:space="preserve">  </w:t>
      </w:r>
      <w:r>
        <w:rPr>
          <w:rFonts w:hint="eastAsia" w:ascii="宋体"/>
          <w:sz w:val="22"/>
          <w:szCs w:val="22"/>
          <w:lang w:eastAsia="zh-Hans"/>
        </w:rPr>
        <w:t>联系方式：</w:t>
      </w:r>
      <w:r>
        <w:rPr>
          <w:rFonts w:hint="eastAsia" w:ascii="宋体"/>
          <w:sz w:val="22"/>
          <w:szCs w:val="22"/>
          <w:u w:val="single"/>
        </w:rPr>
        <w:t xml:space="preserve">                         </w:t>
      </w:r>
    </w:p>
    <w:p w14:paraId="357C38B5">
      <w:pPr>
        <w:adjustRightInd w:val="0"/>
        <w:snapToGrid w:val="0"/>
        <w:spacing w:line="440" w:lineRule="exact"/>
      </w:pPr>
      <w:r>
        <w:rPr>
          <w:rFonts w:hint="eastAsia"/>
        </w:rPr>
        <w:t>法定代表人或                      法定代表人或</w:t>
      </w:r>
    </w:p>
    <w:p w14:paraId="5ACCBADA">
      <w:pPr>
        <w:adjustRightInd w:val="0"/>
        <w:snapToGrid w:val="0"/>
        <w:spacing w:line="440" w:lineRule="exact"/>
        <w:rPr>
          <w:u w:val="single"/>
        </w:rPr>
      </w:pPr>
      <w:r>
        <w:rPr>
          <w:rFonts w:hint="eastAsia"/>
        </w:rPr>
        <w:t xml:space="preserve">委托代理人: </w:t>
      </w:r>
      <w:r>
        <w:rPr>
          <w:rFonts w:hint="eastAsia"/>
          <w:u w:val="single"/>
        </w:rPr>
        <w:t xml:space="preserve">                </w:t>
      </w:r>
      <w:r>
        <w:rPr>
          <w:rFonts w:hint="eastAsia"/>
        </w:rPr>
        <w:t xml:space="preserve">      委托代理人:</w:t>
      </w:r>
      <w:r>
        <w:rPr>
          <w:rFonts w:hint="eastAsia"/>
          <w:u w:val="single"/>
        </w:rPr>
        <w:t xml:space="preserve">                            </w:t>
      </w:r>
    </w:p>
    <w:p w14:paraId="2BAFE4D4">
      <w:pPr>
        <w:pStyle w:val="6"/>
        <w:adjustRightInd w:val="0"/>
        <w:snapToGrid w:val="0"/>
        <w:spacing w:line="440" w:lineRule="exact"/>
        <w:ind w:left="0" w:leftChars="0"/>
        <w:rPr>
          <w:u w:val="single"/>
        </w:rPr>
      </w:pPr>
      <w:r>
        <w:rPr>
          <w:rFonts w:hint="eastAsia"/>
        </w:rPr>
        <w:t>开户银行：</w:t>
      </w:r>
      <w:r>
        <w:rPr>
          <w:rFonts w:hint="eastAsia"/>
          <w:u w:val="single"/>
        </w:rPr>
        <w:t xml:space="preserve">                  </w:t>
      </w:r>
      <w:r>
        <w:rPr>
          <w:rFonts w:hint="eastAsia"/>
        </w:rPr>
        <w:t xml:space="preserve">      开户银行：</w:t>
      </w:r>
      <w:r>
        <w:rPr>
          <w:rFonts w:hint="eastAsia"/>
          <w:u w:val="single"/>
        </w:rPr>
        <w:t xml:space="preserve">                         </w:t>
      </w:r>
    </w:p>
    <w:p w14:paraId="339D2D9D">
      <w:pPr>
        <w:adjustRightInd w:val="0"/>
        <w:snapToGrid w:val="0"/>
        <w:spacing w:line="440" w:lineRule="exact"/>
      </w:pPr>
      <w:r>
        <w:rPr>
          <w:rFonts w:hint="eastAsia"/>
        </w:rPr>
        <w:t>账  号：</w:t>
      </w:r>
      <w:r>
        <w:rPr>
          <w:rFonts w:hint="eastAsia"/>
          <w:u w:val="single"/>
        </w:rPr>
        <w:t xml:space="preserve">                     </w:t>
      </w:r>
      <w:r>
        <w:rPr>
          <w:rFonts w:hint="eastAsia"/>
        </w:rPr>
        <w:t xml:space="preserve">     账  号：</w:t>
      </w:r>
      <w:r>
        <w:rPr>
          <w:rFonts w:hint="eastAsia"/>
          <w:u w:val="single"/>
        </w:rPr>
        <w:t xml:space="preserve">                                </w:t>
      </w:r>
      <w:r>
        <w:rPr>
          <w:rFonts w:hint="eastAsia"/>
        </w:rPr>
        <w:t xml:space="preserve">               </w:t>
      </w:r>
    </w:p>
    <w:p w14:paraId="31FD3234">
      <w:pPr>
        <w:adjustRightInd w:val="0"/>
        <w:snapToGrid w:val="0"/>
        <w:spacing w:line="440" w:lineRule="exact"/>
      </w:pPr>
      <w:r>
        <w:rPr>
          <w:rFonts w:hint="eastAsia"/>
        </w:rPr>
        <w:t>签订日期：</w:t>
      </w:r>
      <w:r>
        <w:rPr>
          <w:rFonts w:hint="eastAsia"/>
          <w:u w:val="single"/>
        </w:rPr>
        <w:t xml:space="preserve">    </w:t>
      </w:r>
      <w:r>
        <w:rPr>
          <w:rFonts w:hint="eastAsia"/>
        </w:rPr>
        <w:t>年</w:t>
      </w:r>
      <w:r>
        <w:rPr>
          <w:rFonts w:hint="eastAsia"/>
          <w:u w:val="single"/>
        </w:rPr>
        <w:t xml:space="preserve">   </w:t>
      </w:r>
      <w:r>
        <w:rPr>
          <w:rFonts w:hint="eastAsia"/>
        </w:rPr>
        <w:t xml:space="preserve"> 月</w:t>
      </w:r>
      <w:r>
        <w:rPr>
          <w:rFonts w:hint="eastAsia"/>
          <w:u w:val="single"/>
        </w:rPr>
        <w:t xml:space="preserve">    </w:t>
      </w:r>
      <w:r>
        <w:rPr>
          <w:rFonts w:hint="eastAsia"/>
        </w:rPr>
        <w:t>日      签订日期：</w:t>
      </w:r>
      <w:r>
        <w:rPr>
          <w:rFonts w:hint="eastAsia"/>
          <w:u w:val="single"/>
        </w:rPr>
        <w:t xml:space="preserve">    </w:t>
      </w:r>
      <w:r>
        <w:rPr>
          <w:rFonts w:hint="eastAsia"/>
        </w:rPr>
        <w:t>年</w:t>
      </w:r>
      <w:r>
        <w:rPr>
          <w:rFonts w:hint="eastAsia"/>
          <w:u w:val="single"/>
        </w:rPr>
        <w:t xml:space="preserve">   </w:t>
      </w:r>
      <w:r>
        <w:rPr>
          <w:rFonts w:hint="eastAsia"/>
        </w:rPr>
        <w:t xml:space="preserve"> 月</w:t>
      </w:r>
      <w:r>
        <w:rPr>
          <w:rFonts w:hint="eastAsia"/>
          <w:u w:val="single"/>
        </w:rPr>
        <w:t xml:space="preserve">    </w:t>
      </w:r>
      <w:r>
        <w:rPr>
          <w:rFonts w:hint="eastAsia"/>
        </w:rPr>
        <w:t>日</w:t>
      </w:r>
    </w:p>
    <w:p w14:paraId="4E5E9065">
      <w:pPr>
        <w:spacing w:line="360" w:lineRule="auto"/>
      </w:pPr>
      <w:r>
        <w:rPr>
          <w:rFonts w:hint="eastAsia"/>
        </w:rPr>
        <w:br w:type="page"/>
      </w:r>
      <w:r>
        <w:rPr>
          <w:rFonts w:hint="eastAsia"/>
        </w:rPr>
        <w:t>附件1：工程质量保修书</w:t>
      </w:r>
    </w:p>
    <w:p w14:paraId="14F670F0">
      <w:pPr>
        <w:pStyle w:val="8"/>
        <w:spacing w:line="360" w:lineRule="auto"/>
        <w:rPr>
          <w:sz w:val="22"/>
          <w:szCs w:val="22"/>
        </w:rPr>
      </w:pPr>
    </w:p>
    <w:p w14:paraId="5FA99B92">
      <w:pPr>
        <w:widowControl/>
        <w:spacing w:line="360" w:lineRule="auto"/>
        <w:jc w:val="center"/>
      </w:pPr>
      <w:r>
        <w:rPr>
          <w:rFonts w:hint="eastAsia"/>
          <w:b/>
        </w:rPr>
        <w:t>工程质量保修书</w:t>
      </w:r>
    </w:p>
    <w:p w14:paraId="0BA0C2F6">
      <w:pPr>
        <w:widowControl/>
        <w:spacing w:line="480" w:lineRule="exact"/>
        <w:ind w:firstLine="440" w:firstLineChars="200"/>
      </w:pPr>
      <w:r>
        <w:rPr>
          <w:rFonts w:hint="eastAsia"/>
        </w:rPr>
        <w:t>发包人(全称)： ________________________________</w:t>
      </w:r>
    </w:p>
    <w:p w14:paraId="4E2CD3DB">
      <w:pPr>
        <w:widowControl/>
        <w:spacing w:line="480" w:lineRule="exact"/>
        <w:ind w:firstLine="440" w:firstLineChars="200"/>
      </w:pPr>
      <w:r>
        <w:rPr>
          <w:rFonts w:hint="eastAsia"/>
        </w:rPr>
        <w:t>承包人(全称)： ________________________________</w:t>
      </w:r>
    </w:p>
    <w:p w14:paraId="310244EA">
      <w:pPr>
        <w:widowControl/>
        <w:spacing w:line="480" w:lineRule="exact"/>
        <w:ind w:firstLine="440" w:firstLineChars="200"/>
      </w:pPr>
      <w:r>
        <w:rPr>
          <w:rFonts w:hint="eastAsia"/>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1F3EEA38">
      <w:pPr>
        <w:widowControl/>
        <w:spacing w:line="480" w:lineRule="exact"/>
      </w:pPr>
      <w:r>
        <w:rPr>
          <w:rFonts w:hint="eastAsia"/>
        </w:rPr>
        <w:t xml:space="preserve">一、工程质量保修范围和内容 </w:t>
      </w:r>
    </w:p>
    <w:p w14:paraId="24D7F930">
      <w:pPr>
        <w:widowControl/>
        <w:spacing w:line="480" w:lineRule="exact"/>
        <w:ind w:firstLine="440" w:firstLineChars="200"/>
      </w:pPr>
      <w:r>
        <w:rPr>
          <w:rFonts w:hint="eastAsia"/>
          <w:lang w:val="en-US" w:eastAsia="zh-CN"/>
        </w:rPr>
        <w:t>本项目</w:t>
      </w:r>
      <w:r>
        <w:rPr>
          <w:rFonts w:hint="eastAsia"/>
        </w:rPr>
        <w:t>工程量清单</w:t>
      </w:r>
      <w:r>
        <w:rPr>
          <w:rFonts w:hint="eastAsia"/>
          <w:lang w:eastAsia="zh-CN"/>
        </w:rPr>
        <w:t>、</w:t>
      </w:r>
      <w:r>
        <w:rPr>
          <w:rFonts w:hint="eastAsia"/>
        </w:rPr>
        <w:t>磋商文件</w:t>
      </w:r>
      <w:r>
        <w:rPr>
          <w:rFonts w:hint="eastAsia"/>
          <w:lang w:val="en-US" w:eastAsia="zh-CN"/>
        </w:rPr>
        <w:t>及</w:t>
      </w:r>
      <w:r>
        <w:rPr>
          <w:rFonts w:hint="eastAsia"/>
        </w:rPr>
        <w:t>施工合同范围内全部工作内容。</w:t>
      </w:r>
    </w:p>
    <w:p w14:paraId="192608E6">
      <w:pPr>
        <w:widowControl/>
        <w:spacing w:line="480" w:lineRule="exact"/>
      </w:pPr>
      <w:r>
        <w:rPr>
          <w:rFonts w:hint="eastAsia"/>
        </w:rPr>
        <w:t xml:space="preserve">二、质量保修期 </w:t>
      </w:r>
    </w:p>
    <w:p w14:paraId="0A272BEC">
      <w:pPr>
        <w:widowControl/>
        <w:spacing w:line="480" w:lineRule="exact"/>
        <w:ind w:firstLine="440" w:firstLineChars="200"/>
      </w:pPr>
      <w:r>
        <w:rPr>
          <w:rFonts w:hint="eastAsia"/>
        </w:rPr>
        <w:t xml:space="preserve">质量保修期自工程竣工验收合格之日起计算。分单项竣工验收的工程，按单项工程分别计算质量保修期。 </w:t>
      </w:r>
    </w:p>
    <w:p w14:paraId="2557AB5A">
      <w:pPr>
        <w:widowControl/>
        <w:spacing w:line="480" w:lineRule="exact"/>
        <w:ind w:firstLine="440" w:firstLineChars="200"/>
      </w:pPr>
      <w:r>
        <w:rPr>
          <w:rFonts w:hint="eastAsia"/>
        </w:rPr>
        <w:t>双方根据《建设工程质量管理条例》及国家有关规定，结合具体工程约定质量保修期如下：本项目质保期为</w:t>
      </w:r>
      <w:r>
        <w:rPr>
          <w:rFonts w:hint="eastAsia"/>
          <w:u w:val="single"/>
        </w:rPr>
        <w:t xml:space="preserve"> </w:t>
      </w:r>
      <w:r>
        <w:rPr>
          <w:rFonts w:hint="eastAsia"/>
          <w:u w:val="single"/>
          <w:lang w:val="en-US" w:eastAsia="zh-CN"/>
        </w:rPr>
        <w:t>2</w:t>
      </w:r>
      <w:r>
        <w:rPr>
          <w:rFonts w:hint="eastAsia"/>
          <w:u w:val="single"/>
        </w:rPr>
        <w:t xml:space="preserve"> </w:t>
      </w:r>
      <w:r>
        <w:rPr>
          <w:rFonts w:hint="eastAsia"/>
        </w:rPr>
        <w:t>年</w:t>
      </w:r>
    </w:p>
    <w:p w14:paraId="3F2ED5DC">
      <w:pPr>
        <w:widowControl/>
        <w:spacing w:line="480" w:lineRule="exact"/>
      </w:pPr>
      <w:r>
        <w:rPr>
          <w:rFonts w:hint="eastAsia"/>
        </w:rPr>
        <w:t>三、质量保修责任</w:t>
      </w:r>
    </w:p>
    <w:p w14:paraId="653E6156">
      <w:pPr>
        <w:widowControl/>
        <w:spacing w:line="480" w:lineRule="exact"/>
        <w:ind w:firstLine="440" w:firstLineChars="200"/>
      </w:pPr>
      <w:r>
        <w:rPr>
          <w:rFonts w:hint="eastAsia"/>
        </w:rPr>
        <w:t>1、属于保修范围和内容的项目，承包人应在接到修理通知之日后7天内派人修理。承包人不在约定期限内派人修理，发包人可委托其他人员修理，保修费用从质量保修金内扣除。</w:t>
      </w:r>
    </w:p>
    <w:p w14:paraId="0A19D497">
      <w:pPr>
        <w:widowControl/>
        <w:spacing w:line="480" w:lineRule="exact"/>
        <w:ind w:firstLine="440" w:firstLineChars="200"/>
      </w:pPr>
      <w:r>
        <w:rPr>
          <w:rFonts w:hint="eastAsia"/>
        </w:rPr>
        <w:t>2、发生须紧急抢修事故，承包人接到事故通知后，应立即到达事故现场抢修。非承包人施工质量引起的事故，抢修费用由发包人承担。</w:t>
      </w:r>
    </w:p>
    <w:p w14:paraId="42A1D178">
      <w:pPr>
        <w:widowControl/>
        <w:spacing w:line="480" w:lineRule="exact"/>
        <w:ind w:firstLine="440" w:firstLineChars="200"/>
      </w:pPr>
      <w:r>
        <w:rPr>
          <w:rFonts w:hint="eastAsia"/>
        </w:rPr>
        <w:t xml:space="preserve">3、因承包人原因致使工程在合理使用期限内造成人身和财产损害的，承包人应承担损害赔偿责任。 </w:t>
      </w:r>
    </w:p>
    <w:p w14:paraId="75E0CBA9">
      <w:pPr>
        <w:widowControl/>
        <w:spacing w:line="480" w:lineRule="exact"/>
      </w:pPr>
      <w:r>
        <w:rPr>
          <w:rFonts w:hint="eastAsia"/>
        </w:rPr>
        <w:t xml:space="preserve">四、其他 </w:t>
      </w:r>
    </w:p>
    <w:p w14:paraId="0D522F47">
      <w:pPr>
        <w:widowControl/>
        <w:spacing w:line="480" w:lineRule="exact"/>
        <w:ind w:firstLine="440" w:firstLineChars="200"/>
      </w:pPr>
      <w:r>
        <w:rPr>
          <w:rFonts w:hint="eastAsia"/>
        </w:rPr>
        <w:t>双方约定的其他工程质量保修事项：</w:t>
      </w:r>
    </w:p>
    <w:p w14:paraId="59AE31A8">
      <w:pPr>
        <w:widowControl/>
        <w:spacing w:line="480" w:lineRule="exact"/>
        <w:ind w:firstLine="440" w:firstLineChars="200"/>
        <w:rPr>
          <w:rFonts w:hint="default" w:eastAsia="宋体"/>
          <w:u w:val="single"/>
          <w:lang w:val="en-US" w:eastAsia="zh-CN"/>
        </w:rPr>
      </w:pPr>
      <w:r>
        <w:rPr>
          <w:rFonts w:hint="eastAsia"/>
          <w:u w:val="single"/>
          <w:lang w:val="en-US" w:eastAsia="zh-CN"/>
        </w:rPr>
        <w:t xml:space="preserve">                               </w:t>
      </w:r>
    </w:p>
    <w:p w14:paraId="691E72D4">
      <w:pPr>
        <w:widowControl/>
        <w:spacing w:line="480" w:lineRule="exact"/>
        <w:ind w:firstLine="440" w:firstLineChars="200"/>
      </w:pPr>
      <w:r>
        <w:rPr>
          <w:rFonts w:hint="eastAsia"/>
        </w:rPr>
        <w:t>本工程质量保修作书为施工合同的附件，由施工合同发包人、承包人双方共同签订。</w:t>
      </w:r>
    </w:p>
    <w:p w14:paraId="7E890F5A">
      <w:pPr>
        <w:pStyle w:val="8"/>
        <w:spacing w:line="360" w:lineRule="auto"/>
        <w:rPr>
          <w:sz w:val="22"/>
          <w:szCs w:val="22"/>
        </w:rPr>
      </w:pPr>
    </w:p>
    <w:p w14:paraId="46DAF36F">
      <w:pPr>
        <w:spacing w:line="360" w:lineRule="auto"/>
      </w:pPr>
    </w:p>
    <w:p w14:paraId="71FA7186">
      <w:pPr>
        <w:spacing w:line="360" w:lineRule="auto"/>
      </w:pPr>
    </w:p>
    <w:p w14:paraId="57702408">
      <w:pPr>
        <w:rPr>
          <w:rFonts w:hint="eastAsia"/>
        </w:rPr>
      </w:pPr>
      <w:r>
        <w:rPr>
          <w:rFonts w:hint="eastAsia"/>
        </w:rPr>
        <w:br w:type="page"/>
      </w:r>
    </w:p>
    <w:p w14:paraId="60ED9976">
      <w:pPr>
        <w:widowControl/>
        <w:spacing w:line="360" w:lineRule="auto"/>
        <w:rPr>
          <w:rFonts w:hint="eastAsia"/>
        </w:rPr>
      </w:pPr>
    </w:p>
    <w:p w14:paraId="2AF21BA4">
      <w:pPr>
        <w:widowControl/>
        <w:spacing w:line="360" w:lineRule="auto"/>
        <w:rPr>
          <w:u w:val="single"/>
        </w:rPr>
      </w:pPr>
      <w:r>
        <w:rPr>
          <w:rFonts w:hint="eastAsia"/>
        </w:rPr>
        <w:t>发 包 人（公章）：</w:t>
      </w:r>
      <w:r>
        <w:rPr>
          <w:rFonts w:hint="eastAsia"/>
          <w:u w:val="single"/>
        </w:rPr>
        <w:t xml:space="preserve">                             </w:t>
      </w:r>
    </w:p>
    <w:p w14:paraId="1E1D6971">
      <w:pPr>
        <w:widowControl/>
        <w:spacing w:line="360" w:lineRule="auto"/>
      </w:pPr>
      <w:r>
        <w:rPr>
          <w:rFonts w:hint="eastAsia"/>
        </w:rPr>
        <w:t>法定代表人（签字）：</w:t>
      </w:r>
      <w:r>
        <w:rPr>
          <w:rFonts w:hint="eastAsia"/>
          <w:u w:val="single"/>
        </w:rPr>
        <w:t xml:space="preserve">                           </w:t>
      </w:r>
      <w:r>
        <w:rPr>
          <w:rFonts w:hint="eastAsia"/>
        </w:rPr>
        <w:t xml:space="preserve"> </w:t>
      </w:r>
    </w:p>
    <w:p w14:paraId="669100FA">
      <w:pPr>
        <w:widowControl/>
        <w:spacing w:line="360" w:lineRule="auto"/>
      </w:pPr>
    </w:p>
    <w:p w14:paraId="3F0C9480">
      <w:pPr>
        <w:widowControl/>
        <w:spacing w:line="360" w:lineRule="auto"/>
      </w:pPr>
      <w:r>
        <w:rPr>
          <w:rFonts w:hint="eastAsia"/>
        </w:rPr>
        <w:t xml:space="preserve">承 包 人（公章）： </w:t>
      </w:r>
      <w:r>
        <w:rPr>
          <w:rFonts w:hint="eastAsia"/>
          <w:u w:val="single"/>
        </w:rPr>
        <w:t xml:space="preserve">                             </w:t>
      </w:r>
    </w:p>
    <w:p w14:paraId="5C2FB696">
      <w:pPr>
        <w:widowControl/>
        <w:spacing w:line="360" w:lineRule="auto"/>
        <w:rPr>
          <w:u w:val="single"/>
        </w:rPr>
      </w:pPr>
      <w:r>
        <w:rPr>
          <w:rFonts w:hint="eastAsia"/>
        </w:rPr>
        <w:t>法定代表人（签字）：</w:t>
      </w:r>
      <w:r>
        <w:rPr>
          <w:rFonts w:hint="eastAsia"/>
          <w:u w:val="single"/>
        </w:rPr>
        <w:t xml:space="preserve">                             </w:t>
      </w:r>
    </w:p>
    <w:p w14:paraId="54EF3E89">
      <w:pPr>
        <w:spacing w:line="360" w:lineRule="auto"/>
        <w:rPr>
          <w:u w:val="single"/>
        </w:rPr>
      </w:pPr>
    </w:p>
    <w:p w14:paraId="788094A1">
      <w:pPr>
        <w:spacing w:line="243" w:lineRule="auto"/>
        <w:ind w:firstLine="6600" w:firstLineChars="3000"/>
      </w:pP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45007B75">
      <w:pPr>
        <w:spacing w:line="243" w:lineRule="auto"/>
        <w:ind w:firstLine="6600" w:firstLineChars="3000"/>
      </w:pPr>
    </w:p>
    <w:p w14:paraId="3DA2307D"/>
    <w:sectPr>
      <w:pgSz w:w="11900" w:h="16840"/>
      <w:pgMar w:top="1417" w:right="1587" w:bottom="1417" w:left="1417" w:header="0" w:footer="11"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A5D8D">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1D1A2">
    <w:pPr>
      <w:pStyle w:val="11"/>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756486"/>
    <w:multiLevelType w:val="singleLevel"/>
    <w:tmpl w:val="53756486"/>
    <w:lvl w:ilvl="0" w:tentative="0">
      <w:start w:val="1"/>
      <w:numFmt w:val="chineseCounting"/>
      <w:suff w:val="space"/>
      <w:lvlText w:val="第%1条"/>
      <w:lvlJc w:val="left"/>
    </w:lvl>
  </w:abstractNum>
  <w:abstractNum w:abstractNumId="1">
    <w:nsid w:val="5566B2A8"/>
    <w:multiLevelType w:val="singleLevel"/>
    <w:tmpl w:val="5566B2A8"/>
    <w:lvl w:ilvl="0" w:tentative="0">
      <w:start w:val="4"/>
      <w:numFmt w:val="chineseCounting"/>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kMmFlMjIyMzdkYjFiMzFkOGRiMTg2M2VhMWZmYTMifQ=="/>
  </w:docVars>
  <w:rsids>
    <w:rsidRoot w:val="007A4BDA"/>
    <w:rsid w:val="000139B0"/>
    <w:rsid w:val="00013C79"/>
    <w:rsid w:val="000165C7"/>
    <w:rsid w:val="00017BDD"/>
    <w:rsid w:val="00023B35"/>
    <w:rsid w:val="00036032"/>
    <w:rsid w:val="00037430"/>
    <w:rsid w:val="000407D6"/>
    <w:rsid w:val="000449CC"/>
    <w:rsid w:val="00047892"/>
    <w:rsid w:val="00056AC9"/>
    <w:rsid w:val="00061B77"/>
    <w:rsid w:val="00062C16"/>
    <w:rsid w:val="00070F6A"/>
    <w:rsid w:val="00072C2D"/>
    <w:rsid w:val="00075D82"/>
    <w:rsid w:val="00077CFB"/>
    <w:rsid w:val="000808E9"/>
    <w:rsid w:val="00086B09"/>
    <w:rsid w:val="00092655"/>
    <w:rsid w:val="000B672D"/>
    <w:rsid w:val="000B7CE0"/>
    <w:rsid w:val="000C6651"/>
    <w:rsid w:val="000F1669"/>
    <w:rsid w:val="0010220E"/>
    <w:rsid w:val="001028F5"/>
    <w:rsid w:val="001078A5"/>
    <w:rsid w:val="00110D37"/>
    <w:rsid w:val="001157E4"/>
    <w:rsid w:val="001207DC"/>
    <w:rsid w:val="0012249C"/>
    <w:rsid w:val="00126DD1"/>
    <w:rsid w:val="0013087D"/>
    <w:rsid w:val="0013498C"/>
    <w:rsid w:val="00135041"/>
    <w:rsid w:val="00143972"/>
    <w:rsid w:val="00143C37"/>
    <w:rsid w:val="00145DE1"/>
    <w:rsid w:val="001607E1"/>
    <w:rsid w:val="00160A61"/>
    <w:rsid w:val="00175E2B"/>
    <w:rsid w:val="0017656F"/>
    <w:rsid w:val="001777EC"/>
    <w:rsid w:val="0018183F"/>
    <w:rsid w:val="00182A30"/>
    <w:rsid w:val="00197FBF"/>
    <w:rsid w:val="001A4855"/>
    <w:rsid w:val="001A722A"/>
    <w:rsid w:val="001C3054"/>
    <w:rsid w:val="001C3162"/>
    <w:rsid w:val="001D2607"/>
    <w:rsid w:val="001D47B3"/>
    <w:rsid w:val="001E2A63"/>
    <w:rsid w:val="001E5604"/>
    <w:rsid w:val="001F0FD0"/>
    <w:rsid w:val="001F2942"/>
    <w:rsid w:val="001F4D8B"/>
    <w:rsid w:val="00203594"/>
    <w:rsid w:val="00211E7E"/>
    <w:rsid w:val="00212F58"/>
    <w:rsid w:val="00216190"/>
    <w:rsid w:val="00216A63"/>
    <w:rsid w:val="00226BA0"/>
    <w:rsid w:val="002340D4"/>
    <w:rsid w:val="00234BCC"/>
    <w:rsid w:val="00243A18"/>
    <w:rsid w:val="00243F70"/>
    <w:rsid w:val="002514C0"/>
    <w:rsid w:val="002515EB"/>
    <w:rsid w:val="00253215"/>
    <w:rsid w:val="00262892"/>
    <w:rsid w:val="00262C6F"/>
    <w:rsid w:val="00263DDD"/>
    <w:rsid w:val="00272486"/>
    <w:rsid w:val="00275EFC"/>
    <w:rsid w:val="00295855"/>
    <w:rsid w:val="002A3F13"/>
    <w:rsid w:val="002D4791"/>
    <w:rsid w:val="002E7427"/>
    <w:rsid w:val="002E7886"/>
    <w:rsid w:val="0030048C"/>
    <w:rsid w:val="00313916"/>
    <w:rsid w:val="003158AF"/>
    <w:rsid w:val="00317FDF"/>
    <w:rsid w:val="003238C5"/>
    <w:rsid w:val="00326B2A"/>
    <w:rsid w:val="0033098F"/>
    <w:rsid w:val="0033146E"/>
    <w:rsid w:val="00343331"/>
    <w:rsid w:val="00343E0A"/>
    <w:rsid w:val="0034662D"/>
    <w:rsid w:val="00347942"/>
    <w:rsid w:val="00354525"/>
    <w:rsid w:val="00360D32"/>
    <w:rsid w:val="003732C1"/>
    <w:rsid w:val="00384D90"/>
    <w:rsid w:val="00393774"/>
    <w:rsid w:val="003960A7"/>
    <w:rsid w:val="00397D05"/>
    <w:rsid w:val="003A0D55"/>
    <w:rsid w:val="003C1269"/>
    <w:rsid w:val="003C2E19"/>
    <w:rsid w:val="003C7BD1"/>
    <w:rsid w:val="003D3216"/>
    <w:rsid w:val="003D364A"/>
    <w:rsid w:val="003D386D"/>
    <w:rsid w:val="003D7DBE"/>
    <w:rsid w:val="003E00D0"/>
    <w:rsid w:val="003E1FF5"/>
    <w:rsid w:val="003E64D9"/>
    <w:rsid w:val="003E7669"/>
    <w:rsid w:val="003F50B7"/>
    <w:rsid w:val="00402E02"/>
    <w:rsid w:val="00407878"/>
    <w:rsid w:val="00414582"/>
    <w:rsid w:val="00424B86"/>
    <w:rsid w:val="00424BA8"/>
    <w:rsid w:val="00427492"/>
    <w:rsid w:val="004324F0"/>
    <w:rsid w:val="00442450"/>
    <w:rsid w:val="00445909"/>
    <w:rsid w:val="00446069"/>
    <w:rsid w:val="00455174"/>
    <w:rsid w:val="00460126"/>
    <w:rsid w:val="00460593"/>
    <w:rsid w:val="0046393F"/>
    <w:rsid w:val="00474DEA"/>
    <w:rsid w:val="00485FAD"/>
    <w:rsid w:val="00492122"/>
    <w:rsid w:val="004A4F8A"/>
    <w:rsid w:val="004A7B73"/>
    <w:rsid w:val="004B1F9A"/>
    <w:rsid w:val="004B64F3"/>
    <w:rsid w:val="004C06F9"/>
    <w:rsid w:val="004C125A"/>
    <w:rsid w:val="004C304E"/>
    <w:rsid w:val="004E0282"/>
    <w:rsid w:val="004F171A"/>
    <w:rsid w:val="00512D34"/>
    <w:rsid w:val="00520173"/>
    <w:rsid w:val="00522ABD"/>
    <w:rsid w:val="0052367A"/>
    <w:rsid w:val="0052796D"/>
    <w:rsid w:val="005314BC"/>
    <w:rsid w:val="0053160D"/>
    <w:rsid w:val="00537A4C"/>
    <w:rsid w:val="00541D9D"/>
    <w:rsid w:val="00542CE0"/>
    <w:rsid w:val="00553A94"/>
    <w:rsid w:val="00554CF7"/>
    <w:rsid w:val="00562511"/>
    <w:rsid w:val="00570B00"/>
    <w:rsid w:val="005736A2"/>
    <w:rsid w:val="005765DF"/>
    <w:rsid w:val="005813BC"/>
    <w:rsid w:val="005930D3"/>
    <w:rsid w:val="00594C13"/>
    <w:rsid w:val="005A4736"/>
    <w:rsid w:val="005A5279"/>
    <w:rsid w:val="005B0CCE"/>
    <w:rsid w:val="005B5D90"/>
    <w:rsid w:val="005C1F27"/>
    <w:rsid w:val="005C24FD"/>
    <w:rsid w:val="005C78B9"/>
    <w:rsid w:val="005D3CAC"/>
    <w:rsid w:val="005D3DD7"/>
    <w:rsid w:val="005D5E65"/>
    <w:rsid w:val="005F51E2"/>
    <w:rsid w:val="006008CB"/>
    <w:rsid w:val="00600A3E"/>
    <w:rsid w:val="006037F8"/>
    <w:rsid w:val="00607418"/>
    <w:rsid w:val="006075DC"/>
    <w:rsid w:val="0061771E"/>
    <w:rsid w:val="00623B0A"/>
    <w:rsid w:val="00626589"/>
    <w:rsid w:val="00627B2C"/>
    <w:rsid w:val="006312E1"/>
    <w:rsid w:val="00633055"/>
    <w:rsid w:val="00635010"/>
    <w:rsid w:val="00672FB7"/>
    <w:rsid w:val="00674605"/>
    <w:rsid w:val="006826BF"/>
    <w:rsid w:val="0068292B"/>
    <w:rsid w:val="00684C73"/>
    <w:rsid w:val="0069757C"/>
    <w:rsid w:val="006A3FB1"/>
    <w:rsid w:val="006B1450"/>
    <w:rsid w:val="006B3A6A"/>
    <w:rsid w:val="006C1475"/>
    <w:rsid w:val="006C275A"/>
    <w:rsid w:val="006C51DB"/>
    <w:rsid w:val="006C5219"/>
    <w:rsid w:val="006C7627"/>
    <w:rsid w:val="006D036A"/>
    <w:rsid w:val="006D5324"/>
    <w:rsid w:val="006D55DF"/>
    <w:rsid w:val="006D6BD1"/>
    <w:rsid w:val="006F01CA"/>
    <w:rsid w:val="006F2E6E"/>
    <w:rsid w:val="006F5513"/>
    <w:rsid w:val="007032F2"/>
    <w:rsid w:val="00703E05"/>
    <w:rsid w:val="00705BA1"/>
    <w:rsid w:val="007070F6"/>
    <w:rsid w:val="00707195"/>
    <w:rsid w:val="00714A1C"/>
    <w:rsid w:val="00720F68"/>
    <w:rsid w:val="007274B2"/>
    <w:rsid w:val="0073166C"/>
    <w:rsid w:val="00733439"/>
    <w:rsid w:val="00744AF0"/>
    <w:rsid w:val="00747FE4"/>
    <w:rsid w:val="007509D9"/>
    <w:rsid w:val="00754B22"/>
    <w:rsid w:val="00756345"/>
    <w:rsid w:val="007678F9"/>
    <w:rsid w:val="00776A82"/>
    <w:rsid w:val="00777244"/>
    <w:rsid w:val="007823DA"/>
    <w:rsid w:val="00783B7D"/>
    <w:rsid w:val="00785B94"/>
    <w:rsid w:val="007874BD"/>
    <w:rsid w:val="007A23AA"/>
    <w:rsid w:val="007A4BDA"/>
    <w:rsid w:val="007B6FC8"/>
    <w:rsid w:val="007C1357"/>
    <w:rsid w:val="007C2C7D"/>
    <w:rsid w:val="007C7465"/>
    <w:rsid w:val="007E5B2A"/>
    <w:rsid w:val="007F0CBB"/>
    <w:rsid w:val="007F3CB6"/>
    <w:rsid w:val="007F70B3"/>
    <w:rsid w:val="00806893"/>
    <w:rsid w:val="00811615"/>
    <w:rsid w:val="008158F8"/>
    <w:rsid w:val="008234B6"/>
    <w:rsid w:val="00832E0F"/>
    <w:rsid w:val="0084022A"/>
    <w:rsid w:val="00842A87"/>
    <w:rsid w:val="00842F9A"/>
    <w:rsid w:val="008441AF"/>
    <w:rsid w:val="00844301"/>
    <w:rsid w:val="008447AE"/>
    <w:rsid w:val="00844CE4"/>
    <w:rsid w:val="00846809"/>
    <w:rsid w:val="00847E54"/>
    <w:rsid w:val="00851F57"/>
    <w:rsid w:val="00853F9B"/>
    <w:rsid w:val="00857A5F"/>
    <w:rsid w:val="00866977"/>
    <w:rsid w:val="00867411"/>
    <w:rsid w:val="00874F73"/>
    <w:rsid w:val="00875E3A"/>
    <w:rsid w:val="0087643D"/>
    <w:rsid w:val="00881A60"/>
    <w:rsid w:val="0089380F"/>
    <w:rsid w:val="008960C0"/>
    <w:rsid w:val="008A53BE"/>
    <w:rsid w:val="008B2F4F"/>
    <w:rsid w:val="008C1936"/>
    <w:rsid w:val="008C670B"/>
    <w:rsid w:val="008D00AE"/>
    <w:rsid w:val="008D441A"/>
    <w:rsid w:val="008F27DC"/>
    <w:rsid w:val="008F4604"/>
    <w:rsid w:val="00904366"/>
    <w:rsid w:val="009054D5"/>
    <w:rsid w:val="00910AE9"/>
    <w:rsid w:val="00910EF5"/>
    <w:rsid w:val="00913210"/>
    <w:rsid w:val="0091581D"/>
    <w:rsid w:val="00915CF0"/>
    <w:rsid w:val="00920F3B"/>
    <w:rsid w:val="00926E90"/>
    <w:rsid w:val="00930E87"/>
    <w:rsid w:val="009310CA"/>
    <w:rsid w:val="009314BF"/>
    <w:rsid w:val="00931E0D"/>
    <w:rsid w:val="00932584"/>
    <w:rsid w:val="00933DE8"/>
    <w:rsid w:val="00946929"/>
    <w:rsid w:val="009500C5"/>
    <w:rsid w:val="00953ED7"/>
    <w:rsid w:val="009544D8"/>
    <w:rsid w:val="00961DD3"/>
    <w:rsid w:val="00963888"/>
    <w:rsid w:val="00971743"/>
    <w:rsid w:val="00975F84"/>
    <w:rsid w:val="0098192E"/>
    <w:rsid w:val="00981B5D"/>
    <w:rsid w:val="00983AEB"/>
    <w:rsid w:val="00985EF6"/>
    <w:rsid w:val="00990F6A"/>
    <w:rsid w:val="00991A27"/>
    <w:rsid w:val="009A251A"/>
    <w:rsid w:val="009B1945"/>
    <w:rsid w:val="009B56D6"/>
    <w:rsid w:val="009C290D"/>
    <w:rsid w:val="009D5797"/>
    <w:rsid w:val="009D59F0"/>
    <w:rsid w:val="009E4C1D"/>
    <w:rsid w:val="009E51F7"/>
    <w:rsid w:val="009E5C8F"/>
    <w:rsid w:val="009E755C"/>
    <w:rsid w:val="009F4C11"/>
    <w:rsid w:val="009F4E03"/>
    <w:rsid w:val="00A01995"/>
    <w:rsid w:val="00A06CB5"/>
    <w:rsid w:val="00A10BDB"/>
    <w:rsid w:val="00A145C4"/>
    <w:rsid w:val="00A21788"/>
    <w:rsid w:val="00A2799E"/>
    <w:rsid w:val="00A321A8"/>
    <w:rsid w:val="00A41BD6"/>
    <w:rsid w:val="00A44B9F"/>
    <w:rsid w:val="00A44EC7"/>
    <w:rsid w:val="00A51676"/>
    <w:rsid w:val="00A51D60"/>
    <w:rsid w:val="00A55177"/>
    <w:rsid w:val="00A605A8"/>
    <w:rsid w:val="00A660E1"/>
    <w:rsid w:val="00A6754B"/>
    <w:rsid w:val="00A713B3"/>
    <w:rsid w:val="00A73C12"/>
    <w:rsid w:val="00A747FC"/>
    <w:rsid w:val="00A8437E"/>
    <w:rsid w:val="00A902F5"/>
    <w:rsid w:val="00A90EC1"/>
    <w:rsid w:val="00A92161"/>
    <w:rsid w:val="00A92E0B"/>
    <w:rsid w:val="00AA3511"/>
    <w:rsid w:val="00AA3A0E"/>
    <w:rsid w:val="00AC09AF"/>
    <w:rsid w:val="00AC3029"/>
    <w:rsid w:val="00AC5134"/>
    <w:rsid w:val="00AC5BF5"/>
    <w:rsid w:val="00AC646E"/>
    <w:rsid w:val="00AC79D5"/>
    <w:rsid w:val="00AD4D1C"/>
    <w:rsid w:val="00AD6D02"/>
    <w:rsid w:val="00AE561A"/>
    <w:rsid w:val="00AE6172"/>
    <w:rsid w:val="00AF44C8"/>
    <w:rsid w:val="00AF5FDF"/>
    <w:rsid w:val="00AF63D9"/>
    <w:rsid w:val="00AF6FF0"/>
    <w:rsid w:val="00B03AFE"/>
    <w:rsid w:val="00B1225D"/>
    <w:rsid w:val="00B23979"/>
    <w:rsid w:val="00B31140"/>
    <w:rsid w:val="00B42EAD"/>
    <w:rsid w:val="00B47150"/>
    <w:rsid w:val="00B47DCC"/>
    <w:rsid w:val="00B5484D"/>
    <w:rsid w:val="00B575A7"/>
    <w:rsid w:val="00B614B3"/>
    <w:rsid w:val="00B676B3"/>
    <w:rsid w:val="00B705D1"/>
    <w:rsid w:val="00B76DA3"/>
    <w:rsid w:val="00B80352"/>
    <w:rsid w:val="00B90CA7"/>
    <w:rsid w:val="00B91E72"/>
    <w:rsid w:val="00BA23EE"/>
    <w:rsid w:val="00BA2D08"/>
    <w:rsid w:val="00BA381F"/>
    <w:rsid w:val="00BA47A8"/>
    <w:rsid w:val="00BB0353"/>
    <w:rsid w:val="00BB52CB"/>
    <w:rsid w:val="00BB6A49"/>
    <w:rsid w:val="00BC0382"/>
    <w:rsid w:val="00BD4736"/>
    <w:rsid w:val="00BE18B8"/>
    <w:rsid w:val="00BE65E4"/>
    <w:rsid w:val="00BF20F7"/>
    <w:rsid w:val="00BF42BB"/>
    <w:rsid w:val="00BF5153"/>
    <w:rsid w:val="00C315C9"/>
    <w:rsid w:val="00C40D38"/>
    <w:rsid w:val="00C54D71"/>
    <w:rsid w:val="00C7575A"/>
    <w:rsid w:val="00C905B0"/>
    <w:rsid w:val="00C91225"/>
    <w:rsid w:val="00C97522"/>
    <w:rsid w:val="00CA02A5"/>
    <w:rsid w:val="00CB03D6"/>
    <w:rsid w:val="00CC0949"/>
    <w:rsid w:val="00CC577F"/>
    <w:rsid w:val="00CC6C63"/>
    <w:rsid w:val="00CD11BD"/>
    <w:rsid w:val="00CD636E"/>
    <w:rsid w:val="00CD7780"/>
    <w:rsid w:val="00CE74F9"/>
    <w:rsid w:val="00CF7F21"/>
    <w:rsid w:val="00D11DF3"/>
    <w:rsid w:val="00D30799"/>
    <w:rsid w:val="00D31372"/>
    <w:rsid w:val="00D3576B"/>
    <w:rsid w:val="00D357E8"/>
    <w:rsid w:val="00D42BB6"/>
    <w:rsid w:val="00D517E4"/>
    <w:rsid w:val="00D518C2"/>
    <w:rsid w:val="00D5209B"/>
    <w:rsid w:val="00D617E2"/>
    <w:rsid w:val="00D73C7F"/>
    <w:rsid w:val="00D74B9E"/>
    <w:rsid w:val="00D74DEA"/>
    <w:rsid w:val="00D80314"/>
    <w:rsid w:val="00D8115B"/>
    <w:rsid w:val="00D835AF"/>
    <w:rsid w:val="00D8736B"/>
    <w:rsid w:val="00D9224F"/>
    <w:rsid w:val="00D95DE1"/>
    <w:rsid w:val="00D968E2"/>
    <w:rsid w:val="00DA79AA"/>
    <w:rsid w:val="00DA7A41"/>
    <w:rsid w:val="00DB4C72"/>
    <w:rsid w:val="00DC148D"/>
    <w:rsid w:val="00DC2511"/>
    <w:rsid w:val="00DC654D"/>
    <w:rsid w:val="00DD143C"/>
    <w:rsid w:val="00DD4DB0"/>
    <w:rsid w:val="00DD7E7D"/>
    <w:rsid w:val="00DE1AC4"/>
    <w:rsid w:val="00DE203D"/>
    <w:rsid w:val="00DE6828"/>
    <w:rsid w:val="00DF68C6"/>
    <w:rsid w:val="00E04A76"/>
    <w:rsid w:val="00E05149"/>
    <w:rsid w:val="00E132B5"/>
    <w:rsid w:val="00E16243"/>
    <w:rsid w:val="00E26110"/>
    <w:rsid w:val="00E356C8"/>
    <w:rsid w:val="00E44180"/>
    <w:rsid w:val="00E4697B"/>
    <w:rsid w:val="00E509BE"/>
    <w:rsid w:val="00E57475"/>
    <w:rsid w:val="00E62B77"/>
    <w:rsid w:val="00E637DF"/>
    <w:rsid w:val="00E65808"/>
    <w:rsid w:val="00E7614B"/>
    <w:rsid w:val="00E93468"/>
    <w:rsid w:val="00EA5F07"/>
    <w:rsid w:val="00EB19F4"/>
    <w:rsid w:val="00EB697D"/>
    <w:rsid w:val="00EC500B"/>
    <w:rsid w:val="00EC6827"/>
    <w:rsid w:val="00ED02A4"/>
    <w:rsid w:val="00ED31CA"/>
    <w:rsid w:val="00ED6EB5"/>
    <w:rsid w:val="00EE65D6"/>
    <w:rsid w:val="00EF6B40"/>
    <w:rsid w:val="00F0395F"/>
    <w:rsid w:val="00F13442"/>
    <w:rsid w:val="00F322EA"/>
    <w:rsid w:val="00F37715"/>
    <w:rsid w:val="00F40E88"/>
    <w:rsid w:val="00F47C92"/>
    <w:rsid w:val="00F619AC"/>
    <w:rsid w:val="00F619E7"/>
    <w:rsid w:val="00F65044"/>
    <w:rsid w:val="00F655CF"/>
    <w:rsid w:val="00F709D2"/>
    <w:rsid w:val="00F735E6"/>
    <w:rsid w:val="00F77E43"/>
    <w:rsid w:val="00F934F7"/>
    <w:rsid w:val="00FA3B15"/>
    <w:rsid w:val="00FA5051"/>
    <w:rsid w:val="00FA70D5"/>
    <w:rsid w:val="00FC443F"/>
    <w:rsid w:val="00FC5082"/>
    <w:rsid w:val="00FC55EB"/>
    <w:rsid w:val="00FC57EF"/>
    <w:rsid w:val="00FD199F"/>
    <w:rsid w:val="00FD1D89"/>
    <w:rsid w:val="06EE22AD"/>
    <w:rsid w:val="0A360A7E"/>
    <w:rsid w:val="1A6A464E"/>
    <w:rsid w:val="1E5D1177"/>
    <w:rsid w:val="23041B67"/>
    <w:rsid w:val="2B240522"/>
    <w:rsid w:val="2BF33E94"/>
    <w:rsid w:val="370326D9"/>
    <w:rsid w:val="463C7334"/>
    <w:rsid w:val="4C213D03"/>
    <w:rsid w:val="519C31EB"/>
    <w:rsid w:val="649410BE"/>
    <w:rsid w:val="69025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link w:val="18"/>
    <w:autoRedefine/>
    <w:qFormat/>
    <w:uiPriority w:val="1"/>
    <w:pPr>
      <w:spacing w:before="32"/>
      <w:ind w:left="3556" w:right="3585"/>
      <w:jc w:val="center"/>
      <w:outlineLvl w:val="0"/>
    </w:pPr>
    <w:rPr>
      <w:sz w:val="31"/>
      <w:szCs w:val="31"/>
    </w:rPr>
  </w:style>
  <w:style w:type="paragraph" w:styleId="3">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4">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autoRedefine/>
    <w:qFormat/>
    <w:uiPriority w:val="0"/>
    <w:pPr>
      <w:spacing w:line="300" w:lineRule="auto"/>
      <w:ind w:firstLine="420" w:firstLineChars="200"/>
    </w:pPr>
    <w:rPr>
      <w:rFonts w:ascii="Times New Roman"/>
      <w:kern w:val="2"/>
      <w:sz w:val="21"/>
      <w:szCs w:val="24"/>
    </w:rPr>
  </w:style>
  <w:style w:type="paragraph" w:styleId="6">
    <w:name w:val="toc 4"/>
    <w:basedOn w:val="1"/>
    <w:next w:val="1"/>
    <w:autoRedefine/>
    <w:unhideWhenUsed/>
    <w:qFormat/>
    <w:uiPriority w:val="39"/>
    <w:pPr>
      <w:ind w:left="1260" w:leftChars="600"/>
    </w:pPr>
  </w:style>
  <w:style w:type="paragraph" w:styleId="7">
    <w:name w:val="annotation text"/>
    <w:basedOn w:val="1"/>
    <w:link w:val="19"/>
    <w:qFormat/>
    <w:uiPriority w:val="0"/>
  </w:style>
  <w:style w:type="paragraph" w:styleId="8">
    <w:name w:val="Body Text"/>
    <w:basedOn w:val="1"/>
    <w:next w:val="1"/>
    <w:link w:val="20"/>
    <w:autoRedefine/>
    <w:qFormat/>
    <w:uiPriority w:val="1"/>
    <w:pPr>
      <w:ind w:left="490"/>
    </w:pPr>
    <w:rPr>
      <w:sz w:val="19"/>
      <w:szCs w:val="19"/>
    </w:rPr>
  </w:style>
  <w:style w:type="paragraph" w:styleId="9">
    <w:name w:val="Body Text Indent"/>
    <w:basedOn w:val="1"/>
    <w:link w:val="23"/>
    <w:semiHidden/>
    <w:unhideWhenUsed/>
    <w:qFormat/>
    <w:uiPriority w:val="99"/>
    <w:pPr>
      <w:spacing w:after="120"/>
      <w:ind w:left="420" w:leftChars="200"/>
    </w:pPr>
  </w:style>
  <w:style w:type="paragraph" w:styleId="10">
    <w:name w:val="footer"/>
    <w:basedOn w:val="1"/>
    <w:next w:val="8"/>
    <w:link w:val="21"/>
    <w:qFormat/>
    <w:uiPriority w:val="99"/>
    <w:pPr>
      <w:tabs>
        <w:tab w:val="center" w:pos="4153"/>
        <w:tab w:val="right" w:pos="8306"/>
      </w:tabs>
      <w:snapToGrid w:val="0"/>
    </w:pPr>
    <w:rPr>
      <w:rFonts w:ascii="Times New Roman"/>
      <w:kern w:val="2"/>
      <w:sz w:val="18"/>
      <w:szCs w:val="18"/>
    </w:rPr>
  </w:style>
  <w:style w:type="paragraph" w:styleId="11">
    <w:name w:val="header"/>
    <w:basedOn w:val="1"/>
    <w:link w:val="22"/>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2">
    <w:name w:val="Normal (Web)"/>
    <w:basedOn w:val="1"/>
    <w:autoRedefine/>
    <w:qFormat/>
    <w:uiPriority w:val="0"/>
    <w:pPr>
      <w:spacing w:beforeAutospacing="1" w:afterAutospacing="1"/>
    </w:pPr>
    <w:rPr>
      <w:rFonts w:cs="Times New Roman"/>
      <w:sz w:val="24"/>
    </w:rPr>
  </w:style>
  <w:style w:type="paragraph" w:styleId="13">
    <w:name w:val="Body Text First Indent 2"/>
    <w:basedOn w:val="9"/>
    <w:next w:val="1"/>
    <w:link w:val="24"/>
    <w:qFormat/>
    <w:uiPriority w:val="0"/>
    <w:pPr>
      <w:ind w:firstLine="420" w:firstLineChars="200"/>
    </w:pPr>
    <w:rPr>
      <w:rFonts w:ascii="Bodoni MT" w:hAnsi="Bodoni MT" w:cs="Bodoni MT"/>
    </w:rPr>
  </w:style>
  <w:style w:type="character" w:styleId="16">
    <w:name w:val="Strong"/>
    <w:basedOn w:val="15"/>
    <w:qFormat/>
    <w:uiPriority w:val="22"/>
    <w:rPr>
      <w:b/>
    </w:rPr>
  </w:style>
  <w:style w:type="character" w:styleId="17">
    <w:name w:val="annotation reference"/>
    <w:qFormat/>
    <w:uiPriority w:val="0"/>
    <w:rPr>
      <w:sz w:val="21"/>
      <w:szCs w:val="21"/>
    </w:rPr>
  </w:style>
  <w:style w:type="character" w:customStyle="1" w:styleId="18">
    <w:name w:val="标题 1 Char"/>
    <w:link w:val="2"/>
    <w:qFormat/>
    <w:uiPriority w:val="1"/>
    <w:rPr>
      <w:rFonts w:ascii="宋体" w:hAnsi="宋体" w:eastAsia="宋体" w:cs="宋体"/>
      <w:kern w:val="0"/>
      <w:sz w:val="31"/>
      <w:szCs w:val="31"/>
    </w:rPr>
  </w:style>
  <w:style w:type="character" w:customStyle="1" w:styleId="19">
    <w:name w:val="批注文字 Char"/>
    <w:link w:val="7"/>
    <w:qFormat/>
    <w:uiPriority w:val="0"/>
    <w:rPr>
      <w:rFonts w:ascii="宋体" w:hAnsi="宋体" w:eastAsia="宋体" w:cs="宋体"/>
      <w:kern w:val="0"/>
      <w:sz w:val="22"/>
    </w:rPr>
  </w:style>
  <w:style w:type="character" w:customStyle="1" w:styleId="20">
    <w:name w:val="正文文本 Char"/>
    <w:link w:val="8"/>
    <w:qFormat/>
    <w:uiPriority w:val="1"/>
    <w:rPr>
      <w:rFonts w:ascii="宋体" w:hAnsi="宋体" w:eastAsia="宋体" w:cs="宋体"/>
      <w:kern w:val="0"/>
      <w:sz w:val="19"/>
      <w:szCs w:val="19"/>
    </w:rPr>
  </w:style>
  <w:style w:type="character" w:customStyle="1" w:styleId="21">
    <w:name w:val="页脚 Char"/>
    <w:link w:val="10"/>
    <w:qFormat/>
    <w:uiPriority w:val="99"/>
    <w:rPr>
      <w:rFonts w:ascii="Times New Roman" w:hAnsi="宋体" w:eastAsia="宋体" w:cs="宋体"/>
      <w:sz w:val="18"/>
      <w:szCs w:val="18"/>
    </w:rPr>
  </w:style>
  <w:style w:type="character" w:customStyle="1" w:styleId="22">
    <w:name w:val="页眉 Char"/>
    <w:link w:val="11"/>
    <w:qFormat/>
    <w:uiPriority w:val="0"/>
    <w:rPr>
      <w:rFonts w:ascii="宋体" w:hAnsi="宋体" w:eastAsia="宋体" w:cs="宋体"/>
      <w:kern w:val="0"/>
      <w:sz w:val="18"/>
    </w:rPr>
  </w:style>
  <w:style w:type="character" w:customStyle="1" w:styleId="23">
    <w:name w:val="正文文本缩进 Char"/>
    <w:link w:val="9"/>
    <w:semiHidden/>
    <w:qFormat/>
    <w:uiPriority w:val="99"/>
    <w:rPr>
      <w:rFonts w:ascii="宋体" w:hAnsi="宋体" w:eastAsia="宋体" w:cs="宋体"/>
      <w:kern w:val="0"/>
      <w:sz w:val="22"/>
    </w:rPr>
  </w:style>
  <w:style w:type="character" w:customStyle="1" w:styleId="24">
    <w:name w:val="正文首行缩进 2 Char"/>
    <w:link w:val="13"/>
    <w:qFormat/>
    <w:uiPriority w:val="0"/>
    <w:rPr>
      <w:rFonts w:ascii="Bodoni MT" w:hAnsi="Bodoni MT" w:eastAsia="宋体" w:cs="Bodoni MT"/>
      <w:kern w:val="0"/>
      <w:sz w:val="22"/>
    </w:rPr>
  </w:style>
  <w:style w:type="paragraph" w:customStyle="1" w:styleId="25">
    <w:name w:val="p0"/>
    <w:basedOn w:val="1"/>
    <w:qFormat/>
    <w:uiPriority w:val="0"/>
    <w:pPr>
      <w:widowControl/>
      <w:snapToGrid w:val="0"/>
      <w:spacing w:line="312" w:lineRule="atLeast"/>
      <w:textAlignment w:val="baseline"/>
    </w:pPr>
    <w:rPr>
      <w:szCs w:val="21"/>
    </w:rPr>
  </w:style>
  <w:style w:type="character" w:customStyle="1" w:styleId="26">
    <w:name w:val="标题 3 Char"/>
    <w:link w:val="3"/>
    <w:qFormat/>
    <w:uiPriority w:val="9"/>
    <w:rPr>
      <w:rFonts w:ascii="宋体" w:hAnsi="宋体" w:eastAsia="宋体" w:cs="宋体"/>
      <w:b/>
      <w:bCs/>
      <w:kern w:val="0"/>
      <w:sz w:val="32"/>
      <w:szCs w:val="32"/>
    </w:rPr>
  </w:style>
  <w:style w:type="paragraph" w:styleId="27">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6944</Words>
  <Characters>7446</Characters>
  <Lines>71</Lines>
  <Paragraphs>20</Paragraphs>
  <TotalTime>1</TotalTime>
  <ScaleCrop>false</ScaleCrop>
  <LinksUpToDate>false</LinksUpToDate>
  <CharactersWithSpaces>8582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2024-07-16T12:48:00Z</dcterms:created>
  <dc:creator>程琤</dc:creator>
  <cp:lastModifiedBy>江南立雨</cp:lastModifiedBy>
  <dcterms:modified xsi:type="dcterms:W3CDTF">2025-12-25T07:24:33Z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163C1D182B7147BA91D04522D747EC8B_13</vt:lpwstr>
  </property>
  <property fmtid="{D5CDD505-2E9C-101B-9397-08002B2CF9AE}" pid="4" name="KSOTemplateDocerSaveRecord">
    <vt:lpwstr>eyJoZGlkIjoiZTRiODQ5MmNhYTE5NjE1N2M2NDRkOWY3OWJiM2U3MDYiLCJ1c2VySWQiOiI0MjgxMzk2MjgifQ==</vt:lpwstr>
  </property>
</Properties>
</file>