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6360AA">
      <w:pPr>
        <w:keepNext/>
        <w:keepLines/>
        <w:widowControl w:val="0"/>
        <w:numPr>
          <w:ilvl w:val="0"/>
          <w:numId w:val="1"/>
        </w:numPr>
        <w:spacing w:line="350" w:lineRule="auto"/>
        <w:jc w:val="center"/>
        <w:outlineLvl w:val="0"/>
        <w:rPr>
          <w:rFonts w:hint="eastAsia" w:ascii="仿宋" w:hAnsi="仿宋" w:eastAsia="仿宋" w:cs="仿宋"/>
          <w:b/>
          <w:bCs/>
          <w:color w:val="auto"/>
          <w:kern w:val="44"/>
          <w:sz w:val="32"/>
          <w:szCs w:val="32"/>
          <w:lang w:val="en-US" w:eastAsia="zh-CN" w:bidi="ar-SA"/>
        </w:rPr>
      </w:pPr>
      <w:r>
        <w:rPr>
          <w:rFonts w:hint="eastAsia" w:ascii="仿宋" w:hAnsi="仿宋" w:eastAsia="仿宋" w:cs="仿宋"/>
          <w:b/>
          <w:bCs/>
          <w:color w:val="auto"/>
          <w:kern w:val="44"/>
          <w:sz w:val="32"/>
          <w:szCs w:val="32"/>
          <w:lang w:val="en-US" w:eastAsia="zh-CN" w:bidi="ar-SA"/>
        </w:rPr>
        <w:t>建设工程施工合同</w:t>
      </w:r>
    </w:p>
    <w:p w14:paraId="340327DC">
      <w:pPr>
        <w:spacing w:line="560" w:lineRule="exact"/>
        <w:rPr>
          <w:rFonts w:hint="default" w:ascii="仿宋" w:hAnsi="仿宋" w:eastAsia="仿宋" w:cs="仿宋"/>
          <w:sz w:val="24"/>
          <w:szCs w:val="24"/>
          <w:u w:val="single"/>
          <w:lang w:val="en-US"/>
        </w:rPr>
      </w:pPr>
      <w:r>
        <w:rPr>
          <w:rFonts w:hint="eastAsia" w:ascii="仿宋" w:hAnsi="仿宋" w:eastAsia="仿宋" w:cs="仿宋"/>
          <w:sz w:val="24"/>
          <w:szCs w:val="24"/>
        </w:rPr>
        <w:t>甲方：</w:t>
      </w:r>
      <w:r>
        <w:rPr>
          <w:rFonts w:hint="eastAsia" w:ascii="仿宋" w:hAnsi="仿宋" w:eastAsia="仿宋" w:cs="仿宋"/>
          <w:sz w:val="24"/>
          <w:szCs w:val="24"/>
          <w:u w:val="single"/>
          <w:lang w:val="en-US" w:eastAsia="zh-CN"/>
        </w:rPr>
        <w:t xml:space="preserve">                      </w:t>
      </w:r>
    </w:p>
    <w:p w14:paraId="65D67055">
      <w:pPr>
        <w:spacing w:line="560" w:lineRule="exact"/>
        <w:rPr>
          <w:rFonts w:hint="default" w:ascii="仿宋" w:hAnsi="仿宋" w:eastAsia="仿宋" w:cs="仿宋"/>
          <w:sz w:val="24"/>
          <w:szCs w:val="24"/>
          <w:u w:val="single"/>
          <w:lang w:val="en-US" w:eastAsia="zh-CN"/>
        </w:rPr>
      </w:pPr>
      <w:r>
        <w:rPr>
          <w:rFonts w:hint="eastAsia" w:ascii="仿宋" w:hAnsi="仿宋" w:eastAsia="仿宋" w:cs="仿宋"/>
          <w:sz w:val="24"/>
          <w:szCs w:val="24"/>
          <w:u w:val="none"/>
        </w:rPr>
        <w:t>住所：</w:t>
      </w:r>
      <w:r>
        <w:rPr>
          <w:rFonts w:hint="eastAsia" w:ascii="仿宋" w:hAnsi="仿宋" w:eastAsia="仿宋" w:cs="仿宋"/>
          <w:sz w:val="24"/>
          <w:szCs w:val="24"/>
          <w:u w:val="single"/>
          <w:lang w:val="en-US" w:eastAsia="zh-CN"/>
        </w:rPr>
        <w:t xml:space="preserve">                      </w:t>
      </w:r>
    </w:p>
    <w:p w14:paraId="36227E90">
      <w:pPr>
        <w:spacing w:line="560" w:lineRule="exact"/>
        <w:rPr>
          <w:rFonts w:hint="eastAsia" w:ascii="仿宋" w:hAnsi="仿宋" w:eastAsia="仿宋" w:cs="仿宋"/>
          <w:sz w:val="24"/>
          <w:szCs w:val="24"/>
          <w:u w:val="single"/>
        </w:rPr>
      </w:pPr>
    </w:p>
    <w:p w14:paraId="0065153C">
      <w:pPr>
        <w:spacing w:line="560" w:lineRule="exact"/>
        <w:rPr>
          <w:rFonts w:hint="eastAsia" w:ascii="仿宋" w:hAnsi="仿宋" w:eastAsia="仿宋" w:cs="仿宋"/>
          <w:sz w:val="24"/>
          <w:szCs w:val="24"/>
          <w:u w:val="single"/>
        </w:rPr>
      </w:pPr>
      <w:r>
        <w:rPr>
          <w:rFonts w:hint="eastAsia" w:ascii="仿宋" w:hAnsi="仿宋" w:eastAsia="仿宋" w:cs="仿宋"/>
          <w:sz w:val="24"/>
          <w:szCs w:val="24"/>
        </w:rPr>
        <w:t>乙方：</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p>
    <w:p w14:paraId="5CB0DD37">
      <w:pPr>
        <w:spacing w:line="560" w:lineRule="exact"/>
        <w:rPr>
          <w:rFonts w:hint="default" w:ascii="仿宋" w:hAnsi="仿宋" w:eastAsia="仿宋" w:cs="仿宋"/>
          <w:sz w:val="24"/>
          <w:szCs w:val="24"/>
          <w:u w:val="single"/>
          <w:lang w:val="en-US" w:eastAsia="zh-CN"/>
        </w:rPr>
      </w:pPr>
      <w:r>
        <w:rPr>
          <w:rFonts w:hint="eastAsia" w:ascii="仿宋" w:hAnsi="仿宋" w:eastAsia="仿宋" w:cs="仿宋"/>
          <w:sz w:val="24"/>
          <w:szCs w:val="24"/>
          <w:u w:val="none"/>
        </w:rPr>
        <w:t>住所：</w:t>
      </w:r>
      <w:r>
        <w:rPr>
          <w:rFonts w:hint="eastAsia" w:ascii="仿宋" w:hAnsi="仿宋" w:eastAsia="仿宋" w:cs="仿宋"/>
          <w:sz w:val="24"/>
          <w:szCs w:val="24"/>
          <w:u w:val="single"/>
          <w:lang w:val="en-US" w:eastAsia="zh-CN"/>
        </w:rPr>
        <w:t xml:space="preserve">                      </w:t>
      </w:r>
    </w:p>
    <w:p w14:paraId="310308C0">
      <w:pPr>
        <w:spacing w:line="56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依照《中华人民共和国民法典》及其它有关法律、法规、规章及规范性文件的规定，结合本工程的具体情况，甲、乙双方在平等、自愿、协商一致的基础上，就乙方承包甲方的</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有关事宜（以下简称“本项目”或“本工程”），达成如下协议：</w:t>
      </w:r>
    </w:p>
    <w:p w14:paraId="0F0EB015">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第1条 工程概况</w:t>
      </w:r>
    </w:p>
    <w:p w14:paraId="3F880AD4">
      <w:pPr>
        <w:widowControl w:val="0"/>
        <w:shd w:val="clear" w:color="auto" w:fill="auto"/>
        <w:tabs>
          <w:tab w:val="left" w:leader="underscore" w:pos="5642"/>
        </w:tabs>
        <w:spacing w:line="560" w:lineRule="exact"/>
        <w:ind w:firstLine="480" w:firstLineChars="200"/>
        <w:jc w:val="both"/>
        <w:rPr>
          <w:rFonts w:hint="default" w:ascii="仿宋" w:hAnsi="仿宋" w:eastAsia="仿宋" w:cs="仿宋"/>
          <w:kern w:val="2"/>
          <w:sz w:val="24"/>
          <w:szCs w:val="24"/>
          <w:u w:val="single"/>
          <w:lang w:val="en-US" w:eastAsia="zh-CN" w:bidi="ar-SA"/>
        </w:rPr>
      </w:pPr>
      <w:r>
        <w:rPr>
          <w:rFonts w:hint="eastAsia" w:ascii="仿宋" w:hAnsi="仿宋" w:eastAsia="仿宋" w:cs="仿宋"/>
          <w:kern w:val="2"/>
          <w:sz w:val="24"/>
          <w:szCs w:val="24"/>
          <w:lang w:val="en-US" w:eastAsia="zh-CN" w:bidi="ar-SA"/>
        </w:rPr>
        <w:t>1.1 工程名称：</w:t>
      </w:r>
      <w:r>
        <w:rPr>
          <w:rFonts w:hint="eastAsia" w:ascii="仿宋" w:hAnsi="仿宋" w:eastAsia="仿宋" w:cs="仿宋"/>
          <w:kern w:val="2"/>
          <w:sz w:val="24"/>
          <w:szCs w:val="24"/>
          <w:u w:val="single"/>
          <w:lang w:val="en-US" w:eastAsia="zh-CN" w:bidi="zh-CN"/>
        </w:rPr>
        <w:t xml:space="preserve">                               </w:t>
      </w:r>
    </w:p>
    <w:p w14:paraId="589C4A3C">
      <w:pPr>
        <w:spacing w:line="560" w:lineRule="exact"/>
        <w:ind w:firstLine="480" w:firstLineChars="200"/>
        <w:rPr>
          <w:rFonts w:hint="eastAsia" w:ascii="仿宋" w:hAnsi="仿宋" w:eastAsia="仿宋" w:cs="仿宋"/>
          <w:sz w:val="24"/>
          <w:szCs w:val="24"/>
          <w:u w:val="single"/>
        </w:rPr>
      </w:pPr>
      <w:r>
        <w:rPr>
          <w:rFonts w:hint="eastAsia" w:ascii="仿宋" w:hAnsi="仿宋" w:eastAsia="仿宋" w:cs="仿宋"/>
          <w:sz w:val="24"/>
          <w:szCs w:val="24"/>
        </w:rPr>
        <w:t>1.2 工程地点：</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p>
    <w:p w14:paraId="0D3EA428">
      <w:pPr>
        <w:spacing w:line="560" w:lineRule="exact"/>
        <w:ind w:firstLine="480" w:firstLineChars="200"/>
        <w:rPr>
          <w:rFonts w:hint="eastAsia" w:ascii="仿宋" w:hAnsi="仿宋" w:eastAsia="仿宋" w:cs="仿宋"/>
          <w:sz w:val="24"/>
          <w:szCs w:val="24"/>
          <w:u w:val="single"/>
        </w:rPr>
      </w:pPr>
      <w:r>
        <w:rPr>
          <w:rFonts w:hint="eastAsia" w:ascii="仿宋" w:hAnsi="仿宋" w:eastAsia="仿宋" w:cs="仿宋"/>
          <w:sz w:val="24"/>
          <w:szCs w:val="24"/>
        </w:rPr>
        <w:t>1.3 承包内容：</w:t>
      </w:r>
      <w:r>
        <w:rPr>
          <w:rFonts w:hint="eastAsia" w:ascii="仿宋" w:hAnsi="仿宋" w:eastAsia="仿宋" w:cs="仿宋"/>
          <w:sz w:val="24"/>
          <w:szCs w:val="24"/>
          <w:u w:val="single"/>
        </w:rPr>
        <w:t xml:space="preserve"> 详见预算清单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p>
    <w:p w14:paraId="40A8227E">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1.4 承包方式：</w:t>
      </w:r>
      <w:r>
        <w:rPr>
          <w:rFonts w:hint="eastAsia" w:ascii="仿宋" w:hAnsi="仿宋" w:eastAsia="仿宋" w:cs="仿宋"/>
          <w:sz w:val="24"/>
          <w:szCs w:val="24"/>
          <w:u w:val="single"/>
        </w:rPr>
        <w:t xml:space="preserve"> 包工包料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p>
    <w:p w14:paraId="57AD3BAA">
      <w:pPr>
        <w:widowControl w:val="0"/>
        <w:autoSpaceDE w:val="0"/>
        <w:autoSpaceDN w:val="0"/>
        <w:adjustRightInd w:val="0"/>
        <w:spacing w:before="20" w:after="20" w:line="560" w:lineRule="exact"/>
        <w:ind w:left="0" w:right="8" w:rightChars="4" w:firstLine="480" w:firstLineChars="200"/>
        <w:jc w:val="left"/>
        <w:rPr>
          <w:rFonts w:hint="eastAsia" w:ascii="仿宋" w:hAnsi="仿宋" w:eastAsia="仿宋" w:cs="仿宋"/>
          <w:kern w:val="0"/>
          <w:sz w:val="24"/>
          <w:szCs w:val="24"/>
          <w:lang w:val="en-US" w:eastAsia="zh-CN" w:bidi="ar-SA"/>
        </w:rPr>
      </w:pPr>
      <w:r>
        <w:rPr>
          <w:rFonts w:hint="eastAsia" w:ascii="仿宋" w:hAnsi="仿宋" w:eastAsia="仿宋" w:cs="仿宋"/>
          <w:kern w:val="2"/>
          <w:sz w:val="24"/>
          <w:szCs w:val="24"/>
          <w:lang w:val="en-US" w:eastAsia="zh-CN" w:bidi="ar-SA"/>
        </w:rPr>
        <w:t xml:space="preserve">1.5 </w:t>
      </w:r>
      <w:r>
        <w:rPr>
          <w:rFonts w:hint="eastAsia" w:ascii="仿宋" w:hAnsi="仿宋" w:eastAsia="仿宋" w:cs="仿宋"/>
          <w:kern w:val="0"/>
          <w:sz w:val="24"/>
          <w:szCs w:val="24"/>
          <w:lang w:val="en-US" w:eastAsia="zh-CN" w:bidi="ar-SA"/>
        </w:rPr>
        <w:t>工程期限:自合同签订之日起     日历天</w:t>
      </w:r>
    </w:p>
    <w:p w14:paraId="3FDEDC59">
      <w:pPr>
        <w:widowControl w:val="0"/>
        <w:autoSpaceDE w:val="0"/>
        <w:autoSpaceDN w:val="0"/>
        <w:adjustRightInd w:val="0"/>
        <w:spacing w:before="20" w:after="20" w:line="560" w:lineRule="exact"/>
        <w:ind w:left="92" w:leftChars="44" w:right="8" w:rightChars="4" w:firstLine="480" w:firstLineChars="200"/>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开工日期</w:t>
      </w:r>
      <w:r>
        <w:rPr>
          <w:rFonts w:hint="eastAsia" w:ascii="仿宋" w:hAnsi="仿宋" w:eastAsia="仿宋" w:cs="仿宋"/>
          <w:kern w:val="0"/>
          <w:sz w:val="24"/>
          <w:szCs w:val="24"/>
          <w:u w:val="single"/>
          <w:lang w:val="en-US" w:eastAsia="zh-CN" w:bidi="ar-SA"/>
        </w:rPr>
        <w:t xml:space="preserve">   2026  </w:t>
      </w:r>
      <w:r>
        <w:rPr>
          <w:rFonts w:hint="eastAsia" w:ascii="仿宋" w:hAnsi="仿宋" w:eastAsia="仿宋" w:cs="仿宋"/>
          <w:kern w:val="0"/>
          <w:sz w:val="24"/>
          <w:szCs w:val="24"/>
          <w:lang w:val="en-US" w:eastAsia="zh-CN" w:bidi="ar-SA"/>
        </w:rPr>
        <w:t>年</w:t>
      </w:r>
      <w:r>
        <w:rPr>
          <w:rFonts w:hint="eastAsia" w:ascii="仿宋" w:hAnsi="仿宋" w:eastAsia="仿宋" w:cs="仿宋"/>
          <w:kern w:val="0"/>
          <w:sz w:val="24"/>
          <w:szCs w:val="24"/>
          <w:u w:val="single"/>
          <w:lang w:val="en-US" w:eastAsia="zh-CN" w:bidi="ar-SA"/>
        </w:rPr>
        <w:t xml:space="preserve">       </w:t>
      </w:r>
      <w:r>
        <w:rPr>
          <w:rFonts w:hint="eastAsia" w:ascii="仿宋" w:hAnsi="仿宋" w:eastAsia="仿宋" w:cs="仿宋"/>
          <w:kern w:val="0"/>
          <w:sz w:val="24"/>
          <w:szCs w:val="24"/>
          <w:lang w:val="en-US" w:eastAsia="zh-CN" w:bidi="ar-SA"/>
        </w:rPr>
        <w:t>月</w:t>
      </w:r>
      <w:r>
        <w:rPr>
          <w:rFonts w:hint="eastAsia" w:ascii="仿宋" w:hAnsi="仿宋" w:eastAsia="仿宋" w:cs="仿宋"/>
          <w:kern w:val="0"/>
          <w:sz w:val="24"/>
          <w:szCs w:val="24"/>
          <w:u w:val="single"/>
          <w:lang w:val="en-US" w:eastAsia="zh-CN" w:bidi="ar-SA"/>
        </w:rPr>
        <w:t xml:space="preserve">     </w:t>
      </w:r>
      <w:r>
        <w:rPr>
          <w:rFonts w:hint="eastAsia" w:ascii="仿宋" w:hAnsi="仿宋" w:eastAsia="仿宋" w:cs="仿宋"/>
          <w:kern w:val="0"/>
          <w:sz w:val="24"/>
          <w:szCs w:val="24"/>
          <w:lang w:val="en-US" w:eastAsia="zh-CN" w:bidi="ar-SA"/>
        </w:rPr>
        <w:t>日（暂定，实际以经发包方书面确认的开工报告日期为准）</w:t>
      </w:r>
    </w:p>
    <w:p w14:paraId="26CD9784">
      <w:pPr>
        <w:widowControl w:val="0"/>
        <w:autoSpaceDE w:val="0"/>
        <w:autoSpaceDN w:val="0"/>
        <w:adjustRightInd w:val="0"/>
        <w:spacing w:before="20" w:after="20" w:line="560" w:lineRule="exact"/>
        <w:ind w:left="92" w:leftChars="44" w:right="8" w:rightChars="4" w:firstLine="480" w:firstLineChars="200"/>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竣工日期</w:t>
      </w:r>
      <w:r>
        <w:rPr>
          <w:rFonts w:hint="eastAsia" w:ascii="仿宋" w:hAnsi="仿宋" w:eastAsia="仿宋" w:cs="仿宋"/>
          <w:kern w:val="0"/>
          <w:sz w:val="24"/>
          <w:szCs w:val="24"/>
          <w:u w:val="single"/>
          <w:lang w:val="en-US" w:eastAsia="zh-CN" w:bidi="ar-SA"/>
        </w:rPr>
        <w:t xml:space="preserve">   2026</w:t>
      </w:r>
      <w:bookmarkStart w:id="0" w:name="_GoBack"/>
      <w:bookmarkEnd w:id="0"/>
      <w:r>
        <w:rPr>
          <w:rFonts w:hint="eastAsia" w:ascii="仿宋" w:hAnsi="仿宋" w:eastAsia="仿宋" w:cs="仿宋"/>
          <w:kern w:val="0"/>
          <w:sz w:val="24"/>
          <w:szCs w:val="24"/>
          <w:u w:val="single"/>
          <w:lang w:val="en-US" w:eastAsia="zh-CN" w:bidi="ar-SA"/>
        </w:rPr>
        <w:t xml:space="preserve">  </w:t>
      </w:r>
      <w:r>
        <w:rPr>
          <w:rFonts w:hint="eastAsia" w:ascii="仿宋" w:hAnsi="仿宋" w:eastAsia="仿宋" w:cs="仿宋"/>
          <w:kern w:val="0"/>
          <w:sz w:val="24"/>
          <w:szCs w:val="24"/>
          <w:lang w:val="en-US" w:eastAsia="zh-CN" w:bidi="ar-SA"/>
        </w:rPr>
        <w:t>年</w:t>
      </w:r>
      <w:r>
        <w:rPr>
          <w:rFonts w:hint="eastAsia" w:ascii="仿宋" w:hAnsi="仿宋" w:eastAsia="仿宋" w:cs="仿宋"/>
          <w:kern w:val="0"/>
          <w:sz w:val="24"/>
          <w:szCs w:val="24"/>
          <w:u w:val="single"/>
          <w:lang w:val="en-US" w:eastAsia="zh-CN" w:bidi="ar-SA"/>
        </w:rPr>
        <w:t xml:space="preserve">       </w:t>
      </w:r>
      <w:r>
        <w:rPr>
          <w:rFonts w:hint="eastAsia" w:ascii="仿宋" w:hAnsi="仿宋" w:eastAsia="仿宋" w:cs="仿宋"/>
          <w:kern w:val="0"/>
          <w:sz w:val="24"/>
          <w:szCs w:val="24"/>
          <w:lang w:val="en-US" w:eastAsia="zh-CN" w:bidi="ar-SA"/>
        </w:rPr>
        <w:t>月</w:t>
      </w:r>
      <w:r>
        <w:rPr>
          <w:rFonts w:hint="eastAsia" w:ascii="仿宋" w:hAnsi="仿宋" w:eastAsia="仿宋" w:cs="仿宋"/>
          <w:kern w:val="0"/>
          <w:sz w:val="24"/>
          <w:szCs w:val="24"/>
          <w:u w:val="single"/>
          <w:lang w:val="en-US" w:eastAsia="zh-CN" w:bidi="ar-SA"/>
        </w:rPr>
        <w:t xml:space="preserve">     </w:t>
      </w:r>
      <w:r>
        <w:rPr>
          <w:rFonts w:hint="eastAsia" w:ascii="仿宋" w:hAnsi="仿宋" w:eastAsia="仿宋" w:cs="仿宋"/>
          <w:kern w:val="0"/>
          <w:sz w:val="24"/>
          <w:szCs w:val="24"/>
          <w:lang w:val="en-US" w:eastAsia="zh-CN" w:bidi="ar-SA"/>
        </w:rPr>
        <w:t>日；（暂定，实际以经发包方书面确认的竣工报告日期为准）</w:t>
      </w:r>
    </w:p>
    <w:p w14:paraId="434923AF">
      <w:pPr>
        <w:widowControl w:val="0"/>
        <w:autoSpaceDE w:val="0"/>
        <w:autoSpaceDN w:val="0"/>
        <w:adjustRightInd w:val="0"/>
        <w:spacing w:before="20" w:after="20" w:line="560" w:lineRule="exact"/>
        <w:ind w:left="92" w:leftChars="44" w:right="8" w:rightChars="4" w:firstLine="480" w:firstLineChars="200"/>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工期总日历天数与根据前述计划开竣工日期计算的工期天数不一致的，以工期总日历天数为准。</w:t>
      </w:r>
    </w:p>
    <w:p w14:paraId="73AE721E">
      <w:pPr>
        <w:widowControl w:val="0"/>
        <w:autoSpaceDE w:val="0"/>
        <w:autoSpaceDN w:val="0"/>
        <w:adjustRightInd w:val="0"/>
        <w:spacing w:before="20" w:after="20" w:line="560" w:lineRule="exact"/>
        <w:ind w:left="92" w:leftChars="44" w:right="8" w:rightChars="4" w:firstLine="480" w:firstLineChars="200"/>
        <w:jc w:val="left"/>
        <w:rPr>
          <w:rFonts w:hint="eastAsia" w:ascii="仿宋" w:hAnsi="仿宋" w:eastAsia="仿宋" w:cs="仿宋"/>
          <w:color w:val="FF0000"/>
          <w:kern w:val="0"/>
          <w:sz w:val="24"/>
          <w:szCs w:val="24"/>
          <w:lang w:val="en-US" w:eastAsia="zh-CN" w:bidi="ar-SA"/>
        </w:rPr>
      </w:pPr>
      <w:r>
        <w:rPr>
          <w:rFonts w:hint="eastAsia" w:ascii="仿宋" w:hAnsi="仿宋" w:eastAsia="仿宋" w:cs="仿宋"/>
          <w:kern w:val="0"/>
          <w:sz w:val="24"/>
          <w:szCs w:val="24"/>
          <w:lang w:val="en-US" w:eastAsia="zh-CN" w:bidi="ar-SA"/>
        </w:rPr>
        <w:t>1．6 合同价款：本工程合同价为（人民币）</w:t>
      </w:r>
      <w:r>
        <w:rPr>
          <w:rFonts w:hint="eastAsia" w:ascii="仿宋" w:hAnsi="仿宋" w:eastAsia="仿宋" w:cs="仿宋"/>
          <w:kern w:val="0"/>
          <w:sz w:val="24"/>
          <w:szCs w:val="24"/>
          <w:u w:val="single"/>
          <w:lang w:val="en-US" w:eastAsia="zh-CN" w:bidi="ar-SA"/>
        </w:rPr>
        <w:t xml:space="preserve">           </w:t>
      </w:r>
      <w:r>
        <w:rPr>
          <w:rFonts w:hint="eastAsia" w:ascii="仿宋" w:hAnsi="仿宋" w:eastAsia="仿宋" w:cs="仿宋"/>
          <w:kern w:val="0"/>
          <w:sz w:val="24"/>
          <w:szCs w:val="24"/>
          <w:lang w:val="en-US" w:eastAsia="zh-CN" w:bidi="ar-SA"/>
        </w:rPr>
        <w:t>元，金额大写：</w:t>
      </w:r>
      <w:r>
        <w:rPr>
          <w:rFonts w:hint="eastAsia" w:ascii="仿宋" w:hAnsi="仿宋" w:eastAsia="仿宋" w:cs="仿宋"/>
          <w:kern w:val="0"/>
          <w:sz w:val="24"/>
          <w:szCs w:val="24"/>
          <w:u w:val="single"/>
          <w:lang w:val="en-US" w:eastAsia="zh-CN" w:bidi="ar-SA"/>
        </w:rPr>
        <w:t xml:space="preserve"> 人民币               </w:t>
      </w:r>
      <w:r>
        <w:rPr>
          <w:rFonts w:hint="eastAsia" w:ascii="仿宋" w:hAnsi="仿宋" w:eastAsia="仿宋" w:cs="仿宋"/>
          <w:kern w:val="0"/>
          <w:sz w:val="24"/>
          <w:szCs w:val="24"/>
          <w:u w:val="none"/>
          <w:lang w:val="en-US" w:eastAsia="zh-CN" w:bidi="ar-SA"/>
        </w:rPr>
        <w:t>。（含税）</w:t>
      </w:r>
      <w:r>
        <w:rPr>
          <w:rFonts w:hint="eastAsia" w:ascii="仿宋" w:hAnsi="仿宋" w:eastAsia="仿宋" w:cs="仿宋"/>
          <w:kern w:val="0"/>
          <w:sz w:val="24"/>
          <w:szCs w:val="24"/>
          <w:lang w:val="en-US" w:eastAsia="zh-CN" w:bidi="ar-SA"/>
        </w:rPr>
        <w:t>若该价格与审计不符，以审计为准。</w:t>
      </w:r>
    </w:p>
    <w:p w14:paraId="529DBD36">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第2条 甲方工作</w:t>
      </w:r>
    </w:p>
    <w:p w14:paraId="04B89772">
      <w:pPr>
        <w:widowControl w:val="0"/>
        <w:autoSpaceDE w:val="0"/>
        <w:autoSpaceDN w:val="0"/>
        <w:adjustRightInd w:val="0"/>
        <w:spacing w:before="20" w:after="20" w:line="560" w:lineRule="exact"/>
        <w:ind w:left="0" w:right="8" w:rightChars="4" w:firstLine="480" w:firstLineChars="200"/>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2.1 开工前</w:t>
      </w:r>
      <w:r>
        <w:rPr>
          <w:rFonts w:hint="eastAsia" w:ascii="仿宋" w:hAnsi="仿宋" w:eastAsia="仿宋" w:cs="仿宋"/>
          <w:kern w:val="0"/>
          <w:sz w:val="24"/>
          <w:szCs w:val="24"/>
          <w:u w:val="single"/>
          <w:lang w:val="en-US" w:eastAsia="zh-CN" w:bidi="ar-SA"/>
        </w:rPr>
        <w:t xml:space="preserve">  1   </w:t>
      </w:r>
      <w:r>
        <w:rPr>
          <w:rFonts w:hint="eastAsia" w:ascii="仿宋" w:hAnsi="仿宋" w:eastAsia="仿宋" w:cs="仿宋"/>
          <w:kern w:val="0"/>
          <w:sz w:val="24"/>
          <w:szCs w:val="24"/>
          <w:lang w:val="en-US" w:eastAsia="zh-CN" w:bidi="ar-SA"/>
        </w:rPr>
        <w:t>天，为乙方入场施工创造条件。提供施工所需的场地，清除施工场地内一切影响乙方施工的障碍，以不影响施工为原则并向乙方进行技术交底。</w:t>
      </w:r>
    </w:p>
    <w:p w14:paraId="00ECE880">
      <w:pPr>
        <w:widowControl w:val="0"/>
        <w:autoSpaceDE w:val="0"/>
        <w:autoSpaceDN w:val="0"/>
        <w:adjustRightInd w:val="0"/>
        <w:spacing w:before="20" w:after="20" w:line="560" w:lineRule="exact"/>
        <w:ind w:left="0" w:right="8" w:rightChars="4" w:firstLine="480" w:firstLineChars="200"/>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2.2 向乙方提供施工所需的水源、电源等设施，施工期间水费、电费由甲方负责。</w:t>
      </w:r>
    </w:p>
    <w:p w14:paraId="2F71D6B2">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2.3 协助乙方办理施工所涉及的各种申请、批件等手续，并提供一切便利条件。</w:t>
      </w:r>
    </w:p>
    <w:p w14:paraId="41F1334D">
      <w:pPr>
        <w:widowControl w:val="0"/>
        <w:autoSpaceDE w:val="0"/>
        <w:autoSpaceDN w:val="0"/>
        <w:adjustRightInd w:val="0"/>
        <w:spacing w:before="20" w:after="20" w:line="560" w:lineRule="exact"/>
        <w:ind w:left="0" w:right="8" w:rightChars="4" w:firstLine="480" w:firstLineChars="200"/>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2.4 指派</w:t>
      </w:r>
      <w:r>
        <w:rPr>
          <w:rFonts w:hint="eastAsia" w:ascii="仿宋" w:hAnsi="仿宋" w:eastAsia="仿宋" w:cs="仿宋"/>
          <w:kern w:val="0"/>
          <w:sz w:val="24"/>
          <w:szCs w:val="24"/>
          <w:u w:val="single"/>
          <w:lang w:val="en-US" w:eastAsia="zh-CN" w:bidi="ar-SA"/>
        </w:rPr>
        <w:t xml:space="preserve">     </w:t>
      </w:r>
      <w:r>
        <w:rPr>
          <w:rFonts w:hint="eastAsia" w:ascii="仿宋" w:hAnsi="仿宋" w:eastAsia="仿宋" w:cs="仿宋"/>
          <w:kern w:val="0"/>
          <w:sz w:val="24"/>
          <w:szCs w:val="24"/>
          <w:lang w:val="en-US" w:eastAsia="zh-CN" w:bidi="ar-SA"/>
        </w:rPr>
        <w:t>为甲方驻工地代表，负责合同履行。对工程质量、进度进行监督，负责材料进场和竣工验收，办理验收、变更、登记手续和其他事宜。</w:t>
      </w:r>
    </w:p>
    <w:p w14:paraId="6335E997">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2.5如确实需要拆改原建筑物结构或设备管线，需经客户书面认可并负责到有关部门办理相应审批手续。</w:t>
      </w:r>
    </w:p>
    <w:p w14:paraId="3BE6625D">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第3条 乙方工作</w:t>
      </w:r>
    </w:p>
    <w:p w14:paraId="0FA5C3C0">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3.1严格执行施工规范、安全操作规程。防火安全规定、环境保护规定。严格按照图纸进行施工，做好各项质量检查纪录。施工过程中，如发生安全事故，由乙方负责承担全部费用及法律责任，与甲方无关。</w:t>
      </w:r>
    </w:p>
    <w:p w14:paraId="740087BD">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3.2指派</w:t>
      </w:r>
      <w:r>
        <w:rPr>
          <w:rFonts w:hint="eastAsia" w:ascii="仿宋" w:hAnsi="仿宋" w:eastAsia="仿宋" w:cs="仿宋"/>
          <w:sz w:val="24"/>
          <w:szCs w:val="24"/>
          <w:u w:val="single"/>
        </w:rPr>
        <w:t xml:space="preserve">      </w:t>
      </w:r>
      <w:r>
        <w:rPr>
          <w:rFonts w:hint="eastAsia" w:ascii="仿宋" w:hAnsi="仿宋" w:eastAsia="仿宋" w:cs="仿宋"/>
          <w:sz w:val="24"/>
          <w:szCs w:val="24"/>
        </w:rPr>
        <w:t>为乙方</w:t>
      </w:r>
      <w:r>
        <w:rPr>
          <w:rFonts w:hint="eastAsia" w:ascii="仿宋" w:hAnsi="仿宋" w:eastAsia="仿宋" w:cs="仿宋"/>
          <w:sz w:val="24"/>
          <w:szCs w:val="24"/>
          <w:lang w:val="en-US" w:eastAsia="zh-CN"/>
        </w:rPr>
        <w:t>项目经理</w:t>
      </w:r>
      <w:r>
        <w:rPr>
          <w:rFonts w:hint="eastAsia" w:ascii="仿宋" w:hAnsi="仿宋" w:eastAsia="仿宋" w:cs="仿宋"/>
          <w:sz w:val="24"/>
          <w:szCs w:val="24"/>
        </w:rPr>
        <w:t>，负责合同履行。按要求组织施工，保质、按期完成施工任务，解决由乙方负责的各项事宜。</w:t>
      </w:r>
    </w:p>
    <w:p w14:paraId="5AE0A0F3">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3.3遵守国家或地方政府及有关部门对施工现场管理的规定，妥善保护好施工现场周围建筑物、设备管线、古树名木不受损坏，做好施工现场保卫和垃圾消纳等工作，并办理相关施工手续。处理好由于施工带来的扰民问题及与周围单位的关系。</w:t>
      </w:r>
    </w:p>
    <w:p w14:paraId="54F8D664">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3.4施工中未经甲方同意或有关部门批准，不得随意拆改原建筑物结构及各种设备管线。</w:t>
      </w:r>
    </w:p>
    <w:p w14:paraId="03B525D3">
      <w:pPr>
        <w:widowControl w:val="0"/>
        <w:autoSpaceDE w:val="0"/>
        <w:autoSpaceDN w:val="0"/>
        <w:adjustRightInd w:val="0"/>
        <w:spacing w:before="0" w:after="0" w:line="560" w:lineRule="exact"/>
        <w:ind w:left="0" w:right="8" w:rightChars="4" w:firstLine="480" w:firstLineChars="200"/>
        <w:jc w:val="both"/>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3.5保证施工现场的整洁，每项工程完工后负责清扫施工现场，施工垃圾集中到甲方指定地点。</w:t>
      </w:r>
    </w:p>
    <w:p w14:paraId="42B9D5B1">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第4条  关于工期的约定</w:t>
      </w:r>
    </w:p>
    <w:p w14:paraId="76B608AB">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4.1甲方要求比合同约定的工期提前竣工时，应征得乙方同意，并支付乙方因赶工采取的措施费用。</w:t>
      </w:r>
    </w:p>
    <w:p w14:paraId="7139E787">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4.2因甲方未按约定完成工作，影响工期，工期顺延。</w:t>
      </w:r>
    </w:p>
    <w:p w14:paraId="674A04CD">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4.3因可归咎于乙方的责任，导致该工程不能按期开工或中途无故停工，影响工期，工期不顺延，乙方应承担因未能按期完成工作而产生的全部后果。</w:t>
      </w:r>
    </w:p>
    <w:p w14:paraId="65D7DB7E">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4.4因设计变更或非乙方原因造成的停电、停水、停气及不可抗力因素影响，导致停工，工期相应顺延。</w:t>
      </w:r>
    </w:p>
    <w:p w14:paraId="0DFD6053">
      <w:pPr>
        <w:spacing w:line="560" w:lineRule="exact"/>
        <w:ind w:firstLine="480" w:firstLineChars="200"/>
        <w:rPr>
          <w:rFonts w:hint="eastAsia" w:ascii="仿宋" w:hAnsi="仿宋" w:eastAsia="仿宋" w:cs="仿宋"/>
          <w:color w:val="0000FF"/>
          <w:sz w:val="24"/>
          <w:szCs w:val="24"/>
        </w:rPr>
      </w:pPr>
      <w:r>
        <w:rPr>
          <w:rFonts w:hint="eastAsia" w:ascii="仿宋" w:hAnsi="仿宋" w:eastAsia="仿宋" w:cs="仿宋"/>
          <w:sz w:val="24"/>
          <w:szCs w:val="24"/>
        </w:rPr>
        <w:t>第</w:t>
      </w:r>
      <w:r>
        <w:rPr>
          <w:rFonts w:hint="eastAsia" w:ascii="仿宋" w:hAnsi="仿宋" w:eastAsia="仿宋" w:cs="仿宋"/>
          <w:color w:val="auto"/>
          <w:sz w:val="24"/>
          <w:szCs w:val="24"/>
        </w:rPr>
        <w:t xml:space="preserve">5条  工程变更 </w:t>
      </w:r>
    </w:p>
    <w:p w14:paraId="3DBBBA45">
      <w:pPr>
        <w:widowControl w:val="0"/>
        <w:autoSpaceDE w:val="0"/>
        <w:autoSpaceDN w:val="0"/>
        <w:adjustRightInd w:val="0"/>
        <w:spacing w:before="20" w:after="20" w:line="560" w:lineRule="exact"/>
        <w:ind w:left="92" w:leftChars="44" w:right="8" w:rightChars="4" w:firstLine="480" w:firstLineChars="200"/>
        <w:jc w:val="left"/>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5.1 合同签订后，甲乙方中一方单方面要求解除合同，须按合同额的百分之五赔付对方违约金。</w:t>
      </w:r>
    </w:p>
    <w:p w14:paraId="53ADE128">
      <w:pPr>
        <w:widowControl w:val="0"/>
        <w:autoSpaceDE w:val="0"/>
        <w:autoSpaceDN w:val="0"/>
        <w:adjustRightInd w:val="0"/>
        <w:spacing w:before="20" w:after="20" w:line="560" w:lineRule="exact"/>
        <w:ind w:left="92" w:leftChars="44" w:right="8" w:rightChars="4" w:firstLine="480" w:firstLineChars="200"/>
        <w:jc w:val="left"/>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5.2工程项目或施工方式如需变更，双方应协商一致，合同履行中的各项协商事宜、项目变更等均须由乙方与甲方共同商定并签订补充协议，补充协议为本合同的一部分。发生变更后，乙方按甲方代表的要求，进行下列对工程影响的变更：</w:t>
      </w:r>
    </w:p>
    <w:p w14:paraId="30BE2F6D">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（1）更改有关工程的性质、质量、规格；</w:t>
      </w:r>
    </w:p>
    <w:p w14:paraId="608B757F">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（2）更改有关部分的标高、基线、位置和尺寸；</w:t>
      </w:r>
    </w:p>
    <w:p w14:paraId="02C372B8">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（3）更改已设计好的内容；</w:t>
      </w:r>
    </w:p>
    <w:p w14:paraId="4AA40BF0">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（4）改变有关工程施工时间和顺序。</w:t>
      </w:r>
    </w:p>
    <w:p w14:paraId="1F6557F4">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（5）合同预算清单项目外增减按预算清单单价执行，未见项目由乙方按市场报价，甲方审核，审核后计入结算总价。</w:t>
      </w:r>
    </w:p>
    <w:p w14:paraId="7AF1519A">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第6条 关于工程质量及验收的约定</w:t>
      </w:r>
    </w:p>
    <w:p w14:paraId="421FCB04">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6.1本工程以作法说明、设计变更</w:t>
      </w:r>
      <w:r>
        <w:rPr>
          <w:rFonts w:hint="eastAsia" w:ascii="仿宋" w:hAnsi="仿宋" w:eastAsia="仿宋" w:cs="仿宋"/>
          <w:sz w:val="24"/>
          <w:szCs w:val="24"/>
          <w:u w:val="none"/>
        </w:rPr>
        <w:t>和</w:t>
      </w:r>
      <w:r>
        <w:rPr>
          <w:rFonts w:hint="eastAsia" w:ascii="仿宋" w:hAnsi="仿宋" w:eastAsia="仿宋" w:cs="仿宋"/>
          <w:sz w:val="24"/>
          <w:szCs w:val="24"/>
        </w:rPr>
        <w:t>《建筑工程施工质量验收统一标准》等国家制订的施工及验收规范为质量评定验收标准。</w:t>
      </w:r>
    </w:p>
    <w:p w14:paraId="0EFB5A72">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6.2甲、乙双方应及时办理隐蔽工程和中间工程的检查与验收手续。甲方不按时参加隐蔽工程和中间工程验收，乙方可自行验收，甲方应予承认。若甲方要求复验时，乙方应按要求办理复验。若复验合格，甲方应承担复验费用，由此造成停工，工期顺延；若复验不合格，其复验及返工费用由乙方承担，但工期也予顺延。</w:t>
      </w:r>
    </w:p>
    <w:p w14:paraId="7E751A1A">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6.3由于可归咎于乙方原因造成质量事故及损害，其返工费用及赔偿由乙方承担，工期不顺延。</w:t>
      </w:r>
    </w:p>
    <w:p w14:paraId="0BBF23A6">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6.4工程竣工后，乙方应通知甲方验收，甲方自接到验收通知 </w:t>
      </w:r>
      <w:r>
        <w:rPr>
          <w:rFonts w:hint="eastAsia" w:ascii="仿宋" w:hAnsi="仿宋" w:eastAsia="仿宋" w:cs="仿宋"/>
          <w:sz w:val="24"/>
          <w:szCs w:val="24"/>
          <w:u w:val="single"/>
        </w:rPr>
        <w:t xml:space="preserve">  五  </w:t>
      </w:r>
      <w:r>
        <w:rPr>
          <w:rFonts w:hint="eastAsia" w:ascii="仿宋" w:hAnsi="仿宋" w:eastAsia="仿宋" w:cs="仿宋"/>
          <w:sz w:val="24"/>
          <w:szCs w:val="24"/>
        </w:rPr>
        <w:t>日内组织验收，并办理验收、移交手续。如甲方在规定时间内未能组织验收，需及时通知乙方，另定验收日期。但甲方应承认竣工日期，并承担乙方的看管费用和相关费用。</w:t>
      </w:r>
    </w:p>
    <w:p w14:paraId="11FEB0FE">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第7条 关于工程价款及结算的约定</w:t>
      </w:r>
    </w:p>
    <w:p w14:paraId="54F8A7DA">
      <w:pPr>
        <w:pStyle w:val="10"/>
        <w:spacing w:line="400" w:lineRule="exact"/>
        <w:ind w:firstLine="480"/>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7.1付款方式：</w:t>
      </w:r>
    </w:p>
    <w:p w14:paraId="799937FD">
      <w:pPr>
        <w:pStyle w:val="10"/>
        <w:spacing w:line="400" w:lineRule="exact"/>
        <w:ind w:firstLine="480"/>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（1）合同签订后10个工作日内支付合同总价款40%作为预付款；</w:t>
      </w:r>
    </w:p>
    <w:p w14:paraId="34A7E2EA">
      <w:pPr>
        <w:widowControl w:val="0"/>
        <w:spacing w:line="400" w:lineRule="exact"/>
        <w:ind w:firstLine="480" w:firstLineChars="200"/>
        <w:jc w:val="both"/>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（2）工程竣工、验收合格后15个工作日内支付合同总价款的57%；</w:t>
      </w:r>
    </w:p>
    <w:p w14:paraId="056212E3">
      <w:pPr>
        <w:widowControl w:val="0"/>
        <w:spacing w:line="400" w:lineRule="exact"/>
        <w:ind w:firstLine="480" w:firstLineChars="200"/>
        <w:jc w:val="both"/>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（3）留合同总价款3%的质保金，在竣工验收合格一年后7个工作日内支付。</w:t>
      </w:r>
    </w:p>
    <w:p w14:paraId="0648D071">
      <w:pPr>
        <w:adjustRightInd w:val="0"/>
        <w:snapToGrid w:val="0"/>
        <w:spacing w:line="560" w:lineRule="exact"/>
        <w:ind w:firstLine="480" w:firstLineChars="200"/>
        <w:rPr>
          <w:rFonts w:hint="eastAsia" w:ascii="仿宋" w:hAnsi="仿宋" w:eastAsia="仿宋" w:cs="仿宋"/>
          <w:sz w:val="24"/>
          <w:szCs w:val="24"/>
        </w:rPr>
      </w:pPr>
      <w:r>
        <w:rPr>
          <w:rFonts w:hint="eastAsia" w:ascii="仿宋" w:hAnsi="仿宋" w:eastAsia="仿宋" w:cs="仿宋"/>
          <w:color w:val="auto"/>
          <w:sz w:val="24"/>
          <w:szCs w:val="24"/>
        </w:rPr>
        <w:t>7.2发包方每次付款前，由承包方出具真实、合法、有效且符合发包方财务</w:t>
      </w:r>
      <w:r>
        <w:rPr>
          <w:rFonts w:hint="eastAsia" w:ascii="仿宋" w:hAnsi="仿宋" w:eastAsia="仿宋" w:cs="仿宋"/>
          <w:sz w:val="24"/>
          <w:szCs w:val="24"/>
        </w:rPr>
        <w:t>要求的、与待付支付款项等额的税率为</w:t>
      </w:r>
      <w:r>
        <w:rPr>
          <w:rFonts w:hint="eastAsia" w:ascii="仿宋" w:hAnsi="仿宋" w:eastAsia="仿宋" w:cs="仿宋"/>
          <w:sz w:val="24"/>
          <w:szCs w:val="24"/>
          <w:u w:val="single"/>
        </w:rPr>
        <w:t xml:space="preserve">  </w:t>
      </w:r>
      <w:r>
        <w:rPr>
          <w:rFonts w:hint="eastAsia" w:ascii="仿宋" w:hAnsi="仿宋" w:eastAsia="仿宋" w:cs="仿宋"/>
          <w:sz w:val="24"/>
          <w:szCs w:val="24"/>
        </w:rPr>
        <w:t>%增值税专用发票。若承包方怠于履行以上开票义务或涉嫌开具虚假发票的，发包方可拒绝支付相应款项，且不视为违约。承包方不得因此停止履行或不完全履行合同。若承包方据此停止履行或不完全履行合同给发包方造成损失的，承包方须赔偿承包方因此遭受的全部损失（包括实际损失和预期利益损失）。发包方有权拒绝向除本合同约定的承包方指定收款账户外的任何账户付款。承包方所提供的发票票面信息必须完整、准确并加盖承包方发票专用章。</w:t>
      </w:r>
    </w:p>
    <w:p w14:paraId="48B7EB5A">
      <w:pPr>
        <w:pStyle w:val="5"/>
        <w:spacing w:line="360" w:lineRule="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7.3合同预算清单项目外增减按预算清单单价执行，未见项目由乙方按市场报价，甲方审核，审核后计入结算总价,此项费用不在施工进度款中支付，完工结算审计审定后支付。</w:t>
      </w:r>
    </w:p>
    <w:p w14:paraId="7EBDFC3A">
      <w:pPr>
        <w:adjustRightInd w:val="0"/>
        <w:snapToGrid w:val="0"/>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承包方指定收款账户：</w:t>
      </w:r>
    </w:p>
    <w:p w14:paraId="08C7C0C4">
      <w:pPr>
        <w:adjustRightInd w:val="0"/>
        <w:snapToGrid w:val="0"/>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名称：        </w:t>
      </w:r>
    </w:p>
    <w:p w14:paraId="43F549AA">
      <w:pPr>
        <w:adjustRightInd w:val="0"/>
        <w:snapToGrid w:val="0"/>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开户行：    </w:t>
      </w:r>
    </w:p>
    <w:p w14:paraId="79EFD814">
      <w:pPr>
        <w:adjustRightInd w:val="0"/>
        <w:snapToGrid w:val="0"/>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账号：  </w:t>
      </w:r>
    </w:p>
    <w:p w14:paraId="563B11B5">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第8条 关于材料供应的约定</w:t>
      </w:r>
    </w:p>
    <w:p w14:paraId="2960EFCE">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8.1乙方负责采购的材料、设备，且均应为符合国家标准和设计要求的合格产品，并因按时供应到现场。</w:t>
      </w:r>
    </w:p>
    <w:p w14:paraId="2394D3AC">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第9条  有关安全生产和防火的约定</w:t>
      </w:r>
    </w:p>
    <w:p w14:paraId="1D524A29">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9.1乙方在施工期间应严格遵守包括但不限于《建筑安装工程安全技术规程》、《建筑安装工人安全操作规程》、《中华人民共和国消防条例》和其它相关的法规、规范。</w:t>
      </w:r>
    </w:p>
    <w:p w14:paraId="4274D8DE">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9.2由于乙方在施工生产过程中违反有关安全操作规程、消防条例，导致发生安全或火灾事故，乙方应承担由此引发的一切经济损失。</w:t>
      </w:r>
    </w:p>
    <w:p w14:paraId="259CD253">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第10条 工程停建或缓建</w:t>
      </w:r>
    </w:p>
    <w:p w14:paraId="59933C94">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10.1由于不可抗力及其它甲乙双方之外原因导致工程停建或缓建，使合同不能继续履行，乙方应妥善做好已完工程和已购材料、设备的保护和移交工作，按甲方要求将自有机构设备和人员撤出施工现场。</w:t>
      </w:r>
    </w:p>
    <w:p w14:paraId="71B2CDDA">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10.2 甲方应为乙方撤出提供必要条件，支付以上的费用，并按合同规定支付已完工程价款。</w:t>
      </w:r>
    </w:p>
    <w:p w14:paraId="7FFF75BA">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10.3已经定货的材料、设备由定货方负责退货，不能退还的货款和退货发生的费用，由甲方承担。</w:t>
      </w:r>
    </w:p>
    <w:p w14:paraId="024DB9B7">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10.4因甲方或乙方其他情况的需延期开工、停建或缓建由双方协商确定。</w:t>
      </w:r>
    </w:p>
    <w:p w14:paraId="53D4386E">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第11条 保修</w:t>
      </w:r>
    </w:p>
    <w:p w14:paraId="2ED38D41">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11.1本合同保修期为竣工之日算起，为期 </w:t>
      </w:r>
      <w:r>
        <w:rPr>
          <w:rFonts w:hint="eastAsia" w:ascii="仿宋" w:hAnsi="仿宋" w:eastAsia="仿宋" w:cs="仿宋"/>
          <w:sz w:val="24"/>
          <w:szCs w:val="24"/>
          <w:u w:val="single"/>
          <w:lang w:val="en-US" w:eastAsia="zh-CN"/>
        </w:rPr>
        <w:t>24</w:t>
      </w:r>
      <w:r>
        <w:rPr>
          <w:rFonts w:hint="eastAsia" w:ascii="仿宋" w:hAnsi="仿宋" w:eastAsia="仿宋" w:cs="仿宋"/>
          <w:sz w:val="24"/>
          <w:szCs w:val="24"/>
          <w:u w:val="single"/>
        </w:rPr>
        <w:t>个月</w:t>
      </w:r>
      <w:r>
        <w:rPr>
          <w:rFonts w:hint="eastAsia" w:ascii="仿宋" w:hAnsi="仿宋" w:eastAsia="仿宋" w:cs="仿宋"/>
          <w:sz w:val="24"/>
          <w:szCs w:val="24"/>
        </w:rPr>
        <w:t>。保修范围为本合同中规定的乙方承包的项目及内容。</w:t>
      </w:r>
    </w:p>
    <w:p w14:paraId="72533B5F">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11.2保修期内，乙方应在接到修理通知之后1天内响应，三天内派人修理，否则甲方可委托其他单位或人员修理。因乙方原因造成返修的费用，不足部分，由乙方支付。因乙方外原因造成返修费用，由甲方承担。</w:t>
      </w:r>
    </w:p>
    <w:p w14:paraId="0F096620">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11.3因不可抗力，人为损坏及使用期自然折旧等原因，不包含在保修范围内。</w:t>
      </w:r>
    </w:p>
    <w:p w14:paraId="6B1DD1F5">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第12条 违约责任</w:t>
      </w:r>
    </w:p>
    <w:p w14:paraId="7D776D30">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工期违约责任及罚款条款。</w:t>
      </w:r>
    </w:p>
    <w:p w14:paraId="178A112E">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12.1.乙方工期每推迟一天按1000元处罚外，若影响甲方使用时，应另赔偿由此给甲方造成的损失，赔偿限额为合同价的2%。</w:t>
      </w:r>
    </w:p>
    <w:p w14:paraId="315622F2">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12.2.乙方提供虚假资质证明文件或隐瞒真实情况，不具备合法资质或甲方要求资质的，甲方有权解除合同；乙方应向甲方支付本合同总金额的 20 %。</w:t>
      </w:r>
    </w:p>
    <w:p w14:paraId="199907DC">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12.3.在未取得对方书面同意的情况下，任一方均不能将本合同有关权利义务转让给第三方，否则视为根本违约，另一方可以立即解除合同，并要求违约方承担因此造成的损失。</w:t>
      </w:r>
    </w:p>
    <w:p w14:paraId="2D40913A">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12.4.本合同签订生效后，甲乙双方应履行合同所规定的各项条款（包括经双方确认的合同附件、预算、图纸、工程联系单等，）不得擅自变更或解除，否则违约方将付给对方合同总金额的 20 %的违约金，并承担因此造成的其他经济损失。</w:t>
      </w:r>
    </w:p>
    <w:p w14:paraId="5CFC0E41">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12.5.甲方在乙方施工过程中发现有重大质量问题或乙方故意隐瞒一些必须要实施的工程项目并在施工过程中要求增加并抬高单价的，双方协商不成，甲方有权中止合同。合同中止后，乙方应赔偿甲方合同总金额的 20 %的违约金，已经完工的合格工程量甲方可按相应价格支付。</w:t>
      </w:r>
    </w:p>
    <w:p w14:paraId="4EBB761C">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12.6.由于乙方原因逾期竣工的，每逾期一天，乙方按合同总金额的  1 %支付违约金，逾期超过15日的，甲方有权解除合同并要求乙方另行支付合同总价20%的违约金。</w:t>
      </w:r>
    </w:p>
    <w:p w14:paraId="23F3E90C">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12.7.未经甲方同意，乙方擅自改变房屋及附属设施的结构和用途，由此发生的损失或事故（包括罚款），由乙方负责承担。</w:t>
      </w:r>
    </w:p>
    <w:p w14:paraId="1630CBE1">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12.8.甲方擅自提前终止合同的需赔偿乙方合同总金额的20 %作为违约金；乙方未经甲方同意中止合同，则乙方必须赔偿甲方合同总金额的20 %作为违约金，并退回已经预付的所有款项及资金占用费。</w:t>
      </w:r>
    </w:p>
    <w:p w14:paraId="3A31A930">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12.9.甲方逾期付款经乙方书面催告仍不履行的，对逾期付款部分，向乙方承担逾期付款责任。逾期利息按照合同订立时1年期贷款市场报价利率计算，最高不得超过本合同价款总额的 0.1 %。</w:t>
      </w:r>
    </w:p>
    <w:p w14:paraId="14C0EB96">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12.10.若质保期内，乙方拒绝提供维修服务或提供的服务仍不符合质量要求的，甲方有权自行或委托第三方进行维修，由此产生的费用甲方有权直接在质保金中扣除，质保金不足以弥补实际产生的费用时，乙方应予以补足。</w:t>
      </w:r>
    </w:p>
    <w:p w14:paraId="70671D61">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12.11.乙方违反本合同约定的，应承担相应违约责任,违约金不足以弥补甲方损失的,还应承担赔偿责任。</w:t>
      </w:r>
    </w:p>
    <w:p w14:paraId="1FFF18B6">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12.12.本合同中约定乙方应承担的赔偿金、违约金等，甲方有权在尚未支付的合同款项中扣除。</w:t>
      </w:r>
    </w:p>
    <w:p w14:paraId="55A7ED06">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12.13.审计过程中，审计金额超过法律、法规或行业规定以上部分的审计费由乙方支付。</w:t>
      </w:r>
    </w:p>
    <w:p w14:paraId="2B6C088F">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第13条 合同的终止和解除</w:t>
      </w:r>
    </w:p>
    <w:p w14:paraId="140B71A1">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13.1本合同期限内，经甲乙双方协商一致可以解除本合同，解除合同须双方签订书面的解除协议，本合同自解除协议生效之日解除。</w:t>
      </w:r>
    </w:p>
    <w:p w14:paraId="4845F337">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13.2发生以下情形之一时，发包方有权单方解除本合同，本合同自解除通知到达承包方时解除：</w:t>
      </w:r>
    </w:p>
    <w:p w14:paraId="7C609BD4">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（1）承包方工作完成情况不能达到发包方标准，发包方向承包方提出限期整改要求，承包方未进行限期整改或整改后仍然不符合发包方要求的；</w:t>
      </w:r>
    </w:p>
    <w:p w14:paraId="79F017E5">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（2）未经发包方事先书面同意，承包方擅自将本合同项下的全部或部分内容转包、分包或转让或开具虚假发票的；</w:t>
      </w:r>
    </w:p>
    <w:p w14:paraId="3BAA2953">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（3）因可归咎于承包方或承包方工作人员的原因，造成发包方重大损失的，或发生其他事故的，或导致本合同难以继续履行的；</w:t>
      </w:r>
    </w:p>
    <w:p w14:paraId="2279D260">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（4）承包方发生其他重大违法违约情形。</w:t>
      </w:r>
    </w:p>
    <w:p w14:paraId="3C21CEE0">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第14条 争议或纠纷处理</w:t>
      </w:r>
    </w:p>
    <w:p w14:paraId="732C8861">
      <w:pPr>
        <w:spacing w:line="56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14.1本合同在履行期间，双方发生争议时，在不影响工程进度的前提下，双方可采取协商解决或请有关部门进行调解。</w:t>
      </w:r>
    </w:p>
    <w:p w14:paraId="4C97808C">
      <w:pPr>
        <w:spacing w:line="56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14.2当事人不愿意通过协商、调解解决或者协商调解不成的，本合同在执行中发生的争议由工程所在地人民法院解决。</w:t>
      </w:r>
    </w:p>
    <w:p w14:paraId="218FD525">
      <w:pPr>
        <w:spacing w:line="56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14.3本合同约定的双方地址适用于双方各类通知、协议等文件以及就合同发生纠纷时相关文件和法律文书的送达地址，同时包括在争议进入仲裁、民事诉讼程序后的一审、二审、再审和执行程序。</w:t>
      </w:r>
    </w:p>
    <w:p w14:paraId="04930A4F">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第15条 其他约定</w:t>
      </w:r>
    </w:p>
    <w:p w14:paraId="675F590F">
      <w:pPr>
        <w:spacing w:line="560" w:lineRule="exact"/>
        <w:ind w:firstLine="480" w:firstLineChars="200"/>
        <w:rPr>
          <w:rFonts w:hint="eastAsia" w:ascii="仿宋" w:hAnsi="仿宋" w:eastAsia="仿宋" w:cs="仿宋"/>
          <w:bCs/>
          <w:sz w:val="24"/>
          <w:szCs w:val="24"/>
          <w:u w:val="single"/>
        </w:rPr>
      </w:pPr>
      <w:r>
        <w:rPr>
          <w:rFonts w:hint="eastAsia" w:ascii="仿宋" w:hAnsi="仿宋" w:eastAsia="仿宋" w:cs="仿宋"/>
          <w:sz w:val="24"/>
          <w:szCs w:val="24"/>
        </w:rPr>
        <w:t>15.1</w:t>
      </w:r>
      <w:r>
        <w:rPr>
          <w:rFonts w:hint="eastAsia" w:ascii="仿宋" w:hAnsi="仿宋" w:eastAsia="仿宋" w:cs="仿宋"/>
          <w:bCs/>
          <w:sz w:val="24"/>
          <w:szCs w:val="24"/>
        </w:rPr>
        <w:t>本合同所含施工项目详见工程量清单预算表，清单内未计费部分不含在施工范围内。</w:t>
      </w:r>
      <w:r>
        <w:rPr>
          <w:rFonts w:hint="eastAsia" w:ascii="仿宋" w:hAnsi="仿宋" w:eastAsia="仿宋" w:cs="仿宋"/>
          <w:bCs/>
          <w:sz w:val="24"/>
          <w:szCs w:val="24"/>
          <w:u w:val="single"/>
        </w:rPr>
        <w:t xml:space="preserve">                           </w:t>
      </w:r>
    </w:p>
    <w:p w14:paraId="26F88355">
      <w:pPr>
        <w:spacing w:line="560" w:lineRule="exact"/>
        <w:rPr>
          <w:rFonts w:hint="eastAsia" w:ascii="仿宋" w:hAnsi="仿宋" w:eastAsia="仿宋" w:cs="仿宋"/>
          <w:bCs/>
          <w:sz w:val="24"/>
          <w:szCs w:val="24"/>
          <w:u w:val="single"/>
        </w:rPr>
      </w:pPr>
      <w:r>
        <w:rPr>
          <w:rFonts w:hint="eastAsia" w:ascii="仿宋" w:hAnsi="仿宋" w:eastAsia="仿宋" w:cs="仿宋"/>
          <w:bCs/>
          <w:sz w:val="24"/>
          <w:szCs w:val="24"/>
          <w:u w:val="single"/>
        </w:rPr>
        <w:t xml:space="preserve">                                                       </w:t>
      </w:r>
    </w:p>
    <w:p w14:paraId="02ACB9C3">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第16条 合同文件及解释顺序</w:t>
      </w:r>
    </w:p>
    <w:p w14:paraId="60E4FB3D">
      <w:pPr>
        <w:spacing w:line="560" w:lineRule="exact"/>
        <w:ind w:left="480" w:firstLine="200"/>
        <w:rPr>
          <w:rFonts w:hint="eastAsia" w:ascii="仿宋" w:hAnsi="仿宋" w:eastAsia="仿宋" w:cs="仿宋"/>
          <w:sz w:val="24"/>
          <w:szCs w:val="24"/>
        </w:rPr>
      </w:pPr>
      <w:r>
        <w:rPr>
          <w:rFonts w:hint="eastAsia" w:ascii="仿宋" w:hAnsi="仿宋" w:eastAsia="仿宋" w:cs="仿宋"/>
          <w:sz w:val="24"/>
          <w:szCs w:val="24"/>
        </w:rPr>
        <w:t>16.1协议条款；</w:t>
      </w:r>
    </w:p>
    <w:p w14:paraId="0CDFB619">
      <w:pPr>
        <w:spacing w:line="560" w:lineRule="exact"/>
        <w:ind w:left="480" w:firstLine="200"/>
        <w:rPr>
          <w:rFonts w:hint="eastAsia" w:ascii="仿宋" w:hAnsi="仿宋" w:eastAsia="仿宋" w:cs="仿宋"/>
          <w:sz w:val="24"/>
          <w:szCs w:val="24"/>
        </w:rPr>
      </w:pPr>
      <w:r>
        <w:rPr>
          <w:rFonts w:hint="eastAsia" w:ascii="仿宋" w:hAnsi="仿宋" w:eastAsia="仿宋" w:cs="仿宋"/>
          <w:sz w:val="24"/>
          <w:szCs w:val="24"/>
        </w:rPr>
        <w:t>16.2工程量清单；</w:t>
      </w:r>
    </w:p>
    <w:p w14:paraId="6DA743C7">
      <w:pPr>
        <w:spacing w:line="560" w:lineRule="exact"/>
        <w:ind w:left="480" w:firstLine="200"/>
        <w:rPr>
          <w:rFonts w:hint="eastAsia" w:ascii="仿宋" w:hAnsi="仿宋" w:eastAsia="仿宋" w:cs="仿宋"/>
          <w:sz w:val="24"/>
          <w:szCs w:val="24"/>
        </w:rPr>
      </w:pPr>
      <w:r>
        <w:rPr>
          <w:rFonts w:hint="eastAsia" w:ascii="仿宋" w:hAnsi="仿宋" w:eastAsia="仿宋" w:cs="仿宋"/>
          <w:sz w:val="24"/>
          <w:szCs w:val="24"/>
        </w:rPr>
        <w:t>16.3效果图。</w:t>
      </w:r>
    </w:p>
    <w:p w14:paraId="7C897E72">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第17条 附则</w:t>
      </w:r>
    </w:p>
    <w:p w14:paraId="35CF21B5">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17.1本合同正本陆份，双方各执叁份，具有同等法律效力。</w:t>
      </w:r>
    </w:p>
    <w:p w14:paraId="4F6C061F">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17.2本合同履行完成后自动终止。</w:t>
      </w:r>
    </w:p>
    <w:p w14:paraId="6D3D9B40">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17.3本合同经双方法定代表人或委托代理人（须持授权委托书）签字并加盖公章或合同专用章后生效。</w:t>
      </w:r>
    </w:p>
    <w:p w14:paraId="1589A9B3">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17.4本合同未尽事宜及任何与本合同有关内容、费用的变更等事宜，需由双方另行协商并形成书面补充协议，补充协议与本合同具有同等法律效力。</w:t>
      </w:r>
    </w:p>
    <w:p w14:paraId="205D392D">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17.5为保证服务质量，执行本合同相关的所有通知、函件、及执行细节等，均应通过如下联系人及联系方式进行沟通：</w:t>
      </w:r>
    </w:p>
    <w:p w14:paraId="6ABB2608">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甲方联系人：          ，联系方式：                 </w:t>
      </w:r>
    </w:p>
    <w:p w14:paraId="3D41983D">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乙方联系人：          ，联系方式：               </w:t>
      </w:r>
    </w:p>
    <w:p w14:paraId="1E558533">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如任意一方需要变更上述联系人的，应当于变更前3个工作日内通知对方，如因未及时通知对方导致核对迟延的，由迟延通知方承担责任。</w:t>
      </w:r>
    </w:p>
    <w:p w14:paraId="15E6484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甲方（盖章）：                          乙方（盖章）            </w:t>
      </w:r>
    </w:p>
    <w:p w14:paraId="783F68F4">
      <w:pPr>
        <w:spacing w:line="360" w:lineRule="auto"/>
        <w:ind w:firstLine="570"/>
        <w:rPr>
          <w:rFonts w:hint="eastAsia" w:ascii="仿宋" w:hAnsi="仿宋" w:eastAsia="仿宋" w:cs="仿宋"/>
          <w:sz w:val="24"/>
          <w:szCs w:val="24"/>
        </w:rPr>
      </w:pPr>
      <w:r>
        <w:rPr>
          <w:rFonts w:hint="eastAsia" w:ascii="仿宋" w:hAnsi="仿宋" w:eastAsia="仿宋" w:cs="仿宋"/>
          <w:sz w:val="24"/>
          <w:szCs w:val="24"/>
        </w:rPr>
        <w:t xml:space="preserve">   </w:t>
      </w:r>
    </w:p>
    <w:p w14:paraId="7EC4DAA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授权代表（签字）：                       授权代表（签字）：</w:t>
      </w:r>
    </w:p>
    <w:p w14:paraId="50B53AB5">
      <w:pPr>
        <w:spacing w:line="360" w:lineRule="auto"/>
        <w:rPr>
          <w:rFonts w:hint="eastAsia" w:ascii="仿宋" w:hAnsi="仿宋" w:eastAsia="仿宋" w:cs="仿宋"/>
          <w:sz w:val="24"/>
          <w:szCs w:val="24"/>
        </w:rPr>
      </w:pPr>
    </w:p>
    <w:p w14:paraId="635C7BE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电话：                                  电话：</w:t>
      </w:r>
    </w:p>
    <w:p w14:paraId="7A3FA261">
      <w:pPr>
        <w:spacing w:line="360" w:lineRule="auto"/>
        <w:rPr>
          <w:rFonts w:hint="eastAsia" w:ascii="仿宋" w:hAnsi="仿宋" w:eastAsia="仿宋" w:cs="仿宋"/>
          <w:sz w:val="24"/>
          <w:szCs w:val="24"/>
        </w:rPr>
      </w:pPr>
    </w:p>
    <w:p w14:paraId="43CA28C2">
      <w:pPr>
        <w:adjustRightInd w:val="0"/>
        <w:snapToGrid w:val="0"/>
        <w:spacing w:line="560" w:lineRule="exact"/>
        <w:rPr>
          <w:rFonts w:hint="eastAsia" w:ascii="仿宋" w:hAnsi="仿宋" w:eastAsia="仿宋" w:cs="仿宋"/>
          <w:b/>
          <w:sz w:val="44"/>
          <w:szCs w:val="44"/>
          <w:u w:val="single"/>
        </w:rPr>
      </w:pPr>
      <w:r>
        <w:rPr>
          <w:rFonts w:hint="eastAsia" w:ascii="仿宋" w:hAnsi="仿宋" w:eastAsia="仿宋" w:cs="仿宋"/>
          <w:sz w:val="24"/>
          <w:szCs w:val="24"/>
        </w:rPr>
        <w:t xml:space="preserve">年     月     日                         年     月     日 </w:t>
      </w:r>
      <w:r>
        <w:rPr>
          <w:rFonts w:hint="eastAsia" w:ascii="仿宋" w:hAnsi="仿宋" w:eastAsia="仿宋" w:cs="仿宋"/>
          <w:sz w:val="28"/>
          <w:szCs w:val="28"/>
        </w:rPr>
        <w:t xml:space="preserve"> </w:t>
      </w:r>
    </w:p>
    <w:p w14:paraId="59DB752C">
      <w:pPr>
        <w:spacing w:line="360" w:lineRule="auto"/>
        <w:rPr>
          <w:rFonts w:hint="eastAsia" w:ascii="仿宋" w:hAnsi="仿宋" w:eastAsia="仿宋" w:cs="仿宋"/>
        </w:rPr>
      </w:pPr>
    </w:p>
    <w:p w14:paraId="1BE867F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宋体">
    <w:altName w:val="宋体"/>
    <w:panose1 w:val="00000000000000000000"/>
    <w:charset w:val="86"/>
    <w:family w:val="auto"/>
    <w:pitch w:val="default"/>
    <w:sig w:usb0="00000000" w:usb1="00000000" w:usb2="00000010" w:usb3="00000000" w:csb0="00040000" w:csb1="00000000"/>
  </w:font>
  <w:font w:name="MingLiU">
    <w:altName w:val="PMingLiU-ExtB"/>
    <w:panose1 w:val="02020509000000000000"/>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C826DED"/>
    <w:multiLevelType w:val="singleLevel"/>
    <w:tmpl w:val="6C826DED"/>
    <w:lvl w:ilvl="0" w:tentative="0">
      <w:start w:val="4"/>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M4MTU0MDU3ZWI5ZmNlYjRkOTAyYmI2NTk4N2U1ZGQifQ=="/>
  </w:docVars>
  <w:rsids>
    <w:rsidRoot w:val="00000000"/>
    <w:rsid w:val="14354679"/>
    <w:rsid w:val="16AD0269"/>
    <w:rsid w:val="22BB4CC4"/>
    <w:rsid w:val="2533755C"/>
    <w:rsid w:val="25FC3DF2"/>
    <w:rsid w:val="3AB9118E"/>
    <w:rsid w:val="4E5A4AF3"/>
    <w:rsid w:val="54D9624D"/>
    <w:rsid w:val="65770FEE"/>
    <w:rsid w:val="67945BFF"/>
    <w:rsid w:val="7A6125A1"/>
    <w:rsid w:val="7B5B60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qFormat/>
    <w:uiPriority w:val="99"/>
    <w:pPr>
      <w:keepNext/>
      <w:keepLines/>
      <w:spacing w:line="360" w:lineRule="auto"/>
      <w:outlineLvl w:val="0"/>
    </w:pPr>
    <w:rPr>
      <w:b/>
      <w:bCs/>
      <w:kern w:val="44"/>
      <w:sz w:val="32"/>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99"/>
    <w:pPr>
      <w:jc w:val="center"/>
    </w:pPr>
  </w:style>
  <w:style w:type="paragraph" w:styleId="4">
    <w:name w:val="Body Text Indent"/>
    <w:basedOn w:val="1"/>
    <w:next w:val="1"/>
    <w:qFormat/>
    <w:uiPriority w:val="99"/>
    <w:pPr>
      <w:ind w:firstLine="480"/>
    </w:pPr>
    <w:rPr>
      <w:rFonts w:ascii="宋体"/>
    </w:rPr>
  </w:style>
  <w:style w:type="paragraph" w:styleId="5">
    <w:name w:val="Body Text First Indent 2"/>
    <w:basedOn w:val="4"/>
    <w:unhideWhenUsed/>
    <w:qFormat/>
    <w:uiPriority w:val="99"/>
    <w:pPr>
      <w:spacing w:after="120"/>
      <w:ind w:left="420" w:leftChars="200" w:firstLine="420" w:firstLineChars="200"/>
    </w:pPr>
    <w:rPr>
      <w:rFonts w:ascii="'宋体"/>
      <w:kern w:val="0"/>
      <w:sz w:val="20"/>
    </w:rPr>
  </w:style>
  <w:style w:type="paragraph" w:customStyle="1" w:styleId="8">
    <w:name w:val="正文文本1"/>
    <w:basedOn w:val="1"/>
    <w:qFormat/>
    <w:uiPriority w:val="0"/>
    <w:pPr>
      <w:shd w:val="clear" w:color="auto" w:fill="FFFFFF"/>
      <w:spacing w:line="480" w:lineRule="auto"/>
    </w:pPr>
    <w:rPr>
      <w:rFonts w:ascii="MingLiU" w:hAnsi="MingLiU" w:eastAsia="MingLiU" w:cs="MingLiU"/>
      <w:sz w:val="28"/>
      <w:szCs w:val="28"/>
      <w:lang w:val="zh-CN" w:bidi="zh-CN"/>
    </w:rPr>
  </w:style>
  <w:style w:type="paragraph" w:customStyle="1" w:styleId="9">
    <w:name w:val="Blockquote"/>
    <w:basedOn w:val="1"/>
    <w:qFormat/>
    <w:uiPriority w:val="0"/>
    <w:pPr>
      <w:autoSpaceDE w:val="0"/>
      <w:autoSpaceDN w:val="0"/>
      <w:adjustRightInd w:val="0"/>
      <w:spacing w:before="100" w:after="100"/>
      <w:ind w:left="360" w:right="360"/>
      <w:jc w:val="left"/>
    </w:pPr>
    <w:rPr>
      <w:kern w:val="0"/>
      <w:sz w:val="24"/>
      <w:szCs w:val="20"/>
    </w:rPr>
  </w:style>
  <w:style w:type="paragraph" w:styleId="10">
    <w:name w:val="List Paragraph"/>
    <w:basedOn w:val="1"/>
    <w:qFormat/>
    <w:uiPriority w:val="34"/>
    <w:pPr>
      <w:ind w:firstLine="420" w:firstLineChars="200"/>
    </w:pPr>
    <w:rPr>
      <w:rFonts w:asciiTheme="minorHAnsi" w:hAnsiTheme="minorHAnsi" w:eastAsiaTheme="minorEastAsia" w:cstheme="minorBidi"/>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4636</Words>
  <Characters>4853</Characters>
  <Lines>0</Lines>
  <Paragraphs>0</Paragraphs>
  <TotalTime>12</TotalTime>
  <ScaleCrop>false</ScaleCrop>
  <LinksUpToDate>false</LinksUpToDate>
  <CharactersWithSpaces>5493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2024-08-15T02:41:00Z</dcterms:created>
  <dc:creator>张杨慧的事业</dc:creator>
  <cp:lastModifiedBy>M…木！</cp:lastModifiedBy>
  <dcterms:modified xsi:type="dcterms:W3CDTF">2025-12-27T08:35:13Z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030A0FC047C74BAE8B8F2A11BBD5C58C_12</vt:lpwstr>
  </property>
  <property fmtid="{D5CDD505-2E9C-101B-9397-08002B2CF9AE}" pid="4" name="KSOTemplateDocerSaveRecord">
    <vt:lpwstr>eyJoZGlkIjoiOGI4NjI5OTBmMDM1ODFlMDkzNDFlZTFiMWNhZWU5ZTMiLCJ1c2VySWQiOiIzNTk3MTIyMDAifQ==</vt:lpwstr>
  </property>
</Properties>
</file>