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版本号：HRDL-SG[2025]-248-03620251228001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高陵区通远街道通远村供水管网改造工程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HRDL-SG[2025]-248-036</w:t>
      </w:r>
      <w:r>
        <w:br/>
      </w:r>
      <w:r>
        <w:br/>
      </w:r>
      <w:r>
        <w:br/>
      </w:r>
    </w:p>
    <w:p>
      <w:pPr>
        <w:pStyle w:val="null3"/>
        <w:jc w:val="center"/>
        <w:outlineLvl w:val="2"/>
      </w:pPr>
      <w:r>
        <w:rPr>
          <w:rFonts w:ascii="仿宋_GB2312" w:hAnsi="仿宋_GB2312" w:cs="仿宋_GB2312" w:eastAsia="仿宋_GB2312"/>
          <w:sz w:val="28"/>
          <w:b/>
        </w:rPr>
        <w:t>西安市高陵区水务局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西安市高陵区水务局</w:t>
      </w:r>
      <w:r>
        <w:rPr>
          <w:rFonts w:ascii="仿宋_GB2312" w:hAnsi="仿宋_GB2312" w:cs="仿宋_GB2312" w:eastAsia="仿宋_GB2312"/>
        </w:rPr>
        <w:t>委托，拟对</w:t>
      </w:r>
      <w:r>
        <w:rPr>
          <w:rFonts w:ascii="仿宋_GB2312" w:hAnsi="仿宋_GB2312" w:cs="仿宋_GB2312" w:eastAsia="仿宋_GB2312"/>
        </w:rPr>
        <w:t>高陵区通远街道通远村供水管网改造工程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HRDL-SG[2025]-248-036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高陵区通远街道通远村供水管网改造工程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高陵区通远街道通远村供水管网改造工程实施新建给水管网共计7394米，新装户表360套，新建各类阀门井26座。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采购包1（高陵区通远街道通远村供水管网改造工程）：属于专门面向中小企业采购。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6、履约声明：具有履行合同所必需的设备和专业技术能力的书面声明；供应商需在项目电子化交易系统中按要求上传相应证明文件并进行电子签章。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8、企业资质：供应商具备水利水电工程施工总承包三级以上(含三级)资质，并具有有效的安全生产许可证；供应商需在项目电子化交易系统中按要求上传相应证明文件并进行电子签章。</w:t>
      </w:r>
    </w:p>
    <w:p>
      <w:pPr>
        <w:pStyle w:val="null3"/>
      </w:pPr>
      <w:r>
        <w:rPr>
          <w:rFonts w:ascii="仿宋_GB2312" w:hAnsi="仿宋_GB2312" w:cs="仿宋_GB2312" w:eastAsia="仿宋_GB2312"/>
        </w:rPr>
        <w:t>9、项目经理资格要求：拟派项目经理须具有水利水电工程二级及以上注册建造师执业资格，项目经理和专职安全员必须具有水利行政主管部门颁发的安全生产考核合格证，且在本单位注册，无在建工程。供应商需在项目电子化交易系统中按要求上传相应证明文件并进行电子签章。</w:t>
      </w:r>
    </w:p>
    <w:p>
      <w:pPr>
        <w:pStyle w:val="null3"/>
      </w:pPr>
      <w:r>
        <w:rPr>
          <w:rFonts w:ascii="仿宋_GB2312" w:hAnsi="仿宋_GB2312" w:cs="仿宋_GB2312" w:eastAsia="仿宋_GB2312"/>
        </w:rPr>
        <w:t>10、企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11、供应商关联关系声明：单位负责人为同一人或者存在直接控股、管理关系的不同供应商，不得参加同一合同项下的政府采购活动。供应商需在项目电子化交易系统中按要求上传相应证明文件并进行电子签章。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12、非联合体声明：本次项目不接受联合体投标。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西安市高陵区鹿祥路1212号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029-86912163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张凯鸣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采购包1：1,285,204.27元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及国家发展和改革委员会办公厅颁发的《关于招标代理服务收费有关问题的通知》（发改办价格[2003]857号）的有关规定执行。 2、成交单位在领取成交通知书前，须向采购代理机构一次性支付招标代理服务费。3、代理服务费缴纳账户如下： 名 称：陕西恒瑞项目管理有限公司 账 号：26136101040001045 开户行：中国农业银行西安雁翔路支行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西安市高陵区水务局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联系人：王乃义</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地址：陕西省西安市雁塔区凯森盛世1号A座25层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1,285,204.27</w:t>
      </w:r>
    </w:p>
    <w:p>
      <w:pPr>
        <w:pStyle w:val="null3"/>
      </w:pPr>
      <w:r>
        <w:rPr>
          <w:rFonts w:ascii="仿宋_GB2312" w:hAnsi="仿宋_GB2312" w:cs="仿宋_GB2312" w:eastAsia="仿宋_GB2312"/>
        </w:rPr>
        <w:t>采购包最高限价（元）: 1,285,204.27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高陵区通远街道通远村供水管网改造工程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1,285,204.27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标的名称：高陵区通远街道通远村供水管网改造工程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、项目概况</w:t>
            </w:r>
          </w:p>
          <w:p>
            <w:pPr>
              <w:pStyle w:val="null3"/>
              <w:ind w:firstLine="420"/>
              <w:jc w:val="both"/>
            </w:pPr>
            <w:r>
              <w:rPr>
                <w:rFonts w:ascii="仿宋_GB2312" w:hAnsi="仿宋_GB2312" w:cs="仿宋_GB2312" w:eastAsia="仿宋_GB2312"/>
                <w:sz w:val="21"/>
              </w:rPr>
              <w:t>高陵区通远街道通远村供水管网改造工程实施新建给水管网共计</w:t>
            </w:r>
            <w:r>
              <w:rPr>
                <w:rFonts w:ascii="仿宋_GB2312" w:hAnsi="仿宋_GB2312" w:cs="仿宋_GB2312" w:eastAsia="仿宋_GB2312"/>
                <w:sz w:val="21"/>
              </w:rPr>
              <w:t>7394</w:t>
            </w:r>
            <w:r>
              <w:rPr>
                <w:rFonts w:ascii="仿宋_GB2312" w:hAnsi="仿宋_GB2312" w:cs="仿宋_GB2312" w:eastAsia="仿宋_GB2312"/>
                <w:sz w:val="21"/>
              </w:rPr>
              <w:t>米，新装户表</w:t>
            </w:r>
            <w:r>
              <w:rPr>
                <w:rFonts w:ascii="仿宋_GB2312" w:hAnsi="仿宋_GB2312" w:cs="仿宋_GB2312" w:eastAsia="仿宋_GB2312"/>
                <w:sz w:val="21"/>
              </w:rPr>
              <w:t>360</w:t>
            </w:r>
            <w:r>
              <w:rPr>
                <w:rFonts w:ascii="仿宋_GB2312" w:hAnsi="仿宋_GB2312" w:cs="仿宋_GB2312" w:eastAsia="仿宋_GB2312"/>
                <w:sz w:val="21"/>
              </w:rPr>
              <w:t>套，新建各类阀门井</w:t>
            </w:r>
            <w:r>
              <w:rPr>
                <w:rFonts w:ascii="仿宋_GB2312" w:hAnsi="仿宋_GB2312" w:cs="仿宋_GB2312" w:eastAsia="仿宋_GB2312"/>
                <w:sz w:val="21"/>
              </w:rPr>
              <w:t>26</w:t>
            </w:r>
            <w:r>
              <w:rPr>
                <w:rFonts w:ascii="仿宋_GB2312" w:hAnsi="仿宋_GB2312" w:cs="仿宋_GB2312" w:eastAsia="仿宋_GB2312"/>
                <w:sz w:val="21"/>
              </w:rPr>
              <w:t>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、工程地点：</w:t>
            </w:r>
            <w:r>
              <w:rPr>
                <w:rFonts w:ascii="仿宋_GB2312" w:hAnsi="仿宋_GB2312" w:cs="仿宋_GB2312" w:eastAsia="仿宋_GB2312"/>
                <w:sz w:val="21"/>
              </w:rPr>
              <w:t>西安市高陵区通远街道通远村。</w:t>
            </w:r>
          </w:p>
          <w:p>
            <w:pPr>
              <w:pStyle w:val="null3"/>
              <w:jc w:val="both"/>
            </w:pPr>
            <w:r>
              <w:rPr>
                <w:rFonts w:ascii="仿宋_GB2312" w:hAnsi="仿宋_GB2312" w:cs="仿宋_GB2312" w:eastAsia="仿宋_GB2312"/>
                <w:sz w:val="21"/>
              </w:rPr>
              <w:t>3.计划工期：合同签订之日起</w:t>
            </w:r>
            <w:r>
              <w:rPr>
                <w:rFonts w:ascii="仿宋_GB2312" w:hAnsi="仿宋_GB2312" w:cs="仿宋_GB2312" w:eastAsia="仿宋_GB2312"/>
                <w:sz w:val="21"/>
              </w:rPr>
              <w:t>60</w:t>
            </w:r>
            <w:r>
              <w:rPr>
                <w:rFonts w:ascii="仿宋_GB2312" w:hAnsi="仿宋_GB2312" w:cs="仿宋_GB2312" w:eastAsia="仿宋_GB2312"/>
                <w:sz w:val="21"/>
              </w:rPr>
              <w:t>个日历日内竣工。</w:t>
            </w:r>
          </w:p>
          <w:p>
            <w:pPr>
              <w:pStyle w:val="null3"/>
              <w:jc w:val="both"/>
            </w:pPr>
            <w:r>
              <w:rPr>
                <w:rFonts w:ascii="仿宋_GB2312" w:hAnsi="仿宋_GB2312" w:cs="仿宋_GB2312" w:eastAsia="仿宋_GB2312"/>
                <w:sz w:val="21"/>
              </w:rPr>
              <w:t>4.缺陷责任期：</w:t>
            </w:r>
            <w:r>
              <w:rPr>
                <w:rFonts w:ascii="仿宋_GB2312" w:hAnsi="仿宋_GB2312" w:cs="仿宋_GB2312" w:eastAsia="仿宋_GB2312"/>
                <w:sz w:val="21"/>
              </w:rPr>
              <w:t>2</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5.质量保修期：</w:t>
            </w:r>
            <w:r>
              <w:rPr>
                <w:rFonts w:ascii="仿宋_GB2312" w:hAnsi="仿宋_GB2312" w:cs="仿宋_GB2312" w:eastAsia="仿宋_GB2312"/>
                <w:sz w:val="21"/>
              </w:rPr>
              <w:t>2</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6.承包范围：见</w:t>
            </w:r>
            <w:r>
              <w:rPr>
                <w:rFonts w:ascii="仿宋_GB2312" w:hAnsi="仿宋_GB2312" w:cs="仿宋_GB2312" w:eastAsia="仿宋_GB2312"/>
                <w:sz w:val="21"/>
              </w:rPr>
              <w:t>“</w:t>
            </w:r>
            <w:r>
              <w:rPr>
                <w:rFonts w:ascii="仿宋_GB2312" w:hAnsi="仿宋_GB2312" w:cs="仿宋_GB2312" w:eastAsia="仿宋_GB2312"/>
                <w:sz w:val="21"/>
              </w:rPr>
              <w:t>工程量清单附件</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7.质量标准：符合国家现行有关施工质量验收规范</w:t>
            </w:r>
            <w:r>
              <w:rPr>
                <w:rFonts w:ascii="仿宋_GB2312" w:hAnsi="仿宋_GB2312" w:cs="仿宋_GB2312" w:eastAsia="仿宋_GB2312"/>
                <w:sz w:val="21"/>
              </w:rPr>
              <w:t>“</w:t>
            </w:r>
            <w:r>
              <w:rPr>
                <w:rFonts w:ascii="仿宋_GB2312" w:hAnsi="仿宋_GB2312" w:cs="仿宋_GB2312" w:eastAsia="仿宋_GB2312"/>
                <w:sz w:val="21"/>
              </w:rPr>
              <w:t>合格</w:t>
            </w:r>
            <w:r>
              <w:rPr>
                <w:rFonts w:ascii="仿宋_GB2312" w:hAnsi="仿宋_GB2312" w:cs="仿宋_GB2312" w:eastAsia="仿宋_GB2312"/>
                <w:sz w:val="21"/>
              </w:rPr>
              <w:t>”</w:t>
            </w:r>
            <w:r>
              <w:rPr>
                <w:rFonts w:ascii="仿宋_GB2312" w:hAnsi="仿宋_GB2312" w:cs="仿宋_GB2312" w:eastAsia="仿宋_GB2312"/>
                <w:sz w:val="21"/>
              </w:rPr>
              <w:t>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（一）本项目财政投资结算评审结果为工程价款结算限价。 （二）高陵区通远街道通远村供水管网改造工程编制说明：一、工程内容 项目建设地点：西安市高陵区通远街道通远村。 工程建设主要内容：本次工程划分为一个施工标项。主要建设内容为： 高陵区通远街道通远村供水管网改造工程实施新建给水管网共计7394米，新装户表360套，新建各类阀门井26座。 二、编制依据 1、陕西省〔2019〕水利水电预算定额； 2、水利部办公厅关于调整水利工程计价依据增值税计算标准的通知办财务函〔2019〕48号； 3、陕西省水利厅陕水规计发〔2019〕66号文件； 4、水利施工机械台班费：采用(2019)《陕西省水利工程施工机械台班费定额》进行计算。 5、设计图纸及实施方案； 6、其他资料等。 三、其他说明 1、其它临时工程按2%计列。 2、暂列金额按4%计列。 3、工程保险费不计。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11-供应商类似项目业绩一览表.docx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履约声明</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供应商具备水利水电工程施工总承包三级以上(含三级)资质，并具有有效的安全生产许可证；供应商需在项目电子化交易系统中按要求上传相应证明文件并进行电子签章。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拟派项目经理须具有水利水电工程二级及以上注册建造师执业资格，项目经理和专职安全员必须具有水利行政主管部门颁发的安全生产考核合格证，且在本单位注册，无在建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w:t>
            </w:r>
          </w:p>
        </w:tc>
        <w:tc>
          <w:tcPr>
            <w:tcW w:type="dxa" w:w="1661"/>
          </w:tcPr>
          <w:p>
            <w:pPr>
              <w:pStyle w:val="null3"/>
            </w:pPr>
            <w:r>
              <w:rPr>
                <w:rFonts w:ascii="仿宋_GB2312" w:hAnsi="仿宋_GB2312" w:cs="仿宋_GB2312" w:eastAsia="仿宋_GB2312"/>
              </w:rPr>
              <w:t>12-相关资格证明材料.docx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响应方案说明.docx 已标价工程量清单 中小企业声明函 技术服务合同条款及其他商务要求应答表 供应商承诺书.docx 强制优先采购产品承诺函 响应文件封面 11-供应商类似项目业绩一览表.docx 12-相关资格证明材料.docx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响应方案说明.docx 已标价工程量清单 中小企业声明函 技术服务合同条款及其他商务要求应答表 供应商承诺书.docx 强制优先采购产品承诺函 响应文件封面 11-供应商类似项目业绩一览表.docx 12-相关资格证明材料.docx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施工地点</w:t>
            </w:r>
          </w:p>
        </w:tc>
        <w:tc>
          <w:tcPr>
            <w:tcW w:type="dxa" w:w="3322"/>
          </w:tcPr>
          <w:p>
            <w:pPr>
              <w:pStyle w:val="null3"/>
            </w:pPr>
            <w:r>
              <w:rPr>
                <w:rFonts w:ascii="仿宋_GB2312" w:hAnsi="仿宋_GB2312" w:cs="仿宋_GB2312" w:eastAsia="仿宋_GB2312"/>
              </w:rPr>
              <w:t>应满足磋商文件中要求的施工地点</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响应方案说明.docx 已标价工程量清单 中小企业声明函 技术服务合同条款及其他商务要求应答表 供应商承诺书.docx 强制优先采购产品承诺函 响应文件封面 11-供应商类似项目业绩一览表.docx 12-相关资格证明材料.docx 项目管理机构组成表 残疾人福利性单位声明函 报价函 标的清单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供应商提供本项目施工方案， 包含：①施工工艺；②施工方法； ③技术措施。 二、评审标准： ①完整性：内容须全面，对评审内容中的各项要求有详细描述； ②可实施性： 切合本项目实际情况，实施步骤清 晰、合理； ③针对性：方案能够紧扣 项目实际情况，内容科学合理。 三、赋分标准（满分9分） ①施工工艺：每完全满足一个评审标准得1分；每项评审标准存在有不合理处的得0.5分；每项评审标准内容与本项目无关或未提供的得0分； ②施工方法：每完全满足一个评审标准得1分；每项评审标准存在有不合理处的得0.5分；每项评审标准内容与本项目无关或未提供的得0分； ③技术措施：每完全满足一个评审标准得1分；每项评审标准存在有不合理处的得0.5分；每项评审标准内容与本项目无关或未提供的得0分。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一、评审内容： 供应商提供针对本项目的质量管理方案，包含：① 质量管理体系；② 质量保证措施。 二、评审标准 ： ①完整性：内容须全面，对评审内容中的各项要求有详细描述； ②可实施性：切合本项目实际情况，实施步骤清晰、合理； ③针对性：方案能够紧扣项目实际情况，内容科学合理。 三、赋分标准（满分6分） ①质量管理体系：每完全满足一个评审标准得1分；每项评审标准存在有不合理处的得0.5分；每项评审标准内容与本项目无关或未提供的得0分； ②质量保证措施：每完全满足一个评审标准得1分；每项评审标准存在有不合理处的得0.5分；每项评审标准内容与本项目无关或未提供的得0分。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施工进度计划与保证措施</w:t>
            </w:r>
          </w:p>
        </w:tc>
        <w:tc>
          <w:tcPr>
            <w:tcW w:type="dxa" w:w="2492"/>
          </w:tcPr>
          <w:p>
            <w:pPr>
              <w:pStyle w:val="null3"/>
            </w:pPr>
            <w:r>
              <w:rPr>
                <w:rFonts w:ascii="仿宋_GB2312" w:hAnsi="仿宋_GB2312" w:cs="仿宋_GB2312" w:eastAsia="仿宋_GB2312"/>
              </w:rPr>
              <w:t>一、评审内容： 供应商提供针对本项目的项目进度计划，包含：①进度计划清单；②进度保障措施。 二、评审标准： ①完整性：内容须全面，对评审内容中的各项要求有详细描述； ②可实施性：切合本项目实际情况，实施步骤清晰、合理； ③针对性：方案能够紧扣项目实际情况，内容科学合理。 三、赋分标准（满分6分） ①进度计划清单：每完全满足一个评审标准得1分；每项评审标准存在有不合理处的得0.5分；每项评审标准内容与本项目无关或未提供的得0分； ②进度保障措施：每完全满足一个评审标准得1分；每项评审标准存在有不合理处的得0.5分；每项评审标准内容与本项目无关或未提供的得0分。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一、评审内容： 供应商提供针对本项目的人员 配备方案，包含：①项目部人员组 成及架构；②项目部人员岗位职责。 二、评审标准： ①完整性：内容须全面，对评审内容中的各项要求有详细描述； ②可实施性：切合本项目实际情况，实施步骤清晰、合理； ③针对性：方案能够紧扣项目实际情况，内容科学合理。 三、赋分标准（ 满分6分） ①项目部人员组成及架构：每完全满足一个评审标准得1分；每项评审标准存在有不合理处的得0.5分；每项评审标准内容与本项目无关或未提供的得0分； ②项目部人员岗位职责：每完全满足一个评审标准得1分；每项评审标准存在有不合理处的得0.5分；每项评审标准内容与本项目无关或未提供的得0分。满分3分。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安全生产管理体系与措施</w:t>
            </w:r>
          </w:p>
        </w:tc>
        <w:tc>
          <w:tcPr>
            <w:tcW w:type="dxa" w:w="2492"/>
          </w:tcPr>
          <w:p>
            <w:pPr>
              <w:pStyle w:val="null3"/>
            </w:pPr>
            <w:r>
              <w:rPr>
                <w:rFonts w:ascii="仿宋_GB2312" w:hAnsi="仿宋_GB2312" w:cs="仿宋_GB2312" w:eastAsia="仿宋_GB2312"/>
              </w:rPr>
              <w:t>一、评审内容： 供应商提供针对本项目的安全管理方案，包含：①安全管理体系与目标；②安全管理措施； 二、评审标准： ①完整性：内容须全面，对评审内容中的各项要求有详细描述 ； ②可实施性：切合本项目实际情况 ，实施步骤清晰、合理； ③针对性：方案能够紧扣项目实际情况，内容 科学合理。 三、赋分标准（满分6 分） ①安全管理体系与目标：每完全满足一个评审标准得1分；每项评审标准存在有不合理处的得0.5分；每项评审标准内容与本项目无关或未提供的得0分； ②安全管理措施：每完全满足一个评审标准得1分；每项评审标准存在有不合理处的得0.5分；每项评审标准内容与本项目无关或未提供的得0分。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 供应商提供针对本项目的环保方案，包含：①环境保护管理体系 与措施；②现场扬尘预防措施。 二、评审标准： ①完整性：内容须全面 ，对评审内容中的各项要求有详细描述； ②可实施性：切合本项目实际情况，实施步骤清晰、合理； ③针对性：方案能够紧扣项目实际情况， 内容科学合理。 三、赋分标准（满 分6分） ①环境保护管理体系与措施：每完全满足一个评审标准得1分；每项评审标准存在有不合理处的得0.5分；每项评审标准内容与本项目无关或未提供的得0分； ②现场扬尘预防措施：每完全满足一个评审标准得1分；每项评审标准存在有不合理处的得0.5分；每项评审标准内容与本项目无关或未提供的得0分。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文明施工管理体系与措施</w:t>
            </w:r>
          </w:p>
        </w:tc>
        <w:tc>
          <w:tcPr>
            <w:tcW w:type="dxa" w:w="2492"/>
          </w:tcPr>
          <w:p>
            <w:pPr>
              <w:pStyle w:val="null3"/>
            </w:pPr>
            <w:r>
              <w:rPr>
                <w:rFonts w:ascii="仿宋_GB2312" w:hAnsi="仿宋_GB2312" w:cs="仿宋_GB2312" w:eastAsia="仿宋_GB2312"/>
              </w:rPr>
              <w:t>一、评审内容： 供应商提供针对本项目的文明施工管理体系与措施方案，包含：①文明施工管理体系；②文明施工保证措施。 二、评审标准： ①完整性：内容须全面，对评审内容中的各项要求有详细描述； ②可实施性：切合本项目实际情况，实施步骤清晰、合理； ③针对性：方案能够紧扣项目实际情况，内容科学合理。 三、赋分标准（满分6分） ①文明施工管理体系：每完全满足一个评审标准得1分；每项评审标准存在有不合理处的得0.5分；每项评审标准内容与本项目无关或未提供的得0分； ②文明施工保证措施：每完全满足一个评审标准得1分；每项评审标准存在有不合理处的得0.5分；每项评审标准内容与本项目无关或未提供的得0分。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材料投入计划及劳动力计划安排</w:t>
            </w:r>
          </w:p>
        </w:tc>
        <w:tc>
          <w:tcPr>
            <w:tcW w:type="dxa" w:w="2492"/>
          </w:tcPr>
          <w:p>
            <w:pPr>
              <w:pStyle w:val="null3"/>
            </w:pPr>
            <w:r>
              <w:rPr>
                <w:rFonts w:ascii="仿宋_GB2312" w:hAnsi="仿宋_GB2312" w:cs="仿宋_GB2312" w:eastAsia="仿宋_GB2312"/>
              </w:rPr>
              <w:t>一、评审内容： 供应商提供针对本项目的材料投入计划及劳动力计划安排，包含 ：① 材料投入计划；② 劳动力计划安排。 二、评审标准： ①完整性：内容须全面，对评审内容中的各项要 求有详细描述； ②可实施性：切合本项目实际情况，实施步骤清晰、合理； ③针对性：方案能够紧扣项目实 际情况，内容科学合理。 三、赋分标准（满分6分） ①材料投入计划 ：每完全满足一个评审标准得1分；每项评审标准存在有不合理处的得0.5分；每项评审标准内容与本项目无关或未提供的得0分。 ②劳动力计划安排：每完全满足一个评审标准得1分；每项评审标准存在有不合理处的得0.5分；每项评审标准内容与本项目无关或未提供的得0分。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新技术、新产品、新 工艺、新材料应用</w:t>
            </w:r>
          </w:p>
        </w:tc>
        <w:tc>
          <w:tcPr>
            <w:tcW w:type="dxa" w:w="2492"/>
          </w:tcPr>
          <w:p>
            <w:pPr>
              <w:pStyle w:val="null3"/>
            </w:pPr>
            <w:r>
              <w:rPr>
                <w:rFonts w:ascii="仿宋_GB2312" w:hAnsi="仿宋_GB2312" w:cs="仿宋_GB2312" w:eastAsia="仿宋_GB2312"/>
              </w:rPr>
              <w:t>1、供应商新技术、新产品、新工艺、新材料应用，具有先进性，得2分； 2、供应商新技术、新产品、新工艺、新材料应用，具可行性，得2分。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保修期服务方案</w:t>
            </w:r>
          </w:p>
        </w:tc>
        <w:tc>
          <w:tcPr>
            <w:tcW w:type="dxa" w:w="2492"/>
          </w:tcPr>
          <w:p>
            <w:pPr>
              <w:pStyle w:val="null3"/>
            </w:pPr>
            <w:r>
              <w:rPr>
                <w:rFonts w:ascii="仿宋_GB2312" w:hAnsi="仿宋_GB2312" w:cs="仿宋_GB2312" w:eastAsia="仿宋_GB2312"/>
              </w:rPr>
              <w:t>一、评审内容： 供应商提供针对本项目的保修期服务方案，①保修期服务方案；②处理问题的时效性保障措施。 二、评审标准： ①完整性：内容须全面，对评审内容中的各项要求有详细描述； ②可实施性：切合本项目实际情况，实施步骤清晰、合理； ③针对性：方案能够紧扣项目实际情况，内容科学合理。 三、赋分标准（满分6分） ①质保期服务方案：每完全满足一个评审标准得1分；每项评审标准存在有不合理处的得0.5分；每项评审标准内容与本项目无关或未提供的得0分； ②处理质保问题时效性：每完全满足一个评审标准得1分；每项评审标准存在有不合理处的得0.5分；每项评审标准内容与本项目无关或未提供的得0分。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针对实际需求，在保证完成本项目的基础上，对降低工程造价、缩短施工周期提供实质性承诺或合理化建议，可行性强3分；合理化建议，可行性一般得2分；合理化建议，可行性较差得1分。未提供不得分0分。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供应商2022年1月至截标时间前类似施工项目业绩；每提供1份计2分，最高得6分。业绩证明（以合同或中标/成交通知书为准，须在磋商响应文件中附以上证明材料的复印件或扫描件加盖单位公章）。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 2、有效最低报价为基准价得30分。 3、按（磋商基准价/有效最终磋商报价）×30的公式计算报价得分。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详见附件：11-供应商类似项目业绩一览表.docx</w:t>
      </w:r>
    </w:p>
    <w:p>
      <w:pPr>
        <w:pStyle w:val="null3"/>
        <w:ind w:firstLine="960"/>
      </w:pPr>
      <w:r>
        <w:rPr>
          <w:rFonts w:ascii="仿宋_GB2312" w:hAnsi="仿宋_GB2312" w:cs="仿宋_GB2312" w:eastAsia="仿宋_GB2312"/>
        </w:rPr>
        <w:t>详见附件：12-相关资格证明材料.docx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详见附件：01合同.docx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