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C5054">
      <w:pPr>
        <w:widowControl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 w14:paraId="5A560171">
      <w:pPr>
        <w:widowControl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 w14:paraId="05455A17">
      <w:pPr>
        <w:widowControl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56"/>
          <w:szCs w:val="5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56"/>
          <w:szCs w:val="56"/>
          <w:lang w:val="en-US" w:eastAsia="zh-CN"/>
        </w:rPr>
        <w:t>2025年粮食作物病虫害应急防治</w:t>
      </w:r>
    </w:p>
    <w:p w14:paraId="5927AB6A">
      <w:pPr>
        <w:widowControl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sz w:val="56"/>
          <w:szCs w:val="56"/>
          <w:lang w:val="en-US" w:eastAsia="zh-CN"/>
        </w:rPr>
        <w:t>项目</w:t>
      </w:r>
    </w:p>
    <w:p w14:paraId="1B2899DD">
      <w:pPr>
        <w:widowControl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52"/>
          <w:szCs w:val="52"/>
        </w:rPr>
      </w:pPr>
    </w:p>
    <w:p w14:paraId="4F38DF61">
      <w:pPr>
        <w:widowControl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52"/>
          <w:szCs w:val="52"/>
        </w:rPr>
      </w:pPr>
    </w:p>
    <w:p w14:paraId="2B9EA54C">
      <w:pPr>
        <w:widowControl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52"/>
          <w:szCs w:val="52"/>
        </w:rPr>
      </w:pPr>
    </w:p>
    <w:p w14:paraId="1BE21AFF">
      <w:pPr>
        <w:widowControl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sz w:val="52"/>
          <w:szCs w:val="52"/>
        </w:rPr>
        <w:t>服务合同</w:t>
      </w:r>
    </w:p>
    <w:p w14:paraId="101AD0BF">
      <w:pPr>
        <w:widowControl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52"/>
          <w:szCs w:val="52"/>
        </w:rPr>
      </w:pPr>
    </w:p>
    <w:p w14:paraId="72E93FB2">
      <w:pPr>
        <w:widowControl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52"/>
          <w:szCs w:val="52"/>
        </w:rPr>
      </w:pPr>
    </w:p>
    <w:p w14:paraId="54CB0217">
      <w:pPr>
        <w:widowControl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52"/>
          <w:szCs w:val="52"/>
        </w:rPr>
      </w:pPr>
    </w:p>
    <w:p w14:paraId="7CD6AF4B">
      <w:pPr>
        <w:widowControl/>
        <w:snapToGrid w:val="0"/>
        <w:textAlignment w:val="baseline"/>
        <w:rPr>
          <w:rFonts w:hint="eastAsia" w:ascii="宋体" w:hAnsi="宋体" w:eastAsia="宋体" w:cs="宋体"/>
          <w:szCs w:val="20"/>
        </w:rPr>
      </w:pPr>
    </w:p>
    <w:p w14:paraId="202C8AC6">
      <w:pPr>
        <w:spacing w:after="120"/>
        <w:jc w:val="both"/>
        <w:textAlignment w:val="baseline"/>
        <w:rPr>
          <w:rFonts w:hint="eastAsia" w:ascii="宋体" w:hAnsi="宋体" w:eastAsia="宋体" w:cs="宋体"/>
          <w:kern w:val="2"/>
          <w:sz w:val="21"/>
          <w:lang w:val="en-US" w:eastAsia="zh-CN" w:bidi="ar-SA"/>
        </w:rPr>
      </w:pPr>
    </w:p>
    <w:p w14:paraId="7A796362">
      <w:pPr>
        <w:widowControl/>
        <w:textAlignment w:val="baseline"/>
        <w:rPr>
          <w:rFonts w:hint="eastAsia" w:ascii="宋体" w:hAnsi="宋体" w:eastAsia="宋体" w:cs="宋体"/>
          <w:szCs w:val="20"/>
        </w:rPr>
      </w:pPr>
    </w:p>
    <w:p w14:paraId="61236450">
      <w:pPr>
        <w:widowControl/>
        <w:snapToGrid w:val="0"/>
        <w:textAlignment w:val="baseline"/>
        <w:rPr>
          <w:rFonts w:hint="eastAsia" w:ascii="宋体" w:hAnsi="宋体" w:eastAsia="宋体" w:cs="宋体"/>
          <w:szCs w:val="20"/>
        </w:rPr>
      </w:pPr>
    </w:p>
    <w:p w14:paraId="1CE76583">
      <w:pPr>
        <w:widowControl/>
        <w:snapToGrid w:val="0"/>
        <w:textAlignment w:val="baseline"/>
        <w:rPr>
          <w:rFonts w:hint="eastAsia" w:ascii="宋体" w:hAnsi="宋体" w:eastAsia="宋体" w:cs="宋体"/>
          <w:szCs w:val="20"/>
        </w:rPr>
      </w:pPr>
    </w:p>
    <w:p w14:paraId="1EAE14C7">
      <w:pPr>
        <w:widowControl/>
        <w:snapToGrid w:val="0"/>
        <w:textAlignment w:val="baseline"/>
        <w:rPr>
          <w:rFonts w:hint="eastAsia" w:ascii="宋体" w:hAnsi="宋体" w:eastAsia="宋体" w:cs="宋体"/>
          <w:szCs w:val="20"/>
        </w:rPr>
      </w:pPr>
    </w:p>
    <w:p w14:paraId="67E225BA">
      <w:pPr>
        <w:widowControl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26FD9E6C">
      <w:pPr>
        <w:widowControl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甲方：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 xml:space="preserve">                                  </w:t>
      </w:r>
    </w:p>
    <w:p w14:paraId="2694877A">
      <w:pPr>
        <w:widowControl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688BC4CD">
      <w:pPr>
        <w:widowControl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乙方：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 xml:space="preserve">                                  </w:t>
      </w:r>
    </w:p>
    <w:p w14:paraId="26BEA380">
      <w:pPr>
        <w:widowControl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8"/>
          <w:szCs w:val="28"/>
          <w:u w:val="single"/>
        </w:rPr>
      </w:pPr>
    </w:p>
    <w:p w14:paraId="74EB4D94">
      <w:pPr>
        <w:widowControl/>
        <w:snapToGrid w:val="0"/>
        <w:jc w:val="center"/>
        <w:textAlignment w:val="baseline"/>
        <w:rPr>
          <w:rFonts w:hint="eastAsia" w:ascii="宋体" w:hAnsi="宋体" w:eastAsia="宋体" w:cs="宋体"/>
          <w:sz w:val="28"/>
          <w:szCs w:val="28"/>
          <w:u w:val="single"/>
        </w:rPr>
      </w:pPr>
    </w:p>
    <w:p w14:paraId="657640B7">
      <w:pPr>
        <w:widowControl/>
        <w:snapToGrid w:val="0"/>
        <w:jc w:val="center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000000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699590CD">
      <w:pPr>
        <w:widowControl/>
        <w:textAlignment w:val="baseline"/>
        <w:rPr>
          <w:rFonts w:hint="eastAsia" w:ascii="宋体" w:hAnsi="宋体" w:eastAsia="宋体" w:cs="宋体"/>
          <w:szCs w:val="20"/>
        </w:rPr>
      </w:pPr>
    </w:p>
    <w:p w14:paraId="0F693E08">
      <w:pPr>
        <w:snapToGrid w:val="0"/>
        <w:spacing w:before="312" w:line="480" w:lineRule="atLeast"/>
        <w:jc w:val="center"/>
        <w:textAlignment w:val="baseline"/>
        <w:rPr>
          <w:rFonts w:hint="eastAsia" w:ascii="宋体" w:hAnsi="宋体" w:eastAsia="宋体" w:cs="宋体"/>
          <w:b/>
          <w:kern w:val="2"/>
          <w:sz w:val="36"/>
          <w:szCs w:val="36"/>
          <w:lang w:val="en-US" w:eastAsia="zh-CN" w:bidi="ar-SA"/>
        </w:rPr>
      </w:pPr>
    </w:p>
    <w:p w14:paraId="2E61E78F">
      <w:pPr>
        <w:spacing w:before="240" w:line="360" w:lineRule="auto"/>
        <w:jc w:val="center"/>
        <w:outlineLvl w:val="0"/>
        <w:rPr>
          <w:rFonts w:hint="eastAsia" w:ascii="宋体" w:hAnsi="宋体" w:eastAsia="宋体" w:cs="宋体"/>
          <w:b/>
          <w:sz w:val="24"/>
          <w:szCs w:val="24"/>
        </w:rPr>
        <w:sectPr>
          <w:footerReference r:id="rId3" w:type="default"/>
          <w:pgSz w:w="11906" w:h="16838"/>
          <w:pgMar w:top="1440" w:right="1332" w:bottom="1440" w:left="1797" w:header="851" w:footer="992" w:gutter="0"/>
          <w:pgNumType w:fmt="decimal" w:start="1"/>
          <w:cols w:space="720" w:num="1"/>
          <w:docGrid w:linePitch="312" w:charSpace="0"/>
        </w:sectPr>
      </w:pPr>
    </w:p>
    <w:p w14:paraId="7A447CDF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</w:rPr>
        <w:t>本合同仅为合同的参考文本，合同签订双方可根据项目的具体要求进行修订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）</w:t>
      </w:r>
    </w:p>
    <w:p w14:paraId="05CA3796">
      <w:pPr>
        <w:widowControl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</w:p>
    <w:p w14:paraId="2E67B2CF">
      <w:pPr>
        <w:widowControl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</w:p>
    <w:p w14:paraId="64F47B49">
      <w:pPr>
        <w:widowControl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甲方（采购人）： </w:t>
      </w:r>
    </w:p>
    <w:p w14:paraId="64C32283">
      <w:pPr>
        <w:widowControl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乙方（中标人）： </w:t>
      </w:r>
    </w:p>
    <w:p w14:paraId="2586409A">
      <w:pPr>
        <w:widowControl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>2025年粮食作物病虫害应急防治项目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>(项目编号：RKZB-2025-021102)</w:t>
      </w:r>
      <w:r>
        <w:rPr>
          <w:rFonts w:hint="eastAsia" w:ascii="宋体" w:hAnsi="宋体" w:eastAsia="宋体" w:cs="宋体"/>
          <w:bCs/>
          <w:sz w:val="24"/>
          <w:szCs w:val="24"/>
        </w:rPr>
        <w:t>，由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瑞科项目管理有限公司</w:t>
      </w:r>
      <w:r>
        <w:rPr>
          <w:rFonts w:hint="eastAsia" w:ascii="宋体" w:hAnsi="宋体" w:eastAsia="宋体" w:cs="宋体"/>
          <w:bCs/>
          <w:sz w:val="24"/>
          <w:szCs w:val="24"/>
        </w:rPr>
        <w:t>组织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竞争性磋商</w:t>
      </w:r>
      <w:r>
        <w:rPr>
          <w:rFonts w:hint="eastAsia" w:ascii="宋体" w:hAnsi="宋体" w:eastAsia="宋体" w:cs="宋体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bCs/>
          <w:sz w:val="24"/>
          <w:szCs w:val="24"/>
        </w:rPr>
        <w:t>(以下简称“甲方”)确定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bCs/>
          <w:sz w:val="24"/>
          <w:szCs w:val="24"/>
        </w:rPr>
        <w:t>（以下简称“乙方”）为该项目的中标人。</w:t>
      </w:r>
    </w:p>
    <w:p w14:paraId="693443A8">
      <w:pPr>
        <w:widowControl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依据《中华人民共和国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民法典</w:t>
      </w:r>
      <w:r>
        <w:rPr>
          <w:rFonts w:hint="eastAsia" w:ascii="宋体" w:hAnsi="宋体" w:eastAsia="宋体" w:cs="宋体"/>
          <w:bCs/>
          <w:sz w:val="24"/>
          <w:szCs w:val="24"/>
        </w:rPr>
        <w:t>》和《中华人民共和国政府采购法》之规定，经双方在平等、自愿、互利的基础上，签订本合同，共同信守。</w:t>
      </w:r>
    </w:p>
    <w:p w14:paraId="39AAB477">
      <w:pPr>
        <w:widowControl/>
        <w:autoSpaceDE w:val="0"/>
        <w:autoSpaceDN w:val="0"/>
        <w:adjustRightIn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一、合同价款</w:t>
      </w:r>
    </w:p>
    <w:p w14:paraId="0BA26EE7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（一）合同总价款为人民币（大写）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sz w:val="24"/>
          <w:szCs w:val="24"/>
        </w:rPr>
        <w:t>（￥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sz w:val="24"/>
          <w:szCs w:val="24"/>
        </w:rPr>
        <w:t>）。</w:t>
      </w:r>
    </w:p>
    <w:p w14:paraId="236DF599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（二）合同总价包括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但不限于本次项目药剂费、防治费、器具费、人员费及本项目所有风险等一切相关费用，服务期内采购人不再增加任何费用。 </w:t>
      </w:r>
    </w:p>
    <w:p w14:paraId="3A58676C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（三）合同总价一次性包死，不受市场价格变化因素的影响。</w:t>
      </w:r>
    </w:p>
    <w:p w14:paraId="7D48D19A">
      <w:pPr>
        <w:widowControl/>
        <w:autoSpaceDE w:val="0"/>
        <w:autoSpaceDN w:val="0"/>
        <w:adjustRightIn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二、款项结算</w:t>
      </w:r>
    </w:p>
    <w:p w14:paraId="772D29EA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（一）合同款的支付：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合同签订后，甲方支付乙方合同总价的40%作为项目预付款，项目实施完毕后并经终验合格后，甲方支付乙方合同总价的剩余60%费用。</w:t>
      </w:r>
    </w:p>
    <w:p w14:paraId="5C16EB47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（二）结算方式：银行转账。</w:t>
      </w:r>
    </w:p>
    <w:p w14:paraId="656D8856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（三）支付方式：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由</w:t>
      </w:r>
      <w:r>
        <w:rPr>
          <w:rFonts w:hint="eastAsia" w:ascii="宋体" w:hAnsi="宋体" w:eastAsia="宋体" w:cs="宋体"/>
          <w:sz w:val="24"/>
          <w:szCs w:val="24"/>
        </w:rPr>
        <w:t>甲方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负责结算，合同签订后，乙方在接受付款前，开具全额发票给甲方。</w:t>
      </w:r>
    </w:p>
    <w:p w14:paraId="6BF0EC02">
      <w:pPr>
        <w:widowControl/>
        <w:autoSpaceDE w:val="0"/>
        <w:autoSpaceDN w:val="0"/>
        <w:adjustRightIn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三、服务地点及服务期</w:t>
      </w:r>
    </w:p>
    <w:p w14:paraId="7879D353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服务地点：采购人指定地点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 w14:paraId="32143526">
      <w:pPr>
        <w:tabs>
          <w:tab w:val="center" w:pos="4153"/>
          <w:tab w:val="right" w:pos="8306"/>
        </w:tabs>
        <w:snapToGrid w:val="0"/>
        <w:spacing w:line="360" w:lineRule="auto"/>
        <w:ind w:firstLine="480" w:firstLineChars="200"/>
        <w:jc w:val="left"/>
        <w:textAlignment w:val="baseline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red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-SA"/>
        </w:rPr>
        <w:t>（二）服务期限：自合同签订后接采购人通知，在指定地点3日内完成飞防服务任务</w:t>
      </w:r>
      <w:r>
        <w:rPr>
          <w:rFonts w:hint="eastAsia" w:ascii="宋体" w:hAnsi="宋体" w:eastAsia="宋体" w:cs="宋体"/>
          <w:color w:val="auto"/>
          <w:kern w:val="15"/>
          <w:sz w:val="24"/>
          <w:szCs w:val="24"/>
          <w:highlight w:val="none"/>
          <w:lang w:val="en-US" w:eastAsia="zh-CN" w:bidi="ar-SA"/>
        </w:rPr>
        <w:t>。</w:t>
      </w:r>
      <w:r>
        <w:rPr>
          <w:rFonts w:hint="eastAsia" w:ascii="宋体" w:hAnsi="宋体" w:eastAsia="宋体" w:cs="宋体"/>
          <w:color w:val="000000"/>
          <w:kern w:val="15"/>
          <w:sz w:val="24"/>
          <w:szCs w:val="24"/>
          <w:highlight w:val="none"/>
          <w:lang w:val="en-US" w:eastAsia="zh-CN" w:bidi="ar-SA"/>
        </w:rPr>
        <w:t xml:space="preserve"> </w:t>
      </w:r>
    </w:p>
    <w:p w14:paraId="12BFB7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jc w:val="left"/>
        <w:textAlignment w:val="auto"/>
        <w:rPr>
          <w:rFonts w:ascii="Calibri" w:hAnsi="Calibri" w:eastAsia="宋体" w:cs="Times New Roma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采购人的权利和义务 </w:t>
      </w:r>
    </w:p>
    <w:p w14:paraId="1F66D0C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ascii="Calibri" w:hAnsi="Calibri" w:eastAsia="宋体" w:cs="Times New Roma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1.采购人有权对合同规定范围内供应商的服务行为进行监督和检查，拥有监管权。对 采购人认为不合理的部分有权下达整改通知书，并要求供应商限期整改。 </w:t>
      </w:r>
    </w:p>
    <w:p w14:paraId="6B8D920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ascii="Calibri" w:hAnsi="Calibri" w:eastAsia="宋体" w:cs="Times New Roma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2.负责检查监督供应商管理工作的实施及制度的执行情况。 </w:t>
      </w:r>
    </w:p>
    <w:p w14:paraId="7DD0C68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ascii="Calibri" w:hAnsi="Calibri" w:eastAsia="宋体" w:cs="Times New Roma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3.根据本合同规定，按时向供应商支付应付服务费用。 </w:t>
      </w:r>
    </w:p>
    <w:p w14:paraId="2C3ACAB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ascii="Calibri" w:hAnsi="Calibri" w:eastAsia="宋体" w:cs="Times New Roma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4.验收应按国家有关规定、规范进行验收，验收时将会邀请相关的专业人员或机构参与验收。 </w:t>
      </w:r>
    </w:p>
    <w:p w14:paraId="1E0C376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ascii="Calibri" w:hAnsi="Calibri" w:eastAsia="宋体" w:cs="Times New Roma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5.国家法律、法规所规定由采购人承担的其它责任。 </w:t>
      </w:r>
    </w:p>
    <w:p w14:paraId="258B9FF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1" w:firstLineChars="100"/>
        <w:jc w:val="left"/>
        <w:textAlignment w:val="auto"/>
        <w:rPr>
          <w:rFonts w:ascii="Calibri" w:hAnsi="Calibri" w:eastAsia="宋体" w:cs="Times New Roma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五、供应商的权利和义务 </w:t>
      </w:r>
    </w:p>
    <w:p w14:paraId="348E58F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ascii="Calibri" w:hAnsi="Calibri" w:eastAsia="宋体" w:cs="Times New Roma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1.对本合同规定的委托服务范围内的服务义务。 </w:t>
      </w:r>
    </w:p>
    <w:p w14:paraId="0A02B2F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ascii="Calibri" w:hAnsi="Calibri" w:eastAsia="宋体" w:cs="Times New Roma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2.根据本合同的规定向采购人收取相关服务费用，并有权在本项目管理范围内管理及合理使用。 </w:t>
      </w:r>
    </w:p>
    <w:p w14:paraId="34BC187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ascii="Calibri" w:hAnsi="Calibri" w:eastAsia="宋体" w:cs="Times New Roma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3.及时向采购人通告本项目服务范围内有关服务的重大事项，及时配合处理采购人使用过程中出现的问题。 </w:t>
      </w:r>
    </w:p>
    <w:p w14:paraId="4D5A1E0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ascii="Calibri" w:hAnsi="Calibri" w:eastAsia="宋体" w:cs="Times New Roma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4.接受项目行业管理部门及政府有关部门的指导，接受采购人的监督。 </w:t>
      </w:r>
    </w:p>
    <w:p w14:paraId="440E4BA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ascii="Calibri" w:hAnsi="Calibri" w:eastAsia="宋体" w:cs="Times New Roma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5.国家法律、法规所规定由供应商承担的其它责任。 </w:t>
      </w:r>
    </w:p>
    <w:p w14:paraId="402708DD">
      <w:pPr>
        <w:widowControl/>
        <w:snapToGri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六</w:t>
      </w:r>
      <w:r>
        <w:rPr>
          <w:rFonts w:hint="eastAsia" w:ascii="宋体" w:hAnsi="宋体" w:eastAsia="宋体" w:cs="宋体"/>
          <w:b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保密条款</w:t>
      </w:r>
    </w:p>
    <w:p w14:paraId="67FDCE13">
      <w:pPr>
        <w:widowControl/>
        <w:snapToGrid w:val="0"/>
        <w:spacing w:line="360" w:lineRule="auto"/>
        <w:ind w:firstLine="480" w:firstLineChars="200"/>
        <w:textAlignment w:val="baseline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合同双方中的任何一方在合作过程中了解或接触到的 对方的商业秘密及其他秘密资料和信息（简称“保密信息”） 均应保守秘密；未经对方书面同意，任何一方不得向媒介公 开或向第三方透露、给予或转让保密信息。泄密的一方将对 另一方因此而受到的损失负完全赔偿责任并承担相应的法律责任。</w:t>
      </w:r>
    </w:p>
    <w:p w14:paraId="244625C3">
      <w:pPr>
        <w:widowControl/>
        <w:snapToGri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七、</w:t>
      </w:r>
      <w:r>
        <w:rPr>
          <w:rFonts w:hint="eastAsia" w:ascii="宋体" w:hAnsi="宋体" w:eastAsia="宋体" w:cs="宋体"/>
          <w:b/>
          <w:sz w:val="24"/>
          <w:szCs w:val="24"/>
        </w:rPr>
        <w:t>其它事项</w:t>
      </w:r>
    </w:p>
    <w:p w14:paraId="6005A963">
      <w:pPr>
        <w:widowControl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（一）乙方不得将项目转让、分包给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其他单位或个人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56C48007">
      <w:pPr>
        <w:widowControl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（二）乙方的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</w:rPr>
        <w:t>文件和承诺等内容将列入合同。</w:t>
      </w:r>
    </w:p>
    <w:p w14:paraId="50666747">
      <w:pPr>
        <w:widowControl/>
        <w:autoSpaceDE w:val="0"/>
        <w:autoSpaceDN w:val="0"/>
        <w:adjustRightIn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、违约责任</w:t>
      </w:r>
    </w:p>
    <w:p w14:paraId="34426EDE">
      <w:pPr>
        <w:widowControl/>
        <w:autoSpaceDE w:val="0"/>
        <w:autoSpaceDN w:val="0"/>
        <w:adjustRightInd w:val="0"/>
        <w:snapToGrid w:val="0"/>
        <w:spacing w:line="360" w:lineRule="auto"/>
        <w:ind w:firstLine="63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（一）按《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民法典</w:t>
      </w:r>
      <w:r>
        <w:rPr>
          <w:rFonts w:hint="eastAsia" w:ascii="宋体" w:hAnsi="宋体" w:eastAsia="宋体" w:cs="宋体"/>
          <w:bCs/>
          <w:sz w:val="24"/>
          <w:szCs w:val="24"/>
        </w:rPr>
        <w:t>》中的相关条款执行。</w:t>
      </w:r>
    </w:p>
    <w:p w14:paraId="12C4E8E0">
      <w:pPr>
        <w:widowControl/>
        <w:autoSpaceDE w:val="0"/>
        <w:autoSpaceDN w:val="0"/>
        <w:adjustRightInd w:val="0"/>
        <w:snapToGrid w:val="0"/>
        <w:spacing w:line="360" w:lineRule="auto"/>
        <w:ind w:firstLine="63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（二）按合同要求提供服务或服务质量不能满足采购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方</w:t>
      </w:r>
      <w:r>
        <w:rPr>
          <w:rFonts w:hint="eastAsia" w:ascii="宋体" w:hAnsi="宋体" w:eastAsia="宋体" w:cs="宋体"/>
          <w:bCs/>
          <w:sz w:val="24"/>
          <w:szCs w:val="24"/>
        </w:rPr>
        <w:t>要求，乙方必须无条件提高技术，完善服务质量，否则，甲方会同监督机构、采购代理机构有权终止合同并对乙方违约行为进行追究，同时按政府采购投标人管理办法进行相应的处罚。</w:t>
      </w:r>
    </w:p>
    <w:p w14:paraId="46001E1C">
      <w:pPr>
        <w:widowControl/>
        <w:autoSpaceDE w:val="0"/>
        <w:autoSpaceDN w:val="0"/>
        <w:adjustRightInd w:val="0"/>
        <w:snapToGrid w:val="0"/>
        <w:spacing w:line="360" w:lineRule="auto"/>
        <w:ind w:firstLine="63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（三）任何一方因不可抗力原因不能履行协议时，应尽快通知对方，双方均设法补偿。如仍无法履约协议，可协商延缓或撤销协议，双方责任免除。</w:t>
      </w:r>
    </w:p>
    <w:p w14:paraId="6098EF1A">
      <w:pPr>
        <w:widowControl/>
        <w:autoSpaceDE w:val="0"/>
        <w:autoSpaceDN w:val="0"/>
        <w:adjustRightIn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、合同争议解决的方式</w:t>
      </w:r>
    </w:p>
    <w:p w14:paraId="474E875C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本合同在履行过程中发生的争议，由甲、乙双方当事人协商解决，协商不成的按下列第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>（二）</w:t>
      </w:r>
      <w:r>
        <w:rPr>
          <w:rFonts w:hint="eastAsia" w:ascii="宋体" w:hAnsi="宋体" w:eastAsia="宋体" w:cs="宋体"/>
          <w:bCs/>
          <w:sz w:val="24"/>
          <w:szCs w:val="24"/>
        </w:rPr>
        <w:t>种方式解决：</w:t>
      </w:r>
    </w:p>
    <w:p w14:paraId="3D695857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（一）提交西安仲裁委员会仲裁；</w:t>
      </w:r>
    </w:p>
    <w:p w14:paraId="71DFD016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（二）依法向甲方所在地人民法院起诉。</w:t>
      </w:r>
    </w:p>
    <w:p w14:paraId="6F56E924">
      <w:pPr>
        <w:widowControl/>
        <w:autoSpaceDE w:val="0"/>
        <w:autoSpaceDN w:val="0"/>
        <w:adjustRightInd w:val="0"/>
        <w:spacing w:line="360" w:lineRule="auto"/>
        <w:ind w:firstLine="482" w:firstLineChars="200"/>
        <w:textAlignment w:val="baseline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、合同生效</w:t>
      </w:r>
    </w:p>
    <w:p w14:paraId="75422442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（一）本合同经双方签字盖章后生效。</w:t>
      </w:r>
    </w:p>
    <w:p w14:paraId="281BF36A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（二）本合同须经甲、乙双方的法定代表人（授权代理人）在合同书上签字并加盖本单位公章后正式生效。</w:t>
      </w:r>
    </w:p>
    <w:p w14:paraId="0856EB28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（三）合同生效后，甲、乙双方须严格执行本合同条款的规定，全面履行合同，违者按《中华人民共和国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民法典</w:t>
      </w:r>
      <w:r>
        <w:rPr>
          <w:rFonts w:hint="eastAsia" w:ascii="宋体" w:hAnsi="宋体" w:eastAsia="宋体" w:cs="宋体"/>
          <w:bCs/>
          <w:sz w:val="24"/>
          <w:szCs w:val="24"/>
        </w:rPr>
        <w:t>》的有关规定承担相应责任。</w:t>
      </w:r>
    </w:p>
    <w:p w14:paraId="16A6F814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（四）本合同一式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bCs/>
          <w:sz w:val="24"/>
          <w:szCs w:val="24"/>
        </w:rPr>
        <w:t>份，甲乙双方各执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bCs/>
          <w:sz w:val="24"/>
          <w:szCs w:val="24"/>
        </w:rPr>
        <w:t>份。</w:t>
      </w:r>
    </w:p>
    <w:p w14:paraId="3185186B">
      <w:pPr>
        <w:widowControl/>
        <w:autoSpaceDE w:val="0"/>
        <w:autoSpaceDN w:val="0"/>
        <w:adjustRightIn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（五）本合同如有未尽事宜，甲、乙双方协商解决。</w:t>
      </w:r>
    </w:p>
    <w:p w14:paraId="333E2355">
      <w:pPr>
        <w:widowControl/>
        <w:tabs>
          <w:tab w:val="left" w:pos="480"/>
        </w:tabs>
        <w:spacing w:line="360" w:lineRule="auto"/>
        <w:ind w:firstLine="400" w:firstLineChars="200"/>
        <w:textAlignment w:val="baseline"/>
        <w:rPr>
          <w:rFonts w:hint="eastAsia" w:ascii="宋体" w:hAnsi="宋体" w:eastAsia="宋体" w:cs="宋体"/>
          <w:spacing w:val="-20"/>
          <w:kern w:val="0"/>
          <w:sz w:val="24"/>
          <w:szCs w:val="24"/>
        </w:rPr>
      </w:pPr>
    </w:p>
    <w:tbl>
      <w:tblPr>
        <w:tblStyle w:val="5"/>
        <w:tblW w:w="0" w:type="auto"/>
        <w:jc w:val="center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5B7F99C8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43241992">
            <w:pPr>
              <w:widowControl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hint="eastAsia" w:ascii="宋体" w:hAnsi="宋体" w:eastAsia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4"/>
                <w:szCs w:val="24"/>
              </w:rPr>
              <w:t>甲  方</w:t>
            </w:r>
          </w:p>
        </w:tc>
        <w:tc>
          <w:tcPr>
            <w:tcW w:w="4202" w:type="dxa"/>
            <w:noWrap w:val="0"/>
            <w:vAlign w:val="center"/>
          </w:tcPr>
          <w:p w14:paraId="4AA2BCE5">
            <w:pPr>
              <w:widowControl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hint="eastAsia" w:ascii="宋体" w:hAnsi="宋体" w:eastAsia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4"/>
                <w:szCs w:val="24"/>
              </w:rPr>
              <w:t>乙  方</w:t>
            </w:r>
          </w:p>
        </w:tc>
      </w:tr>
      <w:tr w14:paraId="2F5CEC53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2" w:hRule="exact"/>
          <w:jc w:val="center"/>
        </w:trPr>
        <w:tc>
          <w:tcPr>
            <w:tcW w:w="4201" w:type="dxa"/>
            <w:noWrap w:val="0"/>
            <w:vAlign w:val="center"/>
          </w:tcPr>
          <w:p w14:paraId="4FC1C87C">
            <w:pPr>
              <w:widowControl/>
              <w:autoSpaceDE w:val="0"/>
              <w:autoSpaceDN w:val="0"/>
              <w:adjustRightInd w:val="0"/>
              <w:spacing w:line="360" w:lineRule="auto"/>
              <w:ind w:firstLine="840" w:firstLineChars="350"/>
              <w:textAlignment w:val="baseline"/>
              <w:rPr>
                <w:rFonts w:hint="eastAsia" w:ascii="宋体" w:hAnsi="宋体" w:eastAsia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4"/>
                <w:szCs w:val="24"/>
              </w:rPr>
              <w:t>（盖章）</w:t>
            </w:r>
          </w:p>
        </w:tc>
        <w:tc>
          <w:tcPr>
            <w:tcW w:w="4202" w:type="dxa"/>
            <w:noWrap w:val="0"/>
            <w:vAlign w:val="center"/>
          </w:tcPr>
          <w:p w14:paraId="09D262BA">
            <w:pPr>
              <w:widowControl/>
              <w:autoSpaceDE w:val="0"/>
              <w:autoSpaceDN w:val="0"/>
              <w:adjustRightInd w:val="0"/>
              <w:spacing w:line="360" w:lineRule="auto"/>
              <w:ind w:firstLine="960" w:firstLineChars="400"/>
              <w:textAlignment w:val="baseline"/>
              <w:rPr>
                <w:rFonts w:hint="eastAsia" w:ascii="宋体" w:hAnsi="宋体" w:eastAsia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4"/>
                <w:szCs w:val="24"/>
              </w:rPr>
              <w:t>（盖章）</w:t>
            </w:r>
          </w:p>
        </w:tc>
      </w:tr>
      <w:tr w14:paraId="23C52B83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exact"/>
          <w:jc w:val="center"/>
        </w:trPr>
        <w:tc>
          <w:tcPr>
            <w:tcW w:w="4201" w:type="dxa"/>
            <w:noWrap w:val="0"/>
            <w:vAlign w:val="center"/>
          </w:tcPr>
          <w:p w14:paraId="3FA00DE6">
            <w:pPr>
              <w:widowControl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hint="eastAsia" w:ascii="宋体" w:hAnsi="宋体" w:eastAsia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4"/>
                <w:szCs w:val="24"/>
              </w:rPr>
              <w:t xml:space="preserve">地址： </w:t>
            </w:r>
          </w:p>
        </w:tc>
        <w:tc>
          <w:tcPr>
            <w:tcW w:w="4202" w:type="dxa"/>
            <w:noWrap w:val="0"/>
            <w:vAlign w:val="center"/>
          </w:tcPr>
          <w:p w14:paraId="7BF038B2">
            <w:pPr>
              <w:widowControl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hint="eastAsia" w:ascii="宋体" w:hAnsi="宋体" w:eastAsia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4"/>
                <w:szCs w:val="24"/>
              </w:rPr>
              <w:t>地址：</w:t>
            </w:r>
          </w:p>
        </w:tc>
      </w:tr>
      <w:tr w14:paraId="6ED25C22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exact"/>
          <w:jc w:val="center"/>
        </w:trPr>
        <w:tc>
          <w:tcPr>
            <w:tcW w:w="4201" w:type="dxa"/>
            <w:noWrap w:val="0"/>
            <w:vAlign w:val="center"/>
          </w:tcPr>
          <w:p w14:paraId="51F856C2">
            <w:pPr>
              <w:widowControl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hint="eastAsia" w:ascii="宋体" w:hAnsi="宋体" w:eastAsia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4"/>
                <w:szCs w:val="24"/>
              </w:rPr>
              <w:t>邮编：</w:t>
            </w:r>
          </w:p>
        </w:tc>
        <w:tc>
          <w:tcPr>
            <w:tcW w:w="4202" w:type="dxa"/>
            <w:noWrap w:val="0"/>
            <w:vAlign w:val="center"/>
          </w:tcPr>
          <w:p w14:paraId="353FBF0C">
            <w:pPr>
              <w:widowControl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hint="eastAsia" w:ascii="宋体" w:hAnsi="宋体" w:eastAsia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4"/>
                <w:szCs w:val="24"/>
              </w:rPr>
              <w:t>邮编：</w:t>
            </w:r>
          </w:p>
        </w:tc>
      </w:tr>
    </w:tbl>
    <w:p w14:paraId="7DDCEB0F">
      <w:pPr>
        <w:widowControl/>
        <w:textAlignment w:val="baseline"/>
        <w:rPr>
          <w:rFonts w:ascii="Times New Roman" w:hAnsi="Times New Roman" w:eastAsia="宋体" w:cs="Times New Roman"/>
          <w:szCs w:val="20"/>
        </w:rPr>
      </w:pPr>
    </w:p>
    <w:p w14:paraId="3AF811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6C62EA">
    <w:pPr>
      <w:tabs>
        <w:tab w:val="center" w:pos="4153"/>
        <w:tab w:val="right" w:pos="8306"/>
      </w:tabs>
      <w:snapToGrid w:val="0"/>
      <w:ind w:right="360"/>
      <w:jc w:val="right"/>
      <w:textAlignment w:val="baseline"/>
      <w:rPr>
        <w:rFonts w:ascii="Times New Roman" w:hAnsi="Times New Roman" w:eastAsia="宋体" w:cs="Times New Roman"/>
        <w:kern w:val="2"/>
        <w:sz w:val="18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1684E1B">
                          <w:pPr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textAlignment w:val="baseline"/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lang w:val="en-US" w:eastAsia="zh-CN" w:bidi="ar-SA"/>
                            </w:rPr>
                            <w:t xml:space="preserve">第 </w: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lang w:val="en-US" w:eastAsia="zh-CN" w:bidi="ar-SA"/>
                            </w:rPr>
                            <w:t>3</w: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lang w:val="en-US" w:eastAsia="zh-CN" w:bidi="ar-SA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lang w:val="en-US" w:eastAsia="zh-CN" w:bidi="ar-SA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ml5N0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1684E1B">
                    <w:pPr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textAlignment w:val="baseline"/>
                      <w:rPr>
                        <w:rFonts w:ascii="Times New Roman" w:hAnsi="Times New Roman" w:eastAsia="宋体" w:cs="Times New Roman"/>
                        <w:kern w:val="2"/>
                        <w:sz w:val="18"/>
                        <w:lang w:val="en-US" w:eastAsia="zh-CN" w:bidi="ar-SA"/>
                      </w:rPr>
                    </w:pP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lang w:val="en-US" w:eastAsia="zh-CN" w:bidi="ar-SA"/>
                      </w:rPr>
                      <w:t xml:space="preserve">第 </w: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lang w:val="en-US" w:eastAsia="zh-CN" w:bidi="ar-SA"/>
                      </w:rPr>
                      <w:t>3</w: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lang w:val="en-US" w:eastAsia="zh-CN" w:bidi="ar-SA"/>
                      </w:rPr>
                      <w:fldChar w:fldCharType="end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lang w:val="en-US" w:eastAsia="zh-CN" w:bidi="ar-S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eastAsia="宋体" w:cs="Times New Roman"/>
        <w:kern w:val="2"/>
        <w:sz w:val="21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7B7978DF">
                          <w:pPr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textAlignment w:val="baseline"/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lang w:val="en-US" w:eastAsia="zh-CN" w:bidi="ar-SA"/>
                            </w:rPr>
                          </w:pPr>
                        </w:p>
                        <w:p w14:paraId="2EDCC346">
                          <w:pPr>
                            <w:widowControl/>
                            <w:textAlignment w:val="baseline"/>
                            <w:rPr>
                              <w:rFonts w:ascii="Times New Roman" w:hAnsi="Times New Roman" w:eastAsia="宋体" w:cs="Times New Roman"/>
                              <w:szCs w:val="20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z-index:251659264;mso-width-relative:page;mso-height-relative:page;" filled="f" stroked="f" coordsize="21600,21600" o:gfxdata="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Z&#10;pPZA0gAAAAUBAAAPAAAAAAAAAAEAIAAAACIAAABkcnMvZG93bnJldi54bWxQSwECFAAUAAAACACH&#10;TuJAttE7iLgBAACBAwAADgAAAAAAAAABACAAAAAhAQAAZHJzL2Uyb0RvYy54bWxQSwUGAAAAAAYA&#10;BgBZAQAAS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B7978DF">
                    <w:pPr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textAlignment w:val="baseline"/>
                      <w:rPr>
                        <w:rFonts w:ascii="Times New Roman" w:hAnsi="Times New Roman" w:eastAsia="宋体" w:cs="Times New Roman"/>
                        <w:kern w:val="2"/>
                        <w:sz w:val="18"/>
                        <w:lang w:val="en-US" w:eastAsia="zh-CN" w:bidi="ar-SA"/>
                      </w:rPr>
                    </w:pPr>
                  </w:p>
                  <w:p w14:paraId="2EDCC346">
                    <w:pPr>
                      <w:widowControl/>
                      <w:textAlignment w:val="baseline"/>
                      <w:rPr>
                        <w:rFonts w:ascii="Times New Roman" w:hAnsi="Times New Roman" w:eastAsia="宋体" w:cs="Times New Roman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4MTU0MDU3ZWI5ZmNlYjRkOTAyYmI2NTk4N2U1ZGQifQ=="/>
  </w:docVars>
  <w:rsids>
    <w:rsidRoot w:val="00000000"/>
    <w:rsid w:val="48FA1531"/>
    <w:rsid w:val="4AB2207D"/>
    <w:rsid w:val="525F2759"/>
    <w:rsid w:val="59593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99"/>
    <w:pPr>
      <w:ind w:right="-84" w:rightChars="-40"/>
      <w:jc w:val="center"/>
    </w:pPr>
    <w:rPr>
      <w:rFonts w:eastAsia="宋体"/>
    </w:rPr>
  </w:style>
  <w:style w:type="paragraph" w:styleId="4">
    <w:name w:val="Title"/>
    <w:basedOn w:val="1"/>
    <w:next w:val="1"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aeb4fa48-534c-42d3-9201-766494a398df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2586409A</paraID>
      <start>40</start>
      <end>41</end>
      <status>unmodified</status>
      <modifiedWord/>
      <trackRevisions>false</trackRevisions>
    </reviewItem>
    <reviewItem>
      <errorID>574c0797-e8c2-457e-89c4-4db7d8880668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2586409A</paraID>
      <start>85</start>
      <end>86</end>
      <status>unmodified</status>
      <modifiedWord/>
      <trackRevisions>false</trackRevisions>
    </reviewItem>
    <reviewItem>
      <errorID>10f6e2c1-044d-462c-b9f7-61df097ab96d</errorID>
      <errorWord>，经</errorWord>
      <group>L1_Word</group>
      <groupName>字词问题</groupName>
      <ability>L2_Typo</ability>
      <abilityName>字词错误</abilityName>
      <candidateList>
        <item>，</item>
      </candidateList>
      <explain/>
      <paraID>693443A8</paraID>
      <start>32</start>
      <end>34</end>
      <status>unmodified</status>
      <modifiedWord/>
      <trackRevisions>false</trackRevisions>
    </reviewItem>
    <reviewItem>
      <errorID>b9808062-ee91-4296-82de-5fe36cbccfe6</errorID>
      <errorWord>接</errorWord>
      <group>L1_Word</group>
      <groupName>字词问题</groupName>
      <ability>L2_Typo</ability>
      <abilityName>字词错误</abilityName>
      <candidateList>
        <item>接到</item>
      </candidateList>
      <explain/>
      <paraID>32143526</paraID>
      <start>14</start>
      <end>15</end>
      <status>unmodified</status>
      <modifiedWord/>
      <trackRevisions>false</trackRevisions>
    </reviewItem>
    <reviewItem>
      <errorID>d8067cc1-a582-473c-ba76-f1247e2cb798</errorID>
      <errorWord>法律、法规</errorWord>
      <group>L1_Word</group>
      <groupName>字词问题</groupName>
      <ability>L2_Typo</ability>
      <abilityName>字词错误</abilityName>
      <candidateList>
        <item>法律法规</item>
      </candidateList>
      <explain/>
      <paraID>1E0C376A</paraID>
      <start>4</start>
      <end>9</end>
      <status>unmodified</status>
      <modifiedWord/>
      <trackRevisions>false</trackRevisions>
    </reviewItem>
    <reviewItem>
      <errorID>b8b4e7dd-30e1-40d7-93e3-8819e851806f</errorID>
      <errorWord>其它</errorWord>
      <group>L1_Word</group>
      <groupName>字词问题</groupName>
      <ability>L2_Alias</ability>
      <abilityName>也作/曾用词</abilityName>
      <candidateList>
        <item>其他</item>
      </candidateList>
      <explain>词汇[其它]为不规范表述或旧称，其规范书面表述为[其他]。</explain>
      <paraID>1E0C376A</paraID>
      <start>19</start>
      <end>21</end>
      <status>unmodified</status>
      <modifiedWord/>
      <trackRevisions>false</trackRevisions>
    </reviewItem>
    <reviewItem>
      <errorID>69b8aa0e-91c8-4618-825f-30e261182f5f</errorID>
      <errorWord>法律、法规</errorWord>
      <group>L1_Word</group>
      <groupName>字词问题</groupName>
      <ability>L2_Typo</ability>
      <abilityName>字词错误</abilityName>
      <candidateList>
        <item>法律法规</item>
      </candidateList>
      <explain/>
      <paraID>440E4BA6</paraID>
      <start>4</start>
      <end>9</end>
      <status>unmodified</status>
      <modifiedWord/>
      <trackRevisions>false</trackRevisions>
    </reviewItem>
    <reviewItem>
      <errorID>cd6dc457-707a-427f-a54e-c14c4157da0f</errorID>
      <errorWord>其它</errorWord>
      <group>L1_Word</group>
      <groupName>字词问题</groupName>
      <ability>L2_Alias</ability>
      <abilityName>也作/曾用词</abilityName>
      <candidateList>
        <item>其他</item>
      </candidateList>
      <explain>词汇[其它]为不规范表述或旧称，其规范书面表述为[其他]。</explain>
      <paraID>440E4BA6</paraID>
      <start>19</start>
      <end>21</end>
      <status>unmodified</status>
      <modifiedWord/>
      <trackRevisions>false</trackRevisions>
    </reviewItem>
    <reviewItem>
      <errorID>0cc6153b-8a00-4f3a-b1b2-39c259f31104</errorID>
      <errorWord>其它</errorWord>
      <group>L1_Word</group>
      <groupName>字词问题</groupName>
      <ability>L2_Alias</ability>
      <abilityName>也作/曾用词</abilityName>
      <candidateList>
        <item>其他</item>
      </candidateList>
      <explain>词汇[其它]为不规范表述或旧称，其规范书面表述为[其他]。</explain>
      <paraID>244625C3</paraID>
      <start>2</start>
      <end>4</end>
      <status>unmodified</status>
      <modifiedWord/>
      <trackRevisions>false</trackRevisions>
    </reviewItem>
    <reviewItem>
      <errorID>b064b588-7997-4e85-abb8-4d8c7baedfe4</errorID>
      <errorWord>其它单位或个人</errorWord>
      <group>L1_Word</group>
      <groupName>字词问题</groupName>
      <ability>L2_Alias</ability>
      <abilityName>也作/曾用词</abilityName>
      <candidateList>
        <item>其他单位或个人</item>
      </candidateList>
      <explain>词汇[其它单位或个人]为不规范表述或旧称，其规范书面表述为[其他单位或个人]。</explain>
      <paraID>6005A963</paraID>
      <start>16</start>
      <end>23</end>
      <status>modified</status>
      <modifiedWord>其他单位或个人</modifiedWord>
      <trackRevisions>false</trackRevisions>
    </reviewItem>
    <reviewItem>
      <errorID>a7183644-ee1c-4258-85e7-570c66932126</errorID>
      <errorWord>民法典</errorWord>
      <group>L1_Knowledge</group>
      <groupName>知识性问题</groupName>
      <ability>L2_Knowledge</ability>
      <abilityName>其他知识</abilityName>
      <candidateList>
        <item>中华人民共和国民法典</item>
      </candidateList>
      <explain>当前法律法规名称使用简称，请注意是否应当使用全称。</explain>
      <paraID>34426EDE</paraID>
      <start>5</start>
      <end>8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21e677d-2695-4c6a-b7ee-4141e8c977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1527</Words>
  <Characters>1563</Characters>
  <Lines>0</Lines>
  <Paragraphs>0</Paragraphs>
  <TotalTime>0</TotalTime>
  <ScaleCrop>false</ScaleCrop>
  <LinksUpToDate>false</LinksUpToDate>
  <CharactersWithSpaces>1735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2024-01-19T02:51:00Z</dcterms:created>
  <dc:creator>张杨慧的事业</dc:creator>
  <cp:lastModifiedBy>惊蛰</cp:lastModifiedBy>
  <dcterms:modified xsi:type="dcterms:W3CDTF">2025-11-13T07:50:12Z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9A36B3B890BD4D06A9F0E8729C39A140_13</vt:lpwstr>
  </property>
  <property fmtid="{D5CDD505-2E9C-101B-9397-08002B2CF9AE}" pid="4" name="KSOTemplateDocerSaveRecord">
    <vt:lpwstr>eyJoZGlkIjoiMmViN2EzZjI2ZWRhOTA2YTQ1NDU0YjdlZDJjNjhmZDciLCJ1c2VySWQiOiI4MjU5NjMxNDEifQ==</vt:lpwstr>
  </property>
</Properties>
</file>