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94387">
      <w:pPr>
        <w:pStyle w:val="3"/>
        <w:jc w:val="both"/>
        <w:rPr>
          <w:rFonts w:hint="eastAsia"/>
        </w:rPr>
      </w:pPr>
      <w:r>
        <w:rPr>
          <w:rFonts w:hint="eastAsia"/>
          <w:lang w:val="en-US" w:eastAsia="zh-CN"/>
        </w:rPr>
        <w:t>合同包1：</w:t>
      </w:r>
      <w:r>
        <w:rPr>
          <w:rFonts w:hint="eastAsia"/>
        </w:rPr>
        <w:t xml:space="preserve"> </w:t>
      </w:r>
    </w:p>
    <w:p w14:paraId="50B0A58C">
      <w:pPr>
        <w:pStyle w:val="3"/>
        <w:jc w:val="center"/>
        <w:rPr>
          <w:rFonts w:hint="eastAsia"/>
        </w:rPr>
      </w:pPr>
      <w:r>
        <w:rPr>
          <w:rFonts w:hint="eastAsia"/>
        </w:rPr>
        <w:t>合同条款及格式</w:t>
      </w:r>
    </w:p>
    <w:p w14:paraId="32820C23">
      <w:pPr>
        <w:pStyle w:val="4"/>
        <w:spacing w:line="360" w:lineRule="auto"/>
        <w:ind w:firstLine="0" w:firstLineChars="0"/>
        <w:jc w:val="center"/>
        <w:rPr>
          <w:rFonts w:hint="eastAsia" w:ascii="仿宋" w:hAnsi="仿宋" w:eastAsia="仿宋"/>
          <w:sz w:val="24"/>
        </w:rPr>
      </w:pPr>
      <w:r>
        <w:rPr>
          <w:rFonts w:hint="eastAsia" w:ascii="仿宋" w:hAnsi="仿宋" w:eastAsia="仿宋"/>
          <w:sz w:val="24"/>
        </w:rPr>
        <w:t>本合同形式仅供参考，以实际签订合同为准。</w:t>
      </w:r>
    </w:p>
    <w:p w14:paraId="09EFFD46">
      <w:pPr>
        <w:pStyle w:val="4"/>
        <w:spacing w:line="360" w:lineRule="auto"/>
        <w:ind w:firstLine="480"/>
        <w:rPr>
          <w:rFonts w:hint="eastAsia" w:ascii="仿宋" w:hAnsi="仿宋" w:eastAsia="仿宋"/>
          <w:sz w:val="24"/>
        </w:rPr>
      </w:pPr>
      <w:r>
        <w:rPr>
          <w:rFonts w:hint="eastAsia" w:ascii="仿宋" w:hAnsi="仿宋" w:eastAsia="仿宋"/>
          <w:sz w:val="24"/>
        </w:rPr>
        <w:t>发包方（甲方）：</w:t>
      </w:r>
    </w:p>
    <w:p w14:paraId="179FBE04">
      <w:pPr>
        <w:pStyle w:val="4"/>
        <w:spacing w:line="360" w:lineRule="auto"/>
        <w:ind w:firstLine="480"/>
        <w:rPr>
          <w:rFonts w:hint="eastAsia" w:ascii="仿宋" w:hAnsi="仿宋" w:eastAsia="仿宋"/>
          <w:sz w:val="24"/>
        </w:rPr>
      </w:pPr>
      <w:r>
        <w:rPr>
          <w:rFonts w:hint="eastAsia" w:ascii="仿宋" w:hAnsi="仿宋" w:eastAsia="仿宋"/>
          <w:sz w:val="24"/>
        </w:rPr>
        <w:t>承包方（乙方）：</w:t>
      </w:r>
    </w:p>
    <w:p w14:paraId="2BD7DCBD">
      <w:pPr>
        <w:pStyle w:val="4"/>
        <w:spacing w:line="360" w:lineRule="auto"/>
        <w:ind w:firstLine="480"/>
        <w:rPr>
          <w:rFonts w:hint="eastAsia" w:ascii="仿宋" w:hAnsi="仿宋" w:eastAsia="仿宋"/>
          <w:sz w:val="24"/>
        </w:rPr>
      </w:pPr>
      <w:r>
        <w:rPr>
          <w:rFonts w:hint="eastAsia" w:ascii="仿宋" w:hAnsi="仿宋" w:eastAsia="仿宋"/>
          <w:sz w:val="24"/>
        </w:rPr>
        <w:t>按照《中华人民共和国民法典》及《建设工程质量管理条例》，并结合本工程具体情况，经双方友好洽商达成如下协议。</w:t>
      </w:r>
    </w:p>
    <w:p w14:paraId="74A9B81E">
      <w:pPr>
        <w:pStyle w:val="4"/>
        <w:spacing w:line="360" w:lineRule="auto"/>
        <w:ind w:firstLine="0" w:firstLineChars="0"/>
        <w:rPr>
          <w:rFonts w:hint="eastAsia" w:ascii="仿宋" w:hAnsi="仿宋" w:eastAsia="仿宋"/>
          <w:b/>
          <w:sz w:val="24"/>
        </w:rPr>
      </w:pPr>
      <w:r>
        <w:rPr>
          <w:rFonts w:hint="eastAsia" w:ascii="仿宋" w:hAnsi="仿宋" w:eastAsia="仿宋"/>
          <w:b/>
          <w:sz w:val="24"/>
        </w:rPr>
        <w:t>第一条 工程概况</w:t>
      </w:r>
    </w:p>
    <w:p w14:paraId="70D0F8C9">
      <w:pPr>
        <w:pStyle w:val="4"/>
        <w:spacing w:line="360" w:lineRule="auto"/>
        <w:ind w:firstLine="480"/>
        <w:rPr>
          <w:rFonts w:hint="eastAsia" w:ascii="仿宋" w:hAnsi="仿宋" w:eastAsia="仿宋"/>
          <w:sz w:val="24"/>
        </w:rPr>
      </w:pPr>
      <w:r>
        <w:rPr>
          <w:rFonts w:hint="eastAsia" w:ascii="仿宋" w:hAnsi="仿宋" w:eastAsia="仿宋"/>
          <w:sz w:val="24"/>
        </w:rPr>
        <w:t>1. 工程名称：</w:t>
      </w:r>
    </w:p>
    <w:p w14:paraId="73CA7118">
      <w:pPr>
        <w:pStyle w:val="4"/>
        <w:spacing w:line="360" w:lineRule="auto"/>
        <w:ind w:firstLine="480"/>
        <w:rPr>
          <w:rFonts w:hint="eastAsia" w:ascii="仿宋" w:hAnsi="仿宋" w:eastAsia="仿宋"/>
          <w:sz w:val="24"/>
        </w:rPr>
      </w:pPr>
      <w:r>
        <w:rPr>
          <w:rFonts w:hint="eastAsia" w:ascii="仿宋" w:hAnsi="仿宋" w:eastAsia="仿宋"/>
          <w:sz w:val="24"/>
        </w:rPr>
        <w:t>2. 工程地点：</w:t>
      </w:r>
    </w:p>
    <w:p w14:paraId="51CBDBF1">
      <w:pPr>
        <w:pStyle w:val="4"/>
        <w:spacing w:line="360" w:lineRule="auto"/>
        <w:ind w:firstLine="480"/>
        <w:rPr>
          <w:rFonts w:hint="eastAsia" w:ascii="仿宋" w:hAnsi="仿宋" w:eastAsia="仿宋"/>
          <w:sz w:val="24"/>
        </w:rPr>
      </w:pPr>
      <w:r>
        <w:rPr>
          <w:rFonts w:hint="eastAsia" w:ascii="仿宋" w:hAnsi="仿宋" w:eastAsia="仿宋"/>
          <w:sz w:val="24"/>
        </w:rPr>
        <w:t>3. 工程内容和范围：</w:t>
      </w:r>
    </w:p>
    <w:p w14:paraId="511FB3DC">
      <w:pPr>
        <w:pStyle w:val="4"/>
        <w:spacing w:line="360" w:lineRule="auto"/>
        <w:ind w:firstLine="480"/>
        <w:rPr>
          <w:rFonts w:hint="eastAsia" w:ascii="仿宋" w:hAnsi="仿宋" w:eastAsia="仿宋"/>
          <w:sz w:val="24"/>
        </w:rPr>
      </w:pPr>
      <w:r>
        <w:rPr>
          <w:rFonts w:hint="eastAsia" w:ascii="仿宋" w:hAnsi="仿宋" w:eastAsia="仿宋"/>
          <w:sz w:val="24"/>
        </w:rPr>
        <w:t>4. 承包方式：</w:t>
      </w:r>
    </w:p>
    <w:p w14:paraId="2AEA3D16">
      <w:pPr>
        <w:pStyle w:val="4"/>
        <w:spacing w:line="360" w:lineRule="auto"/>
        <w:ind w:firstLine="480"/>
        <w:rPr>
          <w:rFonts w:hint="eastAsia" w:ascii="仿宋" w:hAnsi="仿宋" w:eastAsia="仿宋"/>
          <w:sz w:val="24"/>
        </w:rPr>
      </w:pPr>
      <w:r>
        <w:rPr>
          <w:rFonts w:hint="eastAsia" w:ascii="仿宋" w:hAnsi="仿宋" w:eastAsia="仿宋"/>
          <w:sz w:val="24"/>
        </w:rPr>
        <w:t>5. 工程工期：</w:t>
      </w:r>
    </w:p>
    <w:p w14:paraId="11DAE25F">
      <w:pPr>
        <w:pStyle w:val="4"/>
        <w:spacing w:line="360" w:lineRule="auto"/>
        <w:ind w:firstLine="0" w:firstLineChars="0"/>
        <w:rPr>
          <w:rFonts w:hint="eastAsia" w:ascii="仿宋" w:hAnsi="仿宋" w:eastAsia="仿宋"/>
          <w:b/>
          <w:sz w:val="24"/>
        </w:rPr>
      </w:pPr>
      <w:r>
        <w:rPr>
          <w:rFonts w:hint="eastAsia" w:ascii="仿宋" w:hAnsi="仿宋" w:eastAsia="仿宋"/>
          <w:b/>
          <w:sz w:val="24"/>
        </w:rPr>
        <w:t>第二条 工程质量等级</w:t>
      </w:r>
    </w:p>
    <w:p w14:paraId="4F9E8D49">
      <w:pPr>
        <w:pStyle w:val="4"/>
        <w:spacing w:line="360" w:lineRule="auto"/>
        <w:ind w:firstLine="480"/>
        <w:rPr>
          <w:rFonts w:hint="eastAsia" w:ascii="仿宋" w:hAnsi="仿宋" w:eastAsia="仿宋"/>
          <w:sz w:val="24"/>
        </w:rPr>
      </w:pPr>
      <w:r>
        <w:rPr>
          <w:rFonts w:hint="eastAsia" w:ascii="仿宋" w:hAnsi="仿宋" w:eastAsia="仿宋"/>
          <w:sz w:val="24"/>
        </w:rPr>
        <w:t>乙方须严格按照国家颁发的现行的各项施工验收规范进行施工，各道工序必须达到规范要求，工程质量评定必须达到合格标准。</w:t>
      </w:r>
    </w:p>
    <w:p w14:paraId="3566D5FD">
      <w:pPr>
        <w:pStyle w:val="4"/>
        <w:spacing w:line="360" w:lineRule="auto"/>
        <w:ind w:firstLine="0" w:firstLineChars="0"/>
        <w:rPr>
          <w:rFonts w:hint="eastAsia" w:ascii="仿宋" w:hAnsi="仿宋" w:eastAsia="仿宋"/>
          <w:b/>
          <w:sz w:val="24"/>
        </w:rPr>
      </w:pPr>
      <w:r>
        <w:rPr>
          <w:rFonts w:hint="eastAsia" w:ascii="仿宋" w:hAnsi="仿宋" w:eastAsia="仿宋"/>
          <w:b/>
          <w:sz w:val="24"/>
        </w:rPr>
        <w:t>第三条 合同价款及结算依据</w:t>
      </w:r>
    </w:p>
    <w:p w14:paraId="2AB38499">
      <w:pPr>
        <w:pStyle w:val="4"/>
        <w:spacing w:line="360" w:lineRule="auto"/>
        <w:ind w:firstLine="480"/>
        <w:rPr>
          <w:rFonts w:hint="eastAsia" w:ascii="仿宋" w:hAnsi="仿宋" w:eastAsia="仿宋"/>
          <w:sz w:val="24"/>
        </w:rPr>
      </w:pPr>
      <w:r>
        <w:rPr>
          <w:rFonts w:hint="eastAsia" w:ascii="仿宋" w:hAnsi="仿宋" w:eastAsia="仿宋"/>
          <w:sz w:val="24"/>
        </w:rPr>
        <w:t>1. 本合同总价为为人民币 元，包括但不仅限于人工费、材料费、机械费、交通费、措施费、管理费、利润、税金等不可预见的一切费用。</w:t>
      </w:r>
    </w:p>
    <w:p w14:paraId="70224EFA">
      <w:pPr>
        <w:pStyle w:val="4"/>
        <w:spacing w:line="360" w:lineRule="auto"/>
        <w:ind w:firstLine="480"/>
        <w:rPr>
          <w:rFonts w:hint="eastAsia" w:ascii="仿宋" w:hAnsi="仿宋" w:eastAsia="仿宋"/>
          <w:sz w:val="24"/>
        </w:rPr>
      </w:pPr>
      <w:r>
        <w:rPr>
          <w:rFonts w:hint="eastAsia" w:ascii="仿宋" w:hAnsi="仿宋" w:eastAsia="仿宋"/>
          <w:sz w:val="24"/>
        </w:rPr>
        <w:t xml:space="preserve">2. 结算依据：合同签订后，支付合同价款的30%作为预付款 ，达到付款条件起 10 日内，支付合同总金额 的 30.00%。  施工进度款按工程实际进度支付，支付至合同价的80%后暂停支付 ，达到付款条件起 10 日 内，支付合同总金额的 50.00%。 竣工验收合格后成交供应商报送结算资料，结算资料经审定后支付至最终决算价款 ，达到付款条件起 10 日内，支付合同总金额的 </w:t>
      </w:r>
      <w:r>
        <w:rPr>
          <w:rFonts w:hint="eastAsia" w:ascii="仿宋" w:hAnsi="仿宋" w:eastAsia="仿宋"/>
          <w:sz w:val="24"/>
          <w:lang w:val="en-US" w:eastAsia="zh-CN"/>
        </w:rPr>
        <w:t>20</w:t>
      </w:r>
      <w:r>
        <w:rPr>
          <w:rFonts w:hint="eastAsia" w:ascii="仿宋" w:hAnsi="仿宋" w:eastAsia="仿宋"/>
          <w:sz w:val="24"/>
        </w:rPr>
        <w:t>.00%。</w:t>
      </w:r>
    </w:p>
    <w:p w14:paraId="38A2390B">
      <w:pPr>
        <w:pStyle w:val="4"/>
        <w:spacing w:line="360" w:lineRule="auto"/>
        <w:ind w:firstLine="0" w:firstLineChars="0"/>
        <w:rPr>
          <w:rFonts w:hint="eastAsia" w:ascii="仿宋" w:hAnsi="仿宋" w:eastAsia="仿宋"/>
          <w:b/>
          <w:sz w:val="24"/>
        </w:rPr>
      </w:pPr>
      <w:r>
        <w:rPr>
          <w:rFonts w:hint="eastAsia" w:ascii="仿宋" w:hAnsi="仿宋" w:eastAsia="仿宋"/>
          <w:b/>
          <w:sz w:val="24"/>
        </w:rPr>
        <w:t>第四条 甲方责任</w:t>
      </w:r>
    </w:p>
    <w:p w14:paraId="5E491774">
      <w:pPr>
        <w:pStyle w:val="4"/>
        <w:spacing w:line="360" w:lineRule="auto"/>
        <w:ind w:firstLine="480"/>
        <w:rPr>
          <w:rFonts w:hint="eastAsia" w:ascii="仿宋" w:hAnsi="仿宋" w:eastAsia="仿宋"/>
          <w:sz w:val="24"/>
        </w:rPr>
      </w:pPr>
      <w:r>
        <w:rPr>
          <w:rFonts w:hint="eastAsia" w:ascii="仿宋" w:hAnsi="仿宋" w:eastAsia="仿宋"/>
          <w:sz w:val="24"/>
        </w:rPr>
        <w:t>1. 合同签订前甲方向乙方提供与工程有关的资料。</w:t>
      </w:r>
    </w:p>
    <w:p w14:paraId="65975780">
      <w:pPr>
        <w:pStyle w:val="4"/>
        <w:spacing w:line="360" w:lineRule="auto"/>
        <w:ind w:firstLine="480"/>
        <w:rPr>
          <w:rFonts w:hint="eastAsia" w:ascii="仿宋" w:hAnsi="仿宋" w:eastAsia="仿宋"/>
          <w:sz w:val="24"/>
        </w:rPr>
      </w:pPr>
      <w:r>
        <w:rPr>
          <w:rFonts w:hint="eastAsia" w:ascii="仿宋" w:hAnsi="仿宋" w:eastAsia="仿宋"/>
          <w:sz w:val="24"/>
        </w:rPr>
        <w:t>2. 甲方向乙方提供施工所需的水源、电源。</w:t>
      </w:r>
    </w:p>
    <w:p w14:paraId="2F29A6DD">
      <w:pPr>
        <w:pStyle w:val="4"/>
        <w:spacing w:line="360" w:lineRule="auto"/>
        <w:ind w:firstLine="480"/>
        <w:rPr>
          <w:rFonts w:hint="eastAsia" w:ascii="仿宋" w:hAnsi="仿宋" w:eastAsia="仿宋"/>
          <w:sz w:val="24"/>
        </w:rPr>
      </w:pPr>
      <w:r>
        <w:rPr>
          <w:rFonts w:hint="eastAsia" w:ascii="仿宋" w:hAnsi="仿宋" w:eastAsia="仿宋"/>
          <w:sz w:val="24"/>
        </w:rPr>
        <w:t>3. 甲方按时交付乙方施工现场，如有延期，工期顺延。</w:t>
      </w:r>
    </w:p>
    <w:p w14:paraId="6964991A">
      <w:pPr>
        <w:pStyle w:val="4"/>
        <w:spacing w:line="360" w:lineRule="auto"/>
        <w:ind w:firstLine="480"/>
        <w:rPr>
          <w:rFonts w:hint="eastAsia" w:ascii="仿宋" w:hAnsi="仿宋" w:eastAsia="仿宋"/>
          <w:sz w:val="24"/>
        </w:rPr>
      </w:pPr>
      <w:r>
        <w:rPr>
          <w:rFonts w:hint="eastAsia" w:ascii="仿宋" w:hAnsi="仿宋" w:eastAsia="仿宋"/>
          <w:sz w:val="24"/>
        </w:rPr>
        <w:t>4. 甲方工地代表： 。</w:t>
      </w:r>
    </w:p>
    <w:p w14:paraId="1E7EA766">
      <w:pPr>
        <w:pStyle w:val="4"/>
        <w:spacing w:line="360" w:lineRule="auto"/>
        <w:ind w:firstLine="0" w:firstLineChars="0"/>
        <w:rPr>
          <w:rFonts w:hint="eastAsia" w:ascii="仿宋" w:hAnsi="仿宋" w:eastAsia="仿宋"/>
          <w:b/>
          <w:sz w:val="24"/>
        </w:rPr>
      </w:pPr>
      <w:r>
        <w:rPr>
          <w:rFonts w:hint="eastAsia" w:ascii="仿宋" w:hAnsi="仿宋" w:eastAsia="仿宋"/>
          <w:b/>
          <w:sz w:val="24"/>
        </w:rPr>
        <w:t>第五条 乙方责任</w:t>
      </w:r>
    </w:p>
    <w:p w14:paraId="124FDF77">
      <w:pPr>
        <w:pStyle w:val="4"/>
        <w:spacing w:line="360" w:lineRule="auto"/>
        <w:ind w:firstLine="480"/>
        <w:rPr>
          <w:rFonts w:hint="eastAsia" w:ascii="仿宋" w:hAnsi="仿宋" w:eastAsia="仿宋"/>
          <w:sz w:val="24"/>
        </w:rPr>
      </w:pPr>
      <w:r>
        <w:rPr>
          <w:rFonts w:hint="eastAsia" w:ascii="仿宋" w:hAnsi="仿宋" w:eastAsia="仿宋"/>
          <w:sz w:val="24"/>
        </w:rPr>
        <w:t>1.乙方应接受甲方现场管理人员对项目进行控制管理，安全、文明施工。如发生安全或火灾事故，造成甲方、乙方或第三方人身或财产损失，全部责任由乙方自行承担。</w:t>
      </w:r>
    </w:p>
    <w:p w14:paraId="70A32016">
      <w:pPr>
        <w:pStyle w:val="4"/>
        <w:spacing w:line="360" w:lineRule="auto"/>
        <w:ind w:firstLine="480"/>
        <w:rPr>
          <w:rFonts w:hint="eastAsia" w:ascii="仿宋" w:hAnsi="仿宋" w:eastAsia="仿宋"/>
          <w:sz w:val="24"/>
        </w:rPr>
      </w:pPr>
      <w:r>
        <w:rPr>
          <w:rFonts w:hint="eastAsia" w:ascii="仿宋" w:hAnsi="仿宋" w:eastAsia="仿宋"/>
          <w:sz w:val="24"/>
        </w:rPr>
        <w:t>2. 按甲方的进度计划要求，按时施工，不得造成施工延误。</w:t>
      </w:r>
    </w:p>
    <w:p w14:paraId="6A2A6FF2">
      <w:pPr>
        <w:pStyle w:val="4"/>
        <w:spacing w:line="360" w:lineRule="auto"/>
        <w:ind w:firstLine="480"/>
        <w:rPr>
          <w:rFonts w:hint="eastAsia" w:ascii="仿宋" w:hAnsi="仿宋" w:eastAsia="仿宋"/>
          <w:sz w:val="24"/>
        </w:rPr>
      </w:pPr>
      <w:r>
        <w:rPr>
          <w:rFonts w:hint="eastAsia" w:ascii="仿宋" w:hAnsi="仿宋" w:eastAsia="仿宋"/>
          <w:sz w:val="24"/>
        </w:rPr>
        <w:t>3. 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694E11F1">
      <w:pPr>
        <w:pStyle w:val="4"/>
        <w:spacing w:line="360" w:lineRule="auto"/>
        <w:ind w:firstLine="480"/>
        <w:rPr>
          <w:rFonts w:hint="eastAsia" w:ascii="仿宋" w:hAnsi="仿宋" w:eastAsia="仿宋"/>
          <w:sz w:val="24"/>
        </w:rPr>
      </w:pPr>
      <w:r>
        <w:rPr>
          <w:rFonts w:hint="eastAsia" w:ascii="仿宋" w:hAnsi="仿宋" w:eastAsia="仿宋"/>
          <w:sz w:val="24"/>
        </w:rPr>
        <w:t>4. 乙方必须根据合同及相关附件，经甲方最终认可的各项指标，负责工程中乙方所负责部分材料的采购、运输、加工装配、仓库管理、安装、保护及保修期内的维护有关工作。</w:t>
      </w:r>
    </w:p>
    <w:p w14:paraId="478A9E2E">
      <w:pPr>
        <w:pStyle w:val="4"/>
        <w:spacing w:line="360" w:lineRule="auto"/>
        <w:ind w:firstLine="480"/>
        <w:rPr>
          <w:rFonts w:hint="eastAsia" w:ascii="仿宋" w:hAnsi="仿宋" w:eastAsia="仿宋"/>
          <w:sz w:val="24"/>
        </w:rPr>
      </w:pPr>
      <w:r>
        <w:rPr>
          <w:rFonts w:hint="eastAsia" w:ascii="仿宋" w:hAnsi="仿宋" w:eastAsia="仿宋"/>
          <w:sz w:val="24"/>
        </w:rPr>
        <w:t>5. 严格执行建设部、西安市有关安全生产的规定，在施工过程中，由乙方原因造成的工伤、死亡事故或造成第三方人身财产损害的等由乙方负责、并负担由此发生的一切费用。</w:t>
      </w:r>
    </w:p>
    <w:p w14:paraId="79648638">
      <w:pPr>
        <w:pStyle w:val="4"/>
        <w:spacing w:line="360" w:lineRule="auto"/>
        <w:ind w:firstLine="480"/>
        <w:rPr>
          <w:rFonts w:hint="eastAsia" w:ascii="仿宋" w:hAnsi="仿宋" w:eastAsia="仿宋"/>
          <w:sz w:val="24"/>
        </w:rPr>
      </w:pPr>
      <w:r>
        <w:rPr>
          <w:rFonts w:hint="eastAsia" w:ascii="仿宋" w:hAnsi="仿宋" w:eastAsia="仿宋"/>
          <w:sz w:val="24"/>
        </w:rPr>
        <w:t>6. 服从甲方对所有产品、材料、工程质量的验收，做好施工记录、隐蔽工程验收记录，汇集技术资料，并在工程竣工时配合甲方做好竣工验收技术资料归档工作。</w:t>
      </w:r>
    </w:p>
    <w:p w14:paraId="1B64F448">
      <w:pPr>
        <w:pStyle w:val="4"/>
        <w:spacing w:line="360" w:lineRule="auto"/>
        <w:ind w:firstLine="480"/>
        <w:rPr>
          <w:rFonts w:hint="eastAsia" w:ascii="仿宋" w:hAnsi="仿宋" w:eastAsia="仿宋"/>
          <w:sz w:val="24"/>
        </w:rPr>
      </w:pPr>
      <w:r>
        <w:rPr>
          <w:rFonts w:hint="eastAsia" w:ascii="仿宋" w:hAnsi="仿宋" w:eastAsia="仿宋"/>
          <w:sz w:val="24"/>
        </w:rPr>
        <w:t>7. 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2F4FCE4E">
      <w:pPr>
        <w:pStyle w:val="4"/>
        <w:spacing w:line="360" w:lineRule="auto"/>
        <w:ind w:firstLine="480"/>
        <w:rPr>
          <w:rFonts w:hint="eastAsia" w:ascii="仿宋" w:hAnsi="仿宋" w:eastAsia="仿宋"/>
          <w:sz w:val="24"/>
        </w:rPr>
      </w:pPr>
      <w:r>
        <w:rPr>
          <w:rFonts w:hint="eastAsia" w:ascii="仿宋" w:hAnsi="仿宋" w:eastAsia="仿宋"/>
          <w:sz w:val="24"/>
        </w:rPr>
        <w:t>8. 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580D1E68">
      <w:pPr>
        <w:pStyle w:val="4"/>
        <w:spacing w:line="360" w:lineRule="auto"/>
        <w:ind w:firstLine="480"/>
        <w:rPr>
          <w:rFonts w:hint="eastAsia" w:ascii="仿宋" w:hAnsi="仿宋" w:eastAsia="仿宋"/>
          <w:sz w:val="24"/>
        </w:rPr>
      </w:pPr>
      <w:r>
        <w:rPr>
          <w:rFonts w:hint="eastAsia" w:ascii="仿宋" w:hAnsi="仿宋" w:eastAsia="仿宋"/>
          <w:sz w:val="24"/>
        </w:rPr>
        <w:t>9. 积极配合有关建设、市政、市容、环保、消防、供电等各部门的管理，主动做好相关工作，确保工期和工程的正常运行，并自行承担因此而产生的各项费用以及因违反相关规定而造成的罚款。</w:t>
      </w:r>
    </w:p>
    <w:p w14:paraId="17788275">
      <w:pPr>
        <w:pStyle w:val="4"/>
        <w:spacing w:line="360" w:lineRule="auto"/>
        <w:ind w:firstLine="480"/>
        <w:rPr>
          <w:rFonts w:hint="eastAsia" w:ascii="仿宋" w:hAnsi="仿宋" w:eastAsia="仿宋"/>
          <w:sz w:val="24"/>
        </w:rPr>
      </w:pPr>
      <w:r>
        <w:rPr>
          <w:rFonts w:hint="eastAsia" w:ascii="仿宋" w:hAnsi="仿宋" w:eastAsia="仿宋"/>
          <w:sz w:val="24"/>
        </w:rPr>
        <w:t>10. 承担现场施工用临设、水电、运输及人员等费用。</w:t>
      </w:r>
    </w:p>
    <w:p w14:paraId="7A07CB6C">
      <w:pPr>
        <w:pStyle w:val="4"/>
        <w:spacing w:line="360" w:lineRule="auto"/>
        <w:ind w:firstLine="480"/>
        <w:rPr>
          <w:rFonts w:hint="eastAsia" w:ascii="仿宋" w:hAnsi="仿宋" w:eastAsia="仿宋"/>
          <w:sz w:val="24"/>
        </w:rPr>
      </w:pPr>
      <w:r>
        <w:rPr>
          <w:rFonts w:hint="eastAsia" w:ascii="仿宋" w:hAnsi="仿宋" w:eastAsia="仿宋"/>
          <w:sz w:val="24"/>
        </w:rPr>
        <w:t>11. 乙方工地代表 。</w:t>
      </w:r>
    </w:p>
    <w:p w14:paraId="1448C64F">
      <w:pPr>
        <w:pStyle w:val="4"/>
        <w:spacing w:line="360" w:lineRule="auto"/>
        <w:ind w:firstLine="0" w:firstLineChars="0"/>
        <w:rPr>
          <w:rFonts w:hint="eastAsia" w:ascii="仿宋" w:hAnsi="仿宋" w:eastAsia="仿宋"/>
          <w:b/>
          <w:sz w:val="24"/>
        </w:rPr>
      </w:pPr>
      <w:r>
        <w:rPr>
          <w:rFonts w:hint="eastAsia" w:ascii="仿宋" w:hAnsi="仿宋" w:eastAsia="仿宋"/>
          <w:b/>
          <w:sz w:val="24"/>
        </w:rPr>
        <w:t>第六条 施工组织设计</w:t>
      </w:r>
    </w:p>
    <w:p w14:paraId="28C44C44">
      <w:pPr>
        <w:pStyle w:val="4"/>
        <w:spacing w:line="360" w:lineRule="auto"/>
        <w:ind w:firstLine="480"/>
        <w:rPr>
          <w:rFonts w:hint="eastAsia" w:ascii="仿宋" w:hAnsi="仿宋" w:eastAsia="仿宋"/>
          <w:sz w:val="24"/>
        </w:rPr>
      </w:pPr>
      <w:r>
        <w:rPr>
          <w:rFonts w:hint="eastAsia" w:ascii="仿宋" w:hAnsi="仿宋" w:eastAsia="仿宋"/>
          <w:sz w:val="24"/>
        </w:rPr>
        <w:t>1. 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54ABFA71">
      <w:pPr>
        <w:pStyle w:val="4"/>
        <w:spacing w:line="360" w:lineRule="auto"/>
        <w:ind w:firstLine="480"/>
        <w:rPr>
          <w:rFonts w:hint="eastAsia" w:ascii="仿宋" w:hAnsi="仿宋" w:eastAsia="仿宋"/>
          <w:sz w:val="24"/>
        </w:rPr>
      </w:pPr>
      <w:r>
        <w:rPr>
          <w:rFonts w:hint="eastAsia" w:ascii="仿宋" w:hAnsi="仿宋" w:eastAsia="仿宋"/>
          <w:sz w:val="24"/>
        </w:rPr>
        <w:t>2. 施工期间由于人力不可抗拒的自然灾害及甲方原因造成设计变更而影响工期，乙方在 24 小时内提出书面报告，经甲方确认后，由此发生的费用及工期双方协商，乙方应尽量确保如期完成。</w:t>
      </w:r>
    </w:p>
    <w:p w14:paraId="0C9543FE">
      <w:pPr>
        <w:pStyle w:val="4"/>
        <w:spacing w:line="360" w:lineRule="auto"/>
        <w:ind w:firstLine="480"/>
        <w:rPr>
          <w:rFonts w:hint="eastAsia" w:ascii="仿宋" w:hAnsi="仿宋" w:eastAsia="仿宋"/>
          <w:sz w:val="24"/>
        </w:rPr>
      </w:pPr>
      <w:r>
        <w:rPr>
          <w:rFonts w:hint="eastAsia" w:ascii="仿宋" w:hAnsi="仿宋" w:eastAsia="仿宋"/>
          <w:sz w:val="24"/>
        </w:rPr>
        <w:t>3. 甲方在不妨碍乙方正常作业的情况下，可以随时对工程进度、质量进行检查。</w:t>
      </w:r>
    </w:p>
    <w:p w14:paraId="5947EF17">
      <w:pPr>
        <w:pStyle w:val="4"/>
        <w:spacing w:line="360" w:lineRule="auto"/>
        <w:ind w:firstLine="480"/>
        <w:rPr>
          <w:rFonts w:hint="eastAsia" w:ascii="仿宋" w:hAnsi="仿宋" w:eastAsia="仿宋"/>
          <w:sz w:val="24"/>
        </w:rPr>
      </w:pPr>
      <w:r>
        <w:rPr>
          <w:rFonts w:hint="eastAsia" w:ascii="仿宋" w:hAnsi="仿宋" w:eastAsia="仿宋"/>
          <w:sz w:val="24"/>
        </w:rPr>
        <w:t>4. 乙方采购的材料，应附有合格证，否则甲方代表拒绝验收，对不合格材料乙方应按甲方要求的时间运出场外并重新采购，因此而发生的费用由乙方承担，工期不予以顺延。</w:t>
      </w:r>
    </w:p>
    <w:p w14:paraId="63ECA0F3">
      <w:pPr>
        <w:pStyle w:val="4"/>
        <w:spacing w:line="360" w:lineRule="auto"/>
        <w:ind w:firstLine="480"/>
        <w:rPr>
          <w:rFonts w:hint="eastAsia" w:ascii="仿宋" w:hAnsi="仿宋" w:eastAsia="仿宋"/>
          <w:sz w:val="24"/>
        </w:rPr>
      </w:pPr>
      <w:r>
        <w:rPr>
          <w:rFonts w:hint="eastAsia" w:ascii="仿宋" w:hAnsi="仿宋" w:eastAsia="仿宋"/>
          <w:sz w:val="24"/>
        </w:rPr>
        <w:t>5. 乙方应于材料到货后 24 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5D8F4564">
      <w:pPr>
        <w:pStyle w:val="4"/>
        <w:spacing w:line="360" w:lineRule="auto"/>
        <w:ind w:firstLine="0" w:firstLineChars="0"/>
        <w:rPr>
          <w:rFonts w:hint="eastAsia" w:ascii="仿宋" w:hAnsi="仿宋" w:eastAsia="仿宋"/>
          <w:b/>
          <w:sz w:val="24"/>
          <w:highlight w:val="none"/>
        </w:rPr>
      </w:pPr>
      <w:r>
        <w:rPr>
          <w:rFonts w:hint="eastAsia" w:ascii="仿宋" w:hAnsi="仿宋" w:eastAsia="仿宋"/>
          <w:b/>
          <w:sz w:val="24"/>
          <w:highlight w:val="none"/>
        </w:rPr>
        <w:t>第七条 合同价款支付</w:t>
      </w:r>
    </w:p>
    <w:p w14:paraId="5175D881">
      <w:pPr>
        <w:pStyle w:val="4"/>
        <w:spacing w:line="360" w:lineRule="auto"/>
        <w:ind w:firstLine="480"/>
        <w:rPr>
          <w:rFonts w:hint="eastAsia" w:ascii="仿宋" w:hAnsi="仿宋" w:eastAsia="仿宋"/>
          <w:sz w:val="24"/>
          <w:lang w:val="en-US" w:eastAsia="zh-CN"/>
        </w:rPr>
      </w:pPr>
      <w:r>
        <w:rPr>
          <w:rFonts w:hint="eastAsia" w:ascii="仿宋" w:hAnsi="仿宋" w:eastAsia="仿宋"/>
          <w:sz w:val="24"/>
          <w:lang w:val="en-US" w:eastAsia="zh-CN"/>
        </w:rPr>
        <w:t>1、付款方式：</w:t>
      </w:r>
    </w:p>
    <w:p w14:paraId="3EC234CC">
      <w:pPr>
        <w:pStyle w:val="4"/>
        <w:spacing w:line="360" w:lineRule="auto"/>
        <w:ind w:firstLine="0" w:firstLineChars="0"/>
        <w:rPr>
          <w:rFonts w:hint="eastAsia" w:ascii="仿宋" w:hAnsi="仿宋" w:eastAsia="仿宋"/>
          <w:b/>
          <w:sz w:val="24"/>
        </w:rPr>
      </w:pPr>
      <w:r>
        <w:rPr>
          <w:rFonts w:hint="eastAsia" w:ascii="仿宋" w:hAnsi="仿宋" w:eastAsia="仿宋"/>
          <w:b/>
          <w:sz w:val="24"/>
        </w:rPr>
        <w:t>第八条 质量和竣工验收</w:t>
      </w:r>
    </w:p>
    <w:p w14:paraId="3334B449">
      <w:pPr>
        <w:pStyle w:val="4"/>
        <w:spacing w:line="360" w:lineRule="auto"/>
        <w:ind w:firstLine="480"/>
        <w:rPr>
          <w:rFonts w:hint="eastAsia" w:ascii="仿宋" w:hAnsi="仿宋" w:eastAsia="仿宋"/>
          <w:sz w:val="24"/>
        </w:rPr>
      </w:pPr>
      <w:r>
        <w:rPr>
          <w:rFonts w:hint="eastAsia" w:ascii="仿宋" w:hAnsi="仿宋" w:eastAsia="仿宋"/>
          <w:sz w:val="24"/>
        </w:rPr>
        <w:t>1.乙方应认真按照国家颁发的施工验收规范及本工程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6253D78E">
      <w:pPr>
        <w:pStyle w:val="4"/>
        <w:spacing w:line="360" w:lineRule="auto"/>
        <w:ind w:firstLine="480"/>
        <w:rPr>
          <w:rFonts w:hint="eastAsia" w:ascii="仿宋" w:hAnsi="仿宋" w:eastAsia="仿宋"/>
          <w:sz w:val="24"/>
        </w:rPr>
      </w:pPr>
      <w:r>
        <w:rPr>
          <w:rFonts w:hint="eastAsia" w:ascii="仿宋" w:hAnsi="仿宋" w:eastAsia="仿宋"/>
          <w:sz w:val="24"/>
        </w:rPr>
        <w:t>2. 乙方应及时提供关于工程质量的技术资料、材料、设备合格证等的影印件。材料代用必须经设计单位和甲方同意后方可使用。</w:t>
      </w:r>
    </w:p>
    <w:p w14:paraId="645F33A3">
      <w:pPr>
        <w:pStyle w:val="4"/>
        <w:spacing w:line="360" w:lineRule="auto"/>
        <w:ind w:firstLine="480"/>
        <w:rPr>
          <w:rFonts w:hint="eastAsia" w:ascii="仿宋" w:hAnsi="仿宋" w:eastAsia="仿宋"/>
          <w:sz w:val="24"/>
        </w:rPr>
      </w:pPr>
      <w:r>
        <w:rPr>
          <w:rFonts w:hint="eastAsia" w:ascii="仿宋" w:hAnsi="仿宋" w:eastAsia="仿宋"/>
          <w:sz w:val="24"/>
        </w:rPr>
        <w:t>3. 隐蔽工程有乙方自检后，填写《工程验收单》，并通知甲方工地摆到检查验收，甲方工地代表应在 24 小时内到现场检验，在验收单上签字认可后，乙方方可进行下一工序施工。</w:t>
      </w:r>
    </w:p>
    <w:p w14:paraId="1CA95921">
      <w:pPr>
        <w:pStyle w:val="4"/>
        <w:spacing w:line="360" w:lineRule="auto"/>
        <w:ind w:firstLine="480"/>
        <w:rPr>
          <w:rFonts w:hint="eastAsia" w:ascii="仿宋" w:hAnsi="仿宋" w:eastAsia="仿宋"/>
          <w:sz w:val="24"/>
        </w:rPr>
      </w:pPr>
      <w:r>
        <w:rPr>
          <w:rFonts w:hint="eastAsia" w:ascii="仿宋" w:hAnsi="仿宋" w:eastAsia="仿宋"/>
          <w:sz w:val="24"/>
        </w:rPr>
        <w:t>4. 工程竣工验收，应以双方确认施工图纸、说明、技术交底纪要、设计变更通知，国家颁发的施工验收规范和质量验收标准为依据。</w:t>
      </w:r>
    </w:p>
    <w:p w14:paraId="1FE83FF6">
      <w:pPr>
        <w:pStyle w:val="4"/>
        <w:spacing w:line="360" w:lineRule="auto"/>
        <w:ind w:firstLine="480"/>
        <w:rPr>
          <w:rFonts w:hint="eastAsia" w:ascii="仿宋" w:hAnsi="仿宋" w:eastAsia="仿宋"/>
          <w:sz w:val="24"/>
        </w:rPr>
      </w:pPr>
      <w:r>
        <w:rPr>
          <w:rFonts w:hint="eastAsia" w:ascii="仿宋" w:hAnsi="仿宋" w:eastAsia="仿宋"/>
          <w:sz w:val="24"/>
        </w:rPr>
        <w:t>5. 工程保修：工程竣工结算时，甲方从应付乙方工程款内，按工程结算总价款的 %的预留工程保修金；乙方在工程交工验收后十天内，应向甲方提交工程质量保修书，质量保修书中应明确工程的保修范围、保修期限和保修责任等；保修期自竣工验收合格之后且甲方再验收单签字认可之日起算两年；甲方应在保修期满无质量问题后，在乙方按甲方要求办理完毕质保金退还手续后，将剩余保修金（无息）一并退还乙方。</w:t>
      </w:r>
    </w:p>
    <w:p w14:paraId="1254B206">
      <w:pPr>
        <w:pStyle w:val="4"/>
        <w:spacing w:line="360" w:lineRule="auto"/>
        <w:ind w:firstLine="480"/>
        <w:rPr>
          <w:rFonts w:hint="eastAsia" w:ascii="仿宋" w:hAnsi="仿宋" w:eastAsia="仿宋"/>
          <w:sz w:val="24"/>
        </w:rPr>
      </w:pPr>
      <w:r>
        <w:rPr>
          <w:rFonts w:hint="eastAsia" w:ascii="仿宋" w:hAnsi="仿宋" w:eastAsia="仿宋"/>
          <w:sz w:val="24"/>
        </w:rPr>
        <w:t>6. 保修期间，乙方在接到甲方有关人员的修理通知后 12 小时内派人修理（维修联系人： 专项维修电话： ），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1F114FD1">
      <w:pPr>
        <w:pStyle w:val="4"/>
        <w:spacing w:line="360" w:lineRule="auto"/>
        <w:ind w:firstLine="0" w:firstLineChars="0"/>
        <w:rPr>
          <w:rFonts w:hint="eastAsia" w:ascii="仿宋" w:hAnsi="仿宋" w:eastAsia="仿宋"/>
          <w:b/>
          <w:sz w:val="24"/>
        </w:rPr>
      </w:pPr>
      <w:r>
        <w:rPr>
          <w:rFonts w:hint="eastAsia" w:ascii="仿宋" w:hAnsi="仿宋" w:eastAsia="仿宋"/>
          <w:b/>
          <w:sz w:val="24"/>
        </w:rPr>
        <w:t>第九条 违约责任及争议的解决方式</w:t>
      </w:r>
    </w:p>
    <w:p w14:paraId="15362DB9">
      <w:pPr>
        <w:pStyle w:val="4"/>
        <w:spacing w:line="360" w:lineRule="auto"/>
        <w:ind w:firstLine="480"/>
        <w:rPr>
          <w:rFonts w:hint="eastAsia" w:ascii="仿宋" w:hAnsi="仿宋" w:eastAsia="仿宋"/>
          <w:sz w:val="24"/>
        </w:rPr>
      </w:pPr>
      <w:bookmarkStart w:id="0" w:name="OLE_LINK8"/>
      <w:r>
        <w:rPr>
          <w:rFonts w:hint="eastAsia" w:ascii="仿宋" w:hAnsi="仿宋" w:eastAsia="仿宋"/>
          <w:sz w:val="24"/>
        </w:rPr>
        <w:t>1. 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7A5527F3">
      <w:pPr>
        <w:pStyle w:val="4"/>
        <w:spacing w:line="360" w:lineRule="auto"/>
        <w:ind w:firstLine="480"/>
        <w:rPr>
          <w:rFonts w:hint="eastAsia" w:ascii="仿宋" w:hAnsi="仿宋" w:eastAsia="仿宋"/>
          <w:sz w:val="24"/>
        </w:rPr>
      </w:pPr>
      <w:r>
        <w:rPr>
          <w:rFonts w:hint="eastAsia" w:ascii="仿宋" w:hAnsi="仿宋" w:eastAsia="仿宋"/>
          <w:sz w:val="24"/>
        </w:rPr>
        <w:t>2. 工程质量经甲方验收不能达到乙方承诺的合格标准，经整改后仍不能达到甲方验收标准，每发现一处质量问题，乙方自愿承担 元经济处罚，罚款累计计算。</w:t>
      </w:r>
    </w:p>
    <w:p w14:paraId="143853F8">
      <w:pPr>
        <w:pStyle w:val="4"/>
        <w:spacing w:line="360" w:lineRule="auto"/>
        <w:ind w:firstLine="480"/>
        <w:rPr>
          <w:rFonts w:hint="eastAsia" w:ascii="仿宋" w:hAnsi="仿宋" w:eastAsia="仿宋"/>
          <w:sz w:val="24"/>
        </w:rPr>
      </w:pPr>
      <w:r>
        <w:rPr>
          <w:rFonts w:hint="eastAsia" w:ascii="仿宋" w:hAnsi="仿宋" w:eastAsia="仿宋"/>
          <w:sz w:val="24"/>
        </w:rPr>
        <w:t>3. 合同执行过程中如发生争议，在不影响工程进度的前提下，双方应及时协商解决。协商不成时，可向工程所在地人民法院起诉。</w:t>
      </w:r>
    </w:p>
    <w:p w14:paraId="2D3B9799">
      <w:pPr>
        <w:pStyle w:val="4"/>
        <w:spacing w:line="360" w:lineRule="auto"/>
        <w:ind w:firstLine="480"/>
        <w:rPr>
          <w:rFonts w:hint="eastAsia" w:ascii="仿宋" w:hAnsi="仿宋" w:eastAsia="仿宋"/>
          <w:sz w:val="24"/>
        </w:rPr>
      </w:pPr>
      <w:r>
        <w:rPr>
          <w:rFonts w:hint="eastAsia" w:ascii="仿宋" w:hAnsi="仿宋" w:eastAsia="仿宋"/>
          <w:sz w:val="24"/>
        </w:rPr>
        <w:t>4. 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与赔偿。</w:t>
      </w:r>
    </w:p>
    <w:p w14:paraId="2E84ED6C">
      <w:pPr>
        <w:pStyle w:val="4"/>
        <w:spacing w:line="360" w:lineRule="auto"/>
        <w:ind w:firstLine="480"/>
        <w:rPr>
          <w:rFonts w:hint="eastAsia" w:ascii="仿宋" w:hAnsi="仿宋" w:eastAsia="仿宋"/>
          <w:sz w:val="24"/>
        </w:rPr>
      </w:pPr>
      <w:r>
        <w:rPr>
          <w:rFonts w:hint="eastAsia" w:ascii="仿宋" w:hAnsi="仿宋" w:eastAsia="仿宋"/>
          <w:sz w:val="24"/>
        </w:rPr>
        <w:t>5. 本合同未尽事宜，双方可根据具体情况进行补充。</w:t>
      </w:r>
    </w:p>
    <w:bookmarkEnd w:id="0"/>
    <w:p w14:paraId="07E17A2A">
      <w:pPr>
        <w:pStyle w:val="4"/>
        <w:spacing w:line="360" w:lineRule="auto"/>
        <w:ind w:firstLine="0" w:firstLineChars="0"/>
        <w:rPr>
          <w:rFonts w:hint="eastAsia" w:ascii="仿宋" w:hAnsi="仿宋" w:eastAsia="仿宋"/>
          <w:b/>
          <w:sz w:val="24"/>
        </w:rPr>
      </w:pPr>
      <w:r>
        <w:rPr>
          <w:rFonts w:hint="eastAsia" w:ascii="仿宋" w:hAnsi="仿宋" w:eastAsia="仿宋"/>
          <w:b/>
          <w:sz w:val="24"/>
        </w:rPr>
        <w:t>第十条 附 则</w:t>
      </w:r>
    </w:p>
    <w:p w14:paraId="03A2FEDB">
      <w:pPr>
        <w:pStyle w:val="4"/>
        <w:spacing w:line="360" w:lineRule="auto"/>
        <w:ind w:firstLine="480"/>
        <w:rPr>
          <w:rFonts w:hint="eastAsia" w:ascii="仿宋" w:hAnsi="仿宋" w:eastAsia="仿宋"/>
          <w:sz w:val="24"/>
        </w:rPr>
      </w:pPr>
      <w:r>
        <w:rPr>
          <w:rFonts w:hint="eastAsia" w:ascii="仿宋" w:hAnsi="仿宋" w:eastAsia="仿宋"/>
          <w:sz w:val="24"/>
        </w:rPr>
        <w:t>1. 本合同一式 份，甲方执 份，乙方执 份。</w:t>
      </w:r>
    </w:p>
    <w:p w14:paraId="4091CB7D">
      <w:pPr>
        <w:pStyle w:val="4"/>
        <w:spacing w:line="360" w:lineRule="auto"/>
        <w:ind w:firstLine="480"/>
        <w:rPr>
          <w:rFonts w:hint="eastAsia" w:ascii="仿宋" w:hAnsi="仿宋" w:eastAsia="仿宋"/>
          <w:sz w:val="24"/>
        </w:rPr>
      </w:pPr>
      <w:r>
        <w:rPr>
          <w:rFonts w:hint="eastAsia" w:ascii="仿宋" w:hAnsi="仿宋" w:eastAsia="仿宋"/>
          <w:sz w:val="24"/>
        </w:rPr>
        <w:t>2. 合同经双方盖章后生效，各条款执行完毕后终止。</w:t>
      </w:r>
    </w:p>
    <w:p w14:paraId="1FAB9CCA">
      <w:pPr>
        <w:pStyle w:val="4"/>
        <w:spacing w:line="360" w:lineRule="auto"/>
        <w:ind w:firstLine="480"/>
        <w:rPr>
          <w:rFonts w:hint="eastAsia" w:ascii="仿宋" w:hAnsi="仿宋" w:eastAsia="仿宋"/>
          <w:sz w:val="24"/>
        </w:rPr>
      </w:pPr>
      <w:r>
        <w:rPr>
          <w:rFonts w:hint="eastAsia" w:ascii="仿宋" w:hAnsi="仿宋" w:eastAsia="仿宋"/>
          <w:sz w:val="24"/>
        </w:rPr>
        <w:t>甲 方：                                       乙 方：</w:t>
      </w:r>
    </w:p>
    <w:p w14:paraId="406BC80E">
      <w:pPr>
        <w:pStyle w:val="4"/>
        <w:spacing w:line="360" w:lineRule="auto"/>
        <w:ind w:firstLine="480"/>
        <w:rPr>
          <w:rFonts w:hint="eastAsia" w:ascii="仿宋" w:hAnsi="仿宋" w:eastAsia="仿宋"/>
          <w:sz w:val="24"/>
        </w:rPr>
      </w:pPr>
      <w:r>
        <w:rPr>
          <w:rFonts w:hint="eastAsia" w:ascii="仿宋" w:hAnsi="仿宋" w:eastAsia="仿宋"/>
          <w:sz w:val="24"/>
        </w:rPr>
        <w:t>（盖章）                                     （盖章）</w:t>
      </w:r>
    </w:p>
    <w:p w14:paraId="469668CA">
      <w:pPr>
        <w:pStyle w:val="4"/>
        <w:spacing w:line="360" w:lineRule="auto"/>
        <w:ind w:firstLine="480"/>
        <w:rPr>
          <w:rFonts w:hint="eastAsia" w:ascii="仿宋" w:hAnsi="仿宋" w:eastAsia="仿宋"/>
          <w:sz w:val="24"/>
        </w:rPr>
      </w:pPr>
      <w:r>
        <w:rPr>
          <w:rFonts w:hint="eastAsia" w:ascii="仿宋" w:hAnsi="仿宋" w:eastAsia="仿宋"/>
          <w:sz w:val="24"/>
        </w:rPr>
        <w:t>地址：                                        地址：</w:t>
      </w:r>
    </w:p>
    <w:p w14:paraId="348EC17F">
      <w:pPr>
        <w:pStyle w:val="4"/>
        <w:spacing w:line="360" w:lineRule="auto"/>
        <w:ind w:firstLine="480"/>
        <w:rPr>
          <w:rFonts w:hint="eastAsia" w:ascii="仿宋" w:hAnsi="仿宋" w:eastAsia="仿宋"/>
          <w:sz w:val="24"/>
        </w:rPr>
      </w:pPr>
      <w:r>
        <w:rPr>
          <w:rFonts w:hint="eastAsia" w:ascii="仿宋" w:hAnsi="仿宋" w:eastAsia="仿宋"/>
          <w:sz w:val="24"/>
        </w:rPr>
        <w:t>邮编：                                        邮编：</w:t>
      </w:r>
    </w:p>
    <w:p w14:paraId="1451CC1D">
      <w:pPr>
        <w:pStyle w:val="4"/>
        <w:spacing w:line="360" w:lineRule="auto"/>
        <w:ind w:firstLine="480"/>
        <w:rPr>
          <w:rFonts w:hint="eastAsia" w:ascii="仿宋" w:hAnsi="仿宋" w:eastAsia="仿宋"/>
          <w:sz w:val="24"/>
        </w:rPr>
      </w:pPr>
      <w:r>
        <w:rPr>
          <w:rFonts w:hint="eastAsia" w:ascii="仿宋" w:hAnsi="仿宋" w:eastAsia="仿宋"/>
          <w:sz w:val="24"/>
        </w:rPr>
        <w:t>法定代表人：                                 法定代表人：</w:t>
      </w:r>
    </w:p>
    <w:p w14:paraId="786E57BE">
      <w:pPr>
        <w:pStyle w:val="4"/>
        <w:spacing w:line="360" w:lineRule="auto"/>
        <w:ind w:firstLine="480"/>
        <w:rPr>
          <w:rFonts w:hint="eastAsia" w:ascii="仿宋" w:hAnsi="仿宋" w:eastAsia="仿宋"/>
          <w:sz w:val="24"/>
        </w:rPr>
      </w:pPr>
      <w:r>
        <w:rPr>
          <w:rFonts w:hint="eastAsia" w:ascii="仿宋" w:hAnsi="仿宋" w:eastAsia="仿宋"/>
          <w:sz w:val="24"/>
        </w:rPr>
        <w:t>被授权代表：                                 被授权代表：</w:t>
      </w:r>
    </w:p>
    <w:p w14:paraId="3DB47B6E">
      <w:pPr>
        <w:pStyle w:val="4"/>
        <w:spacing w:line="360" w:lineRule="auto"/>
        <w:ind w:firstLine="480"/>
        <w:rPr>
          <w:rFonts w:hint="eastAsia" w:ascii="仿宋" w:hAnsi="仿宋" w:eastAsia="仿宋"/>
          <w:sz w:val="24"/>
        </w:rPr>
      </w:pPr>
      <w:r>
        <w:rPr>
          <w:rFonts w:hint="eastAsia" w:ascii="仿宋" w:hAnsi="仿宋" w:eastAsia="仿宋"/>
          <w:sz w:val="24"/>
        </w:rPr>
        <w:t>电话：                                       电话：</w:t>
      </w:r>
    </w:p>
    <w:p w14:paraId="17F13C66">
      <w:pPr>
        <w:pStyle w:val="4"/>
        <w:spacing w:line="360" w:lineRule="auto"/>
        <w:ind w:firstLine="480"/>
        <w:rPr>
          <w:rFonts w:hint="eastAsia" w:ascii="仿宋" w:hAnsi="仿宋" w:eastAsia="仿宋"/>
          <w:sz w:val="24"/>
        </w:rPr>
      </w:pPr>
      <w:r>
        <w:rPr>
          <w:rFonts w:hint="eastAsia" w:ascii="仿宋" w:hAnsi="仿宋" w:eastAsia="仿宋"/>
          <w:sz w:val="24"/>
        </w:rPr>
        <w:t>传真：                                       传真：</w:t>
      </w:r>
    </w:p>
    <w:p w14:paraId="71ECDBA8">
      <w:pPr>
        <w:pStyle w:val="4"/>
        <w:spacing w:line="360" w:lineRule="auto"/>
        <w:ind w:firstLine="480"/>
        <w:rPr>
          <w:rFonts w:hint="eastAsia" w:ascii="仿宋" w:hAnsi="仿宋" w:eastAsia="仿宋"/>
          <w:sz w:val="24"/>
        </w:rPr>
      </w:pPr>
      <w:r>
        <w:rPr>
          <w:rFonts w:hint="eastAsia" w:ascii="仿宋" w:hAnsi="仿宋" w:eastAsia="仿宋"/>
          <w:sz w:val="24"/>
        </w:rPr>
        <w:t>开户银行：                                  开户银行：</w:t>
      </w:r>
    </w:p>
    <w:p w14:paraId="37661AB1">
      <w:pPr>
        <w:pStyle w:val="4"/>
        <w:spacing w:line="360" w:lineRule="auto"/>
        <w:ind w:firstLine="480"/>
        <w:rPr>
          <w:rFonts w:hint="eastAsia" w:ascii="仿宋" w:hAnsi="仿宋" w:eastAsia="仿宋"/>
          <w:sz w:val="24"/>
        </w:rPr>
      </w:pPr>
      <w:r>
        <w:rPr>
          <w:rFonts w:hint="eastAsia" w:ascii="仿宋" w:hAnsi="仿宋" w:eastAsia="仿宋"/>
          <w:sz w:val="24"/>
        </w:rPr>
        <w:t>日期：                                      日期：</w:t>
      </w:r>
    </w:p>
    <w:p w14:paraId="79CB427A">
      <w:pPr>
        <w:rPr>
          <w:rFonts w:hint="eastAsia" w:ascii="仿宋" w:hAnsi="仿宋" w:eastAsia="仿宋"/>
          <w:sz w:val="24"/>
        </w:rPr>
      </w:pPr>
      <w:r>
        <w:rPr>
          <w:rFonts w:hint="eastAsia" w:ascii="仿宋" w:hAnsi="仿宋" w:eastAsia="仿宋"/>
          <w:sz w:val="24"/>
        </w:rPr>
        <w:br w:type="page"/>
      </w:r>
      <w:bookmarkStart w:id="1" w:name="_GoBack"/>
      <w:bookmarkEnd w:id="1"/>
    </w:p>
    <w:p w14:paraId="217BF53B">
      <w:pPr>
        <w:jc w:val="both"/>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合同包2：</w:t>
      </w:r>
    </w:p>
    <w:p w14:paraId="52002925">
      <w:pPr>
        <w:jc w:val="center"/>
        <w:rPr>
          <w:rFonts w:hint="eastAsia"/>
        </w:rPr>
      </w:pPr>
      <w:r>
        <w:rPr>
          <w:rFonts w:hint="eastAsia" w:ascii="仿宋" w:hAnsi="仿宋" w:eastAsia="仿宋" w:cs="仿宋"/>
          <w:b/>
          <w:bCs/>
          <w:sz w:val="30"/>
          <w:szCs w:val="30"/>
        </w:rPr>
        <w:t>合同条款及格式</w:t>
      </w:r>
    </w:p>
    <w:p w14:paraId="70B6F4EC">
      <w:pPr>
        <w:jc w:val="center"/>
        <w:rPr>
          <w:rFonts w:hint="eastAsia"/>
        </w:rPr>
      </w:pPr>
      <w:r>
        <w:rPr>
          <w:rFonts w:hint="eastAsia" w:ascii="仿宋" w:hAnsi="仿宋" w:eastAsia="仿宋" w:cs="仿宋"/>
          <w:b/>
          <w:bCs/>
          <w:sz w:val="24"/>
          <w:szCs w:val="24"/>
          <w:u w:val="single"/>
        </w:rPr>
        <w:t>注：本合同仅为合同的参考文本，合同签订双方可根据项目的具体要求进行修订。</w:t>
      </w:r>
    </w:p>
    <w:p w14:paraId="2E5B052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甲方(采购人)：</w:t>
      </w:r>
      <w:r>
        <w:rPr>
          <w:rFonts w:hint="eastAsia" w:ascii="仿宋" w:hAnsi="仿宋" w:eastAsia="仿宋" w:cs="仿宋"/>
          <w:sz w:val="24"/>
          <w:szCs w:val="24"/>
          <w:u w:val="single"/>
        </w:rPr>
        <w:t xml:space="preserve">    </w:t>
      </w:r>
    </w:p>
    <w:p w14:paraId="7DD3375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乙方(供应商)：</w:t>
      </w:r>
      <w:r>
        <w:rPr>
          <w:rFonts w:hint="eastAsia" w:ascii="仿宋" w:hAnsi="仿宋" w:eastAsia="仿宋" w:cs="仿宋"/>
          <w:sz w:val="24"/>
          <w:szCs w:val="24"/>
          <w:u w:val="single"/>
        </w:rPr>
        <w:t xml:space="preserve">    </w:t>
      </w:r>
    </w:p>
    <w:p w14:paraId="0063A2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甲乙双方根据</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r>
        <w:rPr>
          <w:rFonts w:hint="eastAsia" w:ascii="仿宋" w:hAnsi="仿宋" w:eastAsia="仿宋" w:cs="仿宋"/>
          <w:sz w:val="24"/>
          <w:szCs w:val="24"/>
          <w:u w:val="single"/>
        </w:rPr>
        <w:t xml:space="preserve">          </w:t>
      </w:r>
      <w:r>
        <w:rPr>
          <w:rFonts w:hint="eastAsia" w:ascii="仿宋" w:hAnsi="仿宋" w:eastAsia="仿宋" w:cs="仿宋"/>
          <w:sz w:val="24"/>
          <w:szCs w:val="24"/>
        </w:rPr>
        <w:t>政府采购招标项目采购招标结果及相关磋商文件及响应文件，本合同经双方友好协商平等、诚信、协作的原则，按照《中华人民共和国政府采购法》和《中华人民共和国民法典》经协商一致，订立本合同，供双方共同遵守：</w:t>
      </w:r>
    </w:p>
    <w:p w14:paraId="143D89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第一条  合同组成部分</w:t>
      </w:r>
    </w:p>
    <w:p w14:paraId="6A6D3F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504D0B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本合同及其补充合同、变更协议；</w:t>
      </w:r>
    </w:p>
    <w:p w14:paraId="24F2CA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中标通知书；</w:t>
      </w:r>
    </w:p>
    <w:p w14:paraId="55EE4F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投标文件（含澄清或者说明文件）；</w:t>
      </w:r>
    </w:p>
    <w:p w14:paraId="6C2068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招标文件（含澄清或者修改文件）；</w:t>
      </w:r>
    </w:p>
    <w:p w14:paraId="4BDC15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其他相关采购文件。</w:t>
      </w:r>
    </w:p>
    <w:p w14:paraId="193B20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第二条  货物</w:t>
      </w:r>
    </w:p>
    <w:p w14:paraId="3FB070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货物名称：                                ；</w:t>
      </w:r>
    </w:p>
    <w:p w14:paraId="0727E0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货物数量：                                ；</w:t>
      </w:r>
    </w:p>
    <w:p w14:paraId="231EA3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货物质量：                                。</w:t>
      </w:r>
    </w:p>
    <w:p w14:paraId="3388A6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第三条  价款</w:t>
      </w:r>
    </w:p>
    <w:p w14:paraId="42B56E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本合同总价为：￥</w:t>
      </w:r>
      <w:r>
        <w:rPr>
          <w:rFonts w:hint="eastAsia" w:ascii="仿宋" w:hAnsi="仿宋" w:eastAsia="仿宋" w:cs="仿宋"/>
          <w:sz w:val="24"/>
          <w:szCs w:val="24"/>
          <w:u w:val="single"/>
        </w:rPr>
        <w:t xml:space="preserve">           </w:t>
      </w:r>
      <w:r>
        <w:rPr>
          <w:rFonts w:hint="eastAsia" w:ascii="仿宋" w:hAnsi="仿宋" w:eastAsia="仿宋" w:cs="仿宋"/>
          <w:sz w:val="24"/>
          <w:szCs w:val="24"/>
        </w:rPr>
        <w:t>元（大写：</w:t>
      </w:r>
      <w:r>
        <w:rPr>
          <w:rFonts w:hint="eastAsia" w:ascii="仿宋" w:hAnsi="仿宋" w:eastAsia="仿宋" w:cs="仿宋"/>
          <w:sz w:val="24"/>
          <w:szCs w:val="24"/>
          <w:u w:val="single"/>
        </w:rPr>
        <w:t xml:space="preserve">                </w:t>
      </w:r>
      <w:r>
        <w:rPr>
          <w:rFonts w:hint="eastAsia" w:ascii="仿宋" w:hAnsi="仿宋" w:eastAsia="仿宋" w:cs="仿宋"/>
          <w:sz w:val="24"/>
          <w:szCs w:val="24"/>
        </w:rPr>
        <w:t>元人民币）。</w:t>
      </w:r>
    </w:p>
    <w:p w14:paraId="7EADE7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分项价格：</w:t>
      </w:r>
    </w:p>
    <w:tbl>
      <w:tblPr>
        <w:tblStyle w:val="8"/>
        <w:tblW w:w="8928" w:type="dxa"/>
        <w:tblInd w:w="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
        <w:gridCol w:w="1100"/>
        <w:gridCol w:w="3124"/>
        <w:gridCol w:w="6"/>
        <w:gridCol w:w="2338"/>
        <w:gridCol w:w="6"/>
        <w:gridCol w:w="2342"/>
        <w:gridCol w:w="6"/>
      </w:tblGrid>
      <w:tr w14:paraId="3CA21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476" w:hRule="atLeast"/>
        </w:trPr>
        <w:tc>
          <w:tcPr>
            <w:tcW w:w="1106" w:type="dxa"/>
            <w:gridSpan w:val="2"/>
            <w:vAlign w:val="top"/>
          </w:tcPr>
          <w:p w14:paraId="29A425F2">
            <w:pPr>
              <w:pStyle w:val="7"/>
              <w:spacing w:before="120" w:line="222" w:lineRule="auto"/>
              <w:ind w:left="326"/>
            </w:pPr>
            <w:r>
              <w:rPr>
                <w:spacing w:val="-8"/>
              </w:rPr>
              <w:t>序号</w:t>
            </w:r>
          </w:p>
        </w:tc>
        <w:tc>
          <w:tcPr>
            <w:tcW w:w="3124" w:type="dxa"/>
            <w:vAlign w:val="top"/>
          </w:tcPr>
          <w:p w14:paraId="3010C115">
            <w:pPr>
              <w:pStyle w:val="7"/>
              <w:spacing w:before="119" w:line="221" w:lineRule="auto"/>
              <w:ind w:left="1097"/>
            </w:pPr>
            <w:r>
              <w:rPr>
                <w:spacing w:val="-5"/>
              </w:rPr>
              <w:t>分项名称</w:t>
            </w:r>
          </w:p>
        </w:tc>
        <w:tc>
          <w:tcPr>
            <w:tcW w:w="2344" w:type="dxa"/>
            <w:gridSpan w:val="2"/>
            <w:vAlign w:val="top"/>
          </w:tcPr>
          <w:p w14:paraId="7AB5AA83">
            <w:pPr>
              <w:pStyle w:val="7"/>
              <w:spacing w:before="120" w:line="222" w:lineRule="auto"/>
              <w:ind w:left="707"/>
            </w:pPr>
            <w:r>
              <w:rPr>
                <w:spacing w:val="-5"/>
              </w:rPr>
              <w:t>分项价格</w:t>
            </w:r>
          </w:p>
        </w:tc>
        <w:tc>
          <w:tcPr>
            <w:tcW w:w="2348" w:type="dxa"/>
            <w:gridSpan w:val="2"/>
            <w:vAlign w:val="top"/>
          </w:tcPr>
          <w:p w14:paraId="0E400222">
            <w:pPr>
              <w:pStyle w:val="7"/>
              <w:spacing w:before="119" w:line="221" w:lineRule="auto"/>
              <w:ind w:left="833"/>
            </w:pPr>
            <w:r>
              <w:rPr>
                <w:spacing w:val="-8"/>
              </w:rPr>
              <w:t>质保期</w:t>
            </w:r>
          </w:p>
        </w:tc>
      </w:tr>
      <w:tr w14:paraId="24D09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472" w:hRule="atLeast"/>
        </w:trPr>
        <w:tc>
          <w:tcPr>
            <w:tcW w:w="1106" w:type="dxa"/>
            <w:gridSpan w:val="2"/>
            <w:vAlign w:val="top"/>
          </w:tcPr>
          <w:p w14:paraId="6A8975EE">
            <w:pPr>
              <w:rPr>
                <w:rFonts w:ascii="Arial"/>
                <w:sz w:val="21"/>
              </w:rPr>
            </w:pPr>
          </w:p>
        </w:tc>
        <w:tc>
          <w:tcPr>
            <w:tcW w:w="3124" w:type="dxa"/>
            <w:vAlign w:val="top"/>
          </w:tcPr>
          <w:p w14:paraId="231C0DB0">
            <w:pPr>
              <w:rPr>
                <w:rFonts w:ascii="Arial"/>
                <w:sz w:val="21"/>
              </w:rPr>
            </w:pPr>
          </w:p>
        </w:tc>
        <w:tc>
          <w:tcPr>
            <w:tcW w:w="2344" w:type="dxa"/>
            <w:gridSpan w:val="2"/>
            <w:vAlign w:val="top"/>
          </w:tcPr>
          <w:p w14:paraId="6B176C50">
            <w:pPr>
              <w:rPr>
                <w:rFonts w:ascii="Arial"/>
                <w:sz w:val="21"/>
              </w:rPr>
            </w:pPr>
          </w:p>
        </w:tc>
        <w:tc>
          <w:tcPr>
            <w:tcW w:w="2348" w:type="dxa"/>
            <w:gridSpan w:val="2"/>
            <w:vAlign w:val="top"/>
          </w:tcPr>
          <w:p w14:paraId="59264124">
            <w:pPr>
              <w:rPr>
                <w:rFonts w:ascii="Arial"/>
                <w:sz w:val="21"/>
              </w:rPr>
            </w:pPr>
          </w:p>
        </w:tc>
      </w:tr>
      <w:tr w14:paraId="58113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472" w:hRule="atLeast"/>
        </w:trPr>
        <w:tc>
          <w:tcPr>
            <w:tcW w:w="1106" w:type="dxa"/>
            <w:gridSpan w:val="2"/>
            <w:vAlign w:val="top"/>
          </w:tcPr>
          <w:p w14:paraId="72158D5D">
            <w:pPr>
              <w:rPr>
                <w:rFonts w:ascii="Arial"/>
                <w:sz w:val="21"/>
              </w:rPr>
            </w:pPr>
          </w:p>
        </w:tc>
        <w:tc>
          <w:tcPr>
            <w:tcW w:w="3124" w:type="dxa"/>
            <w:vAlign w:val="top"/>
          </w:tcPr>
          <w:p w14:paraId="2C159EF8">
            <w:pPr>
              <w:rPr>
                <w:rFonts w:ascii="Arial"/>
                <w:sz w:val="21"/>
              </w:rPr>
            </w:pPr>
          </w:p>
        </w:tc>
        <w:tc>
          <w:tcPr>
            <w:tcW w:w="2344" w:type="dxa"/>
            <w:gridSpan w:val="2"/>
            <w:vAlign w:val="top"/>
          </w:tcPr>
          <w:p w14:paraId="4E9E9974">
            <w:pPr>
              <w:rPr>
                <w:rFonts w:ascii="Arial"/>
                <w:sz w:val="21"/>
              </w:rPr>
            </w:pPr>
          </w:p>
        </w:tc>
        <w:tc>
          <w:tcPr>
            <w:tcW w:w="2348" w:type="dxa"/>
            <w:gridSpan w:val="2"/>
            <w:vAlign w:val="top"/>
          </w:tcPr>
          <w:p w14:paraId="5B3C2ED9">
            <w:pPr>
              <w:rPr>
                <w:rFonts w:ascii="Arial"/>
                <w:sz w:val="21"/>
              </w:rPr>
            </w:pPr>
          </w:p>
        </w:tc>
      </w:tr>
      <w:tr w14:paraId="43C791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472" w:hRule="atLeast"/>
        </w:trPr>
        <w:tc>
          <w:tcPr>
            <w:tcW w:w="1106" w:type="dxa"/>
            <w:gridSpan w:val="2"/>
            <w:vAlign w:val="top"/>
          </w:tcPr>
          <w:p w14:paraId="48B18811">
            <w:pPr>
              <w:rPr>
                <w:rFonts w:ascii="Arial"/>
                <w:sz w:val="21"/>
              </w:rPr>
            </w:pPr>
          </w:p>
        </w:tc>
        <w:tc>
          <w:tcPr>
            <w:tcW w:w="3124" w:type="dxa"/>
            <w:vAlign w:val="top"/>
          </w:tcPr>
          <w:p w14:paraId="3021C55C">
            <w:pPr>
              <w:rPr>
                <w:rFonts w:ascii="Arial"/>
                <w:sz w:val="21"/>
              </w:rPr>
            </w:pPr>
          </w:p>
        </w:tc>
        <w:tc>
          <w:tcPr>
            <w:tcW w:w="2344" w:type="dxa"/>
            <w:gridSpan w:val="2"/>
            <w:vAlign w:val="top"/>
          </w:tcPr>
          <w:p w14:paraId="3B88080A">
            <w:pPr>
              <w:rPr>
                <w:rFonts w:ascii="Arial"/>
                <w:sz w:val="21"/>
              </w:rPr>
            </w:pPr>
          </w:p>
        </w:tc>
        <w:tc>
          <w:tcPr>
            <w:tcW w:w="2348" w:type="dxa"/>
            <w:gridSpan w:val="2"/>
            <w:vAlign w:val="top"/>
          </w:tcPr>
          <w:p w14:paraId="6DAE0E95">
            <w:pPr>
              <w:rPr>
                <w:rFonts w:ascii="Arial"/>
                <w:sz w:val="21"/>
              </w:rPr>
            </w:pPr>
          </w:p>
        </w:tc>
      </w:tr>
      <w:tr w14:paraId="2108C0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475" w:hRule="atLeast"/>
        </w:trPr>
        <w:tc>
          <w:tcPr>
            <w:tcW w:w="1106" w:type="dxa"/>
            <w:gridSpan w:val="2"/>
            <w:vAlign w:val="top"/>
          </w:tcPr>
          <w:p w14:paraId="7CF3FC9D">
            <w:pPr>
              <w:rPr>
                <w:rFonts w:ascii="Arial"/>
                <w:sz w:val="21"/>
              </w:rPr>
            </w:pPr>
          </w:p>
        </w:tc>
        <w:tc>
          <w:tcPr>
            <w:tcW w:w="3124" w:type="dxa"/>
            <w:vAlign w:val="top"/>
          </w:tcPr>
          <w:p w14:paraId="70B7F267">
            <w:pPr>
              <w:rPr>
                <w:rFonts w:ascii="Arial"/>
                <w:sz w:val="21"/>
              </w:rPr>
            </w:pPr>
          </w:p>
        </w:tc>
        <w:tc>
          <w:tcPr>
            <w:tcW w:w="2344" w:type="dxa"/>
            <w:gridSpan w:val="2"/>
            <w:vAlign w:val="top"/>
          </w:tcPr>
          <w:p w14:paraId="60A48E90">
            <w:pPr>
              <w:rPr>
                <w:rFonts w:ascii="Arial"/>
                <w:sz w:val="21"/>
              </w:rPr>
            </w:pPr>
          </w:p>
        </w:tc>
        <w:tc>
          <w:tcPr>
            <w:tcW w:w="2348" w:type="dxa"/>
            <w:gridSpan w:val="2"/>
            <w:vAlign w:val="top"/>
          </w:tcPr>
          <w:p w14:paraId="5E6FA7B6">
            <w:pPr>
              <w:rPr>
                <w:rFonts w:ascii="Arial"/>
                <w:sz w:val="21"/>
              </w:rPr>
            </w:pPr>
          </w:p>
        </w:tc>
      </w:tr>
      <w:tr w14:paraId="6F078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477" w:hRule="atLeast"/>
        </w:trPr>
        <w:tc>
          <w:tcPr>
            <w:tcW w:w="4230" w:type="dxa"/>
            <w:gridSpan w:val="3"/>
            <w:vAlign w:val="top"/>
          </w:tcPr>
          <w:p w14:paraId="43A665FB">
            <w:pPr>
              <w:pStyle w:val="7"/>
              <w:spacing w:before="120" w:line="222" w:lineRule="auto"/>
              <w:ind w:left="1899"/>
            </w:pPr>
            <w:r>
              <w:rPr>
                <w:spacing w:val="-14"/>
              </w:rPr>
              <w:t>总价</w:t>
            </w:r>
          </w:p>
        </w:tc>
        <w:tc>
          <w:tcPr>
            <w:tcW w:w="2344" w:type="dxa"/>
            <w:gridSpan w:val="2"/>
            <w:vAlign w:val="top"/>
          </w:tcPr>
          <w:p w14:paraId="10E2CEEC">
            <w:pPr>
              <w:rPr>
                <w:rFonts w:ascii="Arial"/>
                <w:sz w:val="21"/>
              </w:rPr>
            </w:pPr>
          </w:p>
        </w:tc>
        <w:tc>
          <w:tcPr>
            <w:tcW w:w="2348" w:type="dxa"/>
            <w:gridSpan w:val="2"/>
            <w:vAlign w:val="top"/>
          </w:tcPr>
          <w:p w14:paraId="7B627336">
            <w:pPr>
              <w:rPr>
                <w:rFonts w:ascii="Arial"/>
                <w:sz w:val="21"/>
              </w:rPr>
            </w:pPr>
          </w:p>
        </w:tc>
      </w:tr>
    </w:tbl>
    <w:p w14:paraId="6AA4C3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469D30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第四条  付款方式和发票开具方式</w:t>
      </w:r>
    </w:p>
    <w:p w14:paraId="71C170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货物送达甲方指定地点并按照要求安装完成且验收合格后，乙方出具正规发票，甲方在收到正规发票支付货款 ，达到付款条件起 30 日内，支付合同总金额的 100.00%</w:t>
      </w:r>
      <w:r>
        <w:rPr>
          <w:rFonts w:hint="eastAsia" w:ascii="仿宋" w:hAnsi="仿宋" w:eastAsia="仿宋" w:cs="仿宋"/>
          <w:sz w:val="24"/>
          <w:szCs w:val="24"/>
          <w:lang w:eastAsia="zh-CN"/>
        </w:rPr>
        <w:t>。</w:t>
      </w:r>
    </w:p>
    <w:p w14:paraId="2C6800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第五条  履行期限、地点和方式</w:t>
      </w:r>
    </w:p>
    <w:p w14:paraId="50DC4A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项目完成期限：</w:t>
      </w:r>
      <w:r>
        <w:rPr>
          <w:rFonts w:hint="eastAsia" w:ascii="仿宋" w:hAnsi="仿宋" w:eastAsia="仿宋" w:cs="仿宋"/>
          <w:sz w:val="24"/>
          <w:szCs w:val="24"/>
          <w:u w:val="single"/>
        </w:rPr>
        <w:t xml:space="preserve">   60日历天   </w:t>
      </w:r>
      <w:r>
        <w:rPr>
          <w:rFonts w:hint="eastAsia" w:ascii="仿宋" w:hAnsi="仿宋" w:eastAsia="仿宋" w:cs="仿宋"/>
          <w:sz w:val="24"/>
          <w:szCs w:val="24"/>
        </w:rPr>
        <w:t>；</w:t>
      </w:r>
    </w:p>
    <w:p w14:paraId="303B56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履行地点：采购人指定地点。</w:t>
      </w:r>
    </w:p>
    <w:p w14:paraId="6CC8E5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ascii="仿宋" w:hAnsi="仿宋" w:eastAsia="仿宋" w:cs="仿宋"/>
          <w:b/>
          <w:bCs/>
          <w:sz w:val="24"/>
          <w:szCs w:val="24"/>
        </w:rPr>
        <w:t>第六条  质保期</w:t>
      </w:r>
      <w:r>
        <w:rPr>
          <w:rFonts w:hint="eastAsia" w:ascii="仿宋" w:hAnsi="仿宋" w:eastAsia="仿宋" w:cs="仿宋"/>
          <w:b w:val="0"/>
          <w:bCs w:val="0"/>
          <w:sz w:val="24"/>
          <w:szCs w:val="24"/>
          <w:u w:val="none"/>
        </w:rPr>
        <w:t>：</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single"/>
        </w:rPr>
        <w:t xml:space="preserve">   二年       </w:t>
      </w:r>
      <w:r>
        <w:rPr>
          <w:rFonts w:hint="eastAsia" w:ascii="仿宋" w:hAnsi="仿宋" w:eastAsia="仿宋" w:cs="仿宋"/>
          <w:b w:val="0"/>
          <w:bCs w:val="0"/>
          <w:sz w:val="24"/>
          <w:szCs w:val="24"/>
        </w:rPr>
        <w:t>。</w:t>
      </w:r>
    </w:p>
    <w:p w14:paraId="12D78A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第七条  考核验收：</w:t>
      </w:r>
    </w:p>
    <w:p w14:paraId="40372B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（1）乙方提供的货物性能及质量有国家标准的应符合国家标准，无国家标准的应符合行业标准或企业标准，并满足需方要求。</w:t>
      </w:r>
    </w:p>
    <w:p w14:paraId="2A892E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向甲方提供的货物及所有零部件、配件应是全新的、从正规渠道采购的、未受到任何损坏的，所有均应为原装正品。乙方应保证对提供的货物享有合法权利，不存在任何可能损害甲方利益的债权、担保物权等。</w:t>
      </w:r>
    </w:p>
    <w:p w14:paraId="4E2D6B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验收：所有到货后，乙方需提供货物包括不限于检测报告、合格证、发票等有效质量证明材料，由甲方进行当场验收。经验收合格并不能免除乙方在之后的质量责任。若在验收安装后发现有隐蔽质量问题的,乙方需无条件予以更换。乙方拒不更换的，甲方有权将问题退回乙方，乙方应退回相应价款，并承担合同总价款20%的违约金。</w:t>
      </w:r>
    </w:p>
    <w:p w14:paraId="32E7D1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（4）乙方向甲方提供项目履约过程中的所有资料，以便甲方日后管理。</w:t>
      </w:r>
    </w:p>
    <w:p w14:paraId="44C8DE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第八条 甲乙双方的违约责任</w:t>
      </w:r>
      <w:r>
        <w:rPr>
          <w:rFonts w:hint="eastAsia" w:ascii="仿宋" w:hAnsi="仿宋" w:eastAsia="仿宋" w:cs="仿宋"/>
          <w:b/>
          <w:bCs/>
          <w:sz w:val="24"/>
          <w:szCs w:val="24"/>
          <w:lang w:eastAsia="zh-CN"/>
        </w:rPr>
        <w:t>：</w:t>
      </w:r>
    </w:p>
    <w:p w14:paraId="715CF4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1、若一方不能履行合同义务，出现重大违约，则另一方可以书面通知方式单方面终止本合同，并可要求赔偿损失。</w:t>
      </w:r>
    </w:p>
    <w:p w14:paraId="4582D3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2、除上述规定之情形外，提供培训过程中如果没有对方的书面同意，一方不能提前解除合同。如果未经对方同意解除合同，其应当支付合同暂定金额千分之一的违约金。</w:t>
      </w:r>
    </w:p>
    <w:p w14:paraId="0D3F37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3、甲方延迟支付服务费，每延迟一日，应按延迟部分的千分之一向乙方支付逾期滞纳金。</w:t>
      </w:r>
    </w:p>
    <w:p w14:paraId="702C8E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4、如因乙方没有履行本合同相关义务以及条款对甲方造成损失的由乙方负全部责任。</w:t>
      </w:r>
    </w:p>
    <w:p w14:paraId="3CD366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5、合同一方违约的，对方应积极采取适当措施阻止损失扩大，否则不得就扩大部分的损失要求赔偿；违约方应当承担守约方为阻止损失扩大而支付的合理费用。</w:t>
      </w:r>
    </w:p>
    <w:p w14:paraId="58CDD9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第九条 合同变更与终止</w:t>
      </w:r>
      <w:r>
        <w:rPr>
          <w:rFonts w:hint="eastAsia" w:ascii="仿宋" w:hAnsi="仿宋" w:eastAsia="仿宋" w:cs="仿宋"/>
          <w:b/>
          <w:bCs/>
          <w:sz w:val="24"/>
          <w:szCs w:val="24"/>
          <w:lang w:eastAsia="zh-CN"/>
        </w:rPr>
        <w:t>：</w:t>
      </w:r>
    </w:p>
    <w:p w14:paraId="142B42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1、合同期间任何一方不得随意终止合同。</w:t>
      </w:r>
    </w:p>
    <w:p w14:paraId="1DB2CF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2、本合同规定的履行期限届满，合同自动终止。</w:t>
      </w:r>
    </w:p>
    <w:p w14:paraId="127094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3、因双方机构撤并、职能调整等原因，确需终止合同的，双方可协商终止合同。</w:t>
      </w:r>
    </w:p>
    <w:p w14:paraId="232BCA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4、乙方应自觉遵守甲方工作纪律、规章制度，服从甲方管理。因乙方原因给甲方造成严重后果，甲方可以单方面解除合同。</w:t>
      </w:r>
    </w:p>
    <w:p w14:paraId="727E08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第十条、保密约定</w:t>
      </w:r>
      <w:r>
        <w:rPr>
          <w:rFonts w:hint="eastAsia" w:ascii="仿宋" w:hAnsi="仿宋" w:eastAsia="仿宋" w:cs="仿宋"/>
          <w:b/>
          <w:bCs/>
          <w:sz w:val="24"/>
          <w:szCs w:val="24"/>
          <w:lang w:eastAsia="zh-CN"/>
        </w:rPr>
        <w:t>：</w:t>
      </w:r>
    </w:p>
    <w:p w14:paraId="6801A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6E8974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第十一条  不可抗力</w:t>
      </w:r>
    </w:p>
    <w:p w14:paraId="090FDB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甲乙双方任何一方由于不可抗力原因不能履行合同时，应及时向对方通报不能履行 或不能完全履行的理由，以减轻可能给对方造成的损失，在取得有关机构证明后，允许延期履行、部分履行或不履行合同，并根据情况可部分或全部免予承担违约责任。</w:t>
      </w:r>
    </w:p>
    <w:p w14:paraId="2BA2CD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rPr>
        <w:t>第十二条  争议解决</w:t>
      </w:r>
    </w:p>
    <w:p w14:paraId="5141C1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双方本着友好合作的态度,对合同履行过程中发生的纠纷应及时协商解决,协商不成，向甲方所在地人民法院诉讼解决。</w:t>
      </w:r>
    </w:p>
    <w:p w14:paraId="2FD432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第十三条  监督和管理</w:t>
      </w:r>
    </w:p>
    <w:p w14:paraId="3E9AA1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95CA2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2、甲乙双方均应自觉配合有关监督管理部门对合同履行情况的监督检查，如实反映情况，提供有关资料；否则，将对有关单位、当事人按照有关规定予以处罚。</w:t>
      </w:r>
    </w:p>
    <w:p w14:paraId="18F00E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第十四条  无效合同</w:t>
      </w:r>
    </w:p>
    <w:p w14:paraId="21C62F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甲乙双方如因违反政府采购法及相关法律法规的规定，被宣告合同无效的，一切责任概由过错方自行承担。</w:t>
      </w:r>
    </w:p>
    <w:p w14:paraId="3AFAE0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第十五条  附则</w:t>
      </w:r>
    </w:p>
    <w:p w14:paraId="6FE2E7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1、本合同未尽事宜，双方共同协商达成补充协议，补充协议和附件与本合同具有同等法律效力。</w:t>
      </w:r>
    </w:p>
    <w:p w14:paraId="06C3E4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2、本合同一式      份,甲乙双方各执     份。</w:t>
      </w:r>
    </w:p>
    <w:p w14:paraId="1777F8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3、本合同自签订之日起生效。</w:t>
      </w:r>
    </w:p>
    <w:p w14:paraId="1FF981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2E6858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130FDD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甲方名称：                           乙方名称：</w:t>
      </w:r>
    </w:p>
    <w:p w14:paraId="12628E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地  址 ：                            地  址：</w:t>
      </w:r>
    </w:p>
    <w:p w14:paraId="42DA59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法定代表人或其授权人                 法定代表人或其授权人</w:t>
      </w:r>
    </w:p>
    <w:p w14:paraId="243295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（签字或盖章）：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（签字或盖章）：</w:t>
      </w:r>
    </w:p>
    <w:p w14:paraId="6FC18A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邮  编 ：                            邮  编：</w:t>
      </w:r>
    </w:p>
    <w:p w14:paraId="53AAAB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电  话 ：                            电  话：</w:t>
      </w:r>
    </w:p>
    <w:p w14:paraId="6E5395A0">
      <w:pPr>
        <w:pStyle w:val="4"/>
        <w:spacing w:line="360" w:lineRule="auto"/>
        <w:ind w:firstLine="480"/>
        <w:rPr>
          <w:rFonts w:hint="eastAsia" w:ascii="仿宋" w:hAnsi="仿宋" w:eastAsia="仿宋"/>
          <w:sz w:val="24"/>
        </w:rPr>
      </w:pPr>
      <w:r>
        <w:rPr>
          <w:rFonts w:hint="eastAsia" w:ascii="仿宋" w:hAnsi="仿宋" w:eastAsia="仿宋" w:cs="仿宋"/>
          <w:sz w:val="24"/>
          <w:szCs w:val="24"/>
        </w:rPr>
        <w:t>传  真 ：                            传  真：</w:t>
      </w:r>
    </w:p>
    <w:p w14:paraId="4BD52C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hNGVkMGYwNmMzMTI3MzZkY2RhZGM3NWUzOWFkNWEifQ=="/>
  </w:docVars>
  <w:rsids>
    <w:rsidRoot w:val="00000000"/>
    <w:rsid w:val="0DAE462B"/>
    <w:rsid w:val="2F301FFE"/>
    <w:rsid w:val="66AC5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customStyle="1" w:styleId="7">
    <w:name w:val="Table Text"/>
    <w:basedOn w:val="1"/>
    <w:autoRedefine/>
    <w:semiHidden/>
    <w:qFormat/>
    <w:uiPriority w:val="0"/>
    <w:rPr>
      <w:rFonts w:ascii="仿宋" w:hAnsi="仿宋" w:eastAsia="仿宋" w:cs="仿宋"/>
      <w:sz w:val="24"/>
      <w:szCs w:val="24"/>
      <w:lang w:val="en-US" w:eastAsia="en-US" w:bidi="ar-SA"/>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2996</Words>
  <Characters>3064</Characters>
  <Lines>0</Lines>
  <Paragraphs>0</Paragraphs>
  <TotalTime>0</TotalTime>
  <ScaleCrop>false</ScaleCrop>
  <LinksUpToDate>false</LinksUpToDate>
  <CharactersWithSpaces>3523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2024-09-14T01:47:00Z</dcterms:created>
  <dc:creator>admin</dc:creator>
  <cp:lastModifiedBy>A翟龙</cp:lastModifiedBy>
  <dcterms:modified xsi:type="dcterms:W3CDTF">2025-12-05T13:12:05Z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DA06A9F9764141B1BE783C38B61EC75B_12</vt:lpwstr>
  </property>
  <property fmtid="{D5CDD505-2E9C-101B-9397-08002B2CF9AE}" pid="4" name="KSOTemplateDocerSaveRecord">
    <vt:lpwstr>eyJoZGlkIjoiMzg0NGQ0NGFmM2M5NTRhMTg3ODIyMmE5NzJkZmM2NzMiLCJ1c2VySWQiOiIzMTAwNjQ5NjYifQ==</vt:lpwstr>
  </property>
</Properties>
</file>